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935AC5" w:rsidP="00E667BD">
      <w:pPr>
        <w:rPr>
          <w:rFonts w:ascii="Arial" w:hAnsi="Arial"/>
          <w:color w:val="FF0000"/>
          <w:sz w:val="32"/>
        </w:rPr>
      </w:pPr>
      <w:r w:rsidRPr="00935AC5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 w:rsidR="000E7E35">
        <w:rPr>
          <w:rFonts w:ascii="Arial" w:eastAsia="Arial Unicode MS" w:hAnsi="Arial"/>
          <w:i/>
          <w:sz w:val="20"/>
        </w:rPr>
        <w:t>1</w:t>
      </w:r>
      <w:r w:rsidR="001041FB">
        <w:rPr>
          <w:rFonts w:ascii="Arial" w:eastAsia="Arial Unicode MS" w:hAnsi="Arial"/>
          <w:i/>
          <w:sz w:val="20"/>
        </w:rPr>
        <w:t>8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165C14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i w:val="0"/>
          <w:sz w:val="24"/>
          <w:szCs w:val="24"/>
        </w:rPr>
      </w:pPr>
      <w:r w:rsidRPr="00165C14">
        <w:rPr>
          <w:rFonts w:eastAsia="Arial Unicode MS"/>
          <w:b w:val="0"/>
          <w:i w:val="0"/>
          <w:sz w:val="24"/>
          <w:szCs w:val="24"/>
        </w:rPr>
        <w:t>Kính gửi: Ban đấu giá cổ phần củ</w:t>
      </w:r>
      <w:r w:rsidR="0000757C" w:rsidRPr="00165C14">
        <w:rPr>
          <w:rFonts w:eastAsia="Arial Unicode MS"/>
          <w:b w:val="0"/>
          <w:i w:val="0"/>
          <w:sz w:val="24"/>
          <w:szCs w:val="24"/>
        </w:rPr>
        <w:t>a</w:t>
      </w:r>
      <w:r w:rsidR="007D5EEB" w:rsidRPr="00165C14">
        <w:rPr>
          <w:rFonts w:eastAsia="Arial Unicode MS"/>
          <w:b w:val="0"/>
          <w:i w:val="0"/>
          <w:sz w:val="24"/>
          <w:szCs w:val="24"/>
        </w:rPr>
        <w:t xml:space="preserve"> </w:t>
      </w:r>
      <w:r w:rsidR="00C6319E" w:rsidRPr="00C6319E">
        <w:rPr>
          <w:rFonts w:eastAsia="Arial Unicode MS"/>
          <w:b w:val="0"/>
          <w:i w:val="0"/>
          <w:sz w:val="24"/>
          <w:szCs w:val="24"/>
          <w:lang w:val="nl-NL"/>
        </w:rPr>
        <w:t>Tổng Công ty Thương mại Xuất nhập khẩu Thanh Lễ - CTCP</w:t>
      </w:r>
    </w:p>
    <w:p w:rsidR="001352CE" w:rsidRPr="00165C14" w:rsidRDefault="006F10C4" w:rsidP="00165C14">
      <w:pPr>
        <w:spacing w:after="240"/>
        <w:ind w:left="2160" w:hanging="2160"/>
        <w:jc w:val="center"/>
      </w:pPr>
      <w:r w:rsidRPr="00165C14">
        <w:rPr>
          <w:rFonts w:eastAsia="Arial Unicode MS"/>
        </w:rPr>
        <w:t xml:space="preserve">To: The Board of </w:t>
      </w:r>
      <w:r w:rsidR="00C6319E">
        <w:rPr>
          <w:rFonts w:eastAsia="Arial Unicode MS"/>
          <w:bCs/>
          <w:iCs/>
        </w:rPr>
        <w:t>Thanh Le Corporation</w:t>
      </w:r>
      <w:r w:rsidR="00C05912" w:rsidRPr="00165C14">
        <w:rPr>
          <w:lang w:val="vi-VN"/>
        </w:rPr>
        <w:t xml:space="preserve"> </w:t>
      </w:r>
      <w:r w:rsidR="00FD22D1" w:rsidRPr="00165C14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</w:t>
            </w:r>
            <w:r w:rsidR="0080453C">
              <w:rPr>
                <w:rFonts w:ascii="Arial" w:eastAsia="Arial Unicode MS" w:hAnsi="Arial"/>
                <w:sz w:val="20"/>
              </w:rPr>
              <w:t xml:space="preserve">c (Name </w:t>
            </w:r>
            <w:r w:rsidRPr="00D6475E">
              <w:rPr>
                <w:rFonts w:ascii="Arial" w:eastAsia="Arial Unicode MS" w:hAnsi="Arial"/>
                <w:sz w:val="20"/>
              </w:rPr>
              <w:t>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073C42" w:rsidRPr="00D6475E" w:rsidTr="003E0698">
        <w:tc>
          <w:tcPr>
            <w:tcW w:w="10908" w:type="dxa"/>
            <w:gridSpan w:val="8"/>
          </w:tcPr>
          <w:tbl>
            <w:tblPr>
              <w:tblW w:w="10923" w:type="dxa"/>
              <w:tblLayout w:type="fixed"/>
              <w:tblLook w:val="01E0"/>
            </w:tblPr>
            <w:tblGrid>
              <w:gridCol w:w="3370"/>
              <w:gridCol w:w="236"/>
              <w:gridCol w:w="517"/>
              <w:gridCol w:w="6800"/>
            </w:tblGrid>
            <w:tr w:rsidR="00073C42" w:rsidRPr="00552768" w:rsidTr="00073C42">
              <w:trPr>
                <w:trHeight w:val="456"/>
              </w:trPr>
              <w:tc>
                <w:tcPr>
                  <w:tcW w:w="4123" w:type="dxa"/>
                  <w:gridSpan w:val="3"/>
                </w:tcPr>
                <w:p w:rsidR="00073C42" w:rsidRDefault="00073C42" w:rsidP="000A10B3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Số tài khoản chứng khoán:</w:t>
                  </w:r>
                </w:p>
                <w:p w:rsidR="00073C42" w:rsidRPr="00552768" w:rsidRDefault="00073C42" w:rsidP="000A10B3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>(Securities trading account No)</w:t>
                  </w:r>
                </w:p>
              </w:tc>
              <w:tc>
                <w:tcPr>
                  <w:tcW w:w="6800" w:type="dxa"/>
                  <w:tcBorders>
                    <w:bottom w:val="single" w:sz="8" w:space="0" w:color="FF0000"/>
                  </w:tcBorders>
                </w:tcPr>
                <w:p w:rsidR="00073C42" w:rsidRDefault="00073C42" w:rsidP="000A10B3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Mở tại Công ty chứng khoán</w:t>
                  </w:r>
                </w:p>
                <w:p w:rsidR="00073C42" w:rsidRPr="00552768" w:rsidRDefault="00073C42" w:rsidP="000A10B3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>(Opened at)</w:t>
                  </w:r>
                </w:p>
              </w:tc>
            </w:tr>
            <w:tr w:rsidR="00073C42" w:rsidRPr="00552768" w:rsidTr="00073C42">
              <w:trPr>
                <w:trHeight w:val="243"/>
              </w:trPr>
              <w:tc>
                <w:tcPr>
                  <w:tcW w:w="3370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073C42" w:rsidRPr="00552768" w:rsidRDefault="00073C42" w:rsidP="000A10B3">
                  <w:pPr>
                    <w:jc w:val="right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8" w:space="0" w:color="FF0000"/>
                    <w:right w:val="single" w:sz="8" w:space="0" w:color="FF0000"/>
                  </w:tcBorders>
                </w:tcPr>
                <w:p w:rsidR="00073C42" w:rsidRPr="00552768" w:rsidRDefault="00073C42" w:rsidP="000A10B3">
                  <w:pPr>
                    <w:jc w:val="right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17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073C42" w:rsidRPr="00552768" w:rsidRDefault="00073C42" w:rsidP="000A10B3">
                  <w:pPr>
                    <w:jc w:val="center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</w:tr>
            <w:tr w:rsidR="00073C42" w:rsidRPr="004B6D77" w:rsidTr="00073C42">
              <w:trPr>
                <w:trHeight w:val="471"/>
              </w:trPr>
              <w:tc>
                <w:tcPr>
                  <w:tcW w:w="10923" w:type="dxa"/>
                  <w:gridSpan w:val="4"/>
                </w:tcPr>
                <w:p w:rsidR="00073C42" w:rsidRPr="004B6D77" w:rsidRDefault="00073C42" w:rsidP="000A10B3">
                  <w:pPr>
                    <w:jc w:val="right"/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</w:pPr>
                  <w:r w:rsidRPr="004B6D77"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  <w:t>(</w:t>
                  </w:r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Số tài khoản này dùng để lưu ký chứng khoán trong trường hợp NĐT trúng đấu giá và th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anh toán. Trường hợp nhà đầu tư </w:t>
                  </w:r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chưa có tài khoản chứng khoán, công ty chứng khoán là đại lý đấu giá có trách nhiệm mở tài khoản cho nhà đầu tư</w:t>
                  </w:r>
                  <w:r w:rsidRPr="004B6D77"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073C42" w:rsidRPr="00D6475E" w:rsidRDefault="00073C42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DB0B39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D33312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D33312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FA06C0" w:rsidRPr="00FA06C0">
              <w:rPr>
                <w:rFonts w:ascii="Arial" w:eastAsia="Arial Unicode MS" w:hAnsi="Arial" w:cs="Arial"/>
                <w:bCs/>
                <w:i/>
                <w:sz w:val="20"/>
                <w:szCs w:val="20"/>
                <w:lang w:val="fr-FR"/>
              </w:rPr>
              <w:t>30.958.800</w:t>
            </w:r>
            <w:r w:rsidR="00E11EC0"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E667BD" w:rsidRPr="00ED5B37" w:rsidRDefault="00E667BD" w:rsidP="00FA06C0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is</w:t>
            </w:r>
            <w:r w:rsidR="001041FB"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FA06C0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>0</w:t>
            </w:r>
            <w:r w:rsidR="000E39EC">
              <w:rPr>
                <w:rFonts w:ascii="Arial" w:eastAsia="Arial Unicode MS" w:hAnsi="Arial" w:cs="Arial"/>
                <w:b/>
                <w:bCs/>
                <w:i/>
                <w:sz w:val="20"/>
                <w:szCs w:val="20"/>
                <w:lang w:val="nl-NL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DA15AF">
        <w:rPr>
          <w:rFonts w:eastAsia="Arial Unicode MS"/>
        </w:rPr>
        <w:t>của</w:t>
      </w:r>
      <w:r w:rsidR="004B365B" w:rsidRPr="00DB0B39">
        <w:rPr>
          <w:rFonts w:eastAsia="Arial Unicode MS"/>
        </w:rPr>
        <w:t xml:space="preserve"> </w:t>
      </w:r>
      <w:r w:rsidR="00576966" w:rsidRPr="00576966">
        <w:rPr>
          <w:rFonts w:eastAsia="Arial Unicode MS"/>
        </w:rPr>
        <w:t>Tổng Công ty Thương mại Xuất nhập khẩu Thanh Lễ - CTCP do Ủy ban Nhân dân Tỉnh Bình Dương nắm giữ</w:t>
      </w:r>
      <w:r w:rsidRPr="00D83E2D">
        <w:rPr>
          <w:rFonts w:eastAsia="Arial Unicode MS"/>
        </w:rPr>
        <w:t xml:space="preserve">, </w:t>
      </w:r>
      <w:r w:rsidRPr="00E731C7">
        <w:rPr>
          <w:rFonts w:eastAsia="Arial Unicode MS"/>
        </w:rPr>
        <w:t>tôi/chúng tôi tự nguyện tham gia cuộc đấu giá và cam kết thực hiện nghiêm túc Quy chế đấu giá ban hành. (With thoroughly acknowledgement of all the</w:t>
      </w:r>
      <w:r w:rsidRPr="00485B0C">
        <w:rPr>
          <w:rFonts w:eastAsia="Arial Unicode MS"/>
        </w:rPr>
        <w:t xml:space="preserve">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ED04DB" w:rsidRDefault="00ED04DB" w:rsidP="00E667BD">
      <w:pPr>
        <w:rPr>
          <w:rFonts w:ascii="Arial" w:eastAsia="Arial Unicode MS" w:hAnsi="Arial"/>
          <w:color w:val="0000FF"/>
        </w:rPr>
      </w:pPr>
    </w:p>
    <w:p w:rsidR="00ED04DB" w:rsidRDefault="00ED04DB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935AC5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564DC5" w:rsidRDefault="00935AC5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Giấy ủy quyền cho đại diện thực hiện việc </w:t>
      </w:r>
      <w:r w:rsidR="00E667BD" w:rsidRPr="00564DC5">
        <w:rPr>
          <w:rFonts w:ascii="Arial" w:eastAsia="Arial Unicode MS" w:hAnsi="Arial"/>
          <w:sz w:val="18"/>
        </w:rPr>
        <w:t>đấu giá:</w:t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564DC5">
        <w:rPr>
          <w:rFonts w:ascii="Arial" w:eastAsia="Arial Unicode MS" w:hAnsi="Arial"/>
          <w:sz w:val="18"/>
        </w:rPr>
        <w:t xml:space="preserve">3. Tiền cọc mua cổ phần (số cổ phần đăng ký mua </w:t>
      </w:r>
      <w:r w:rsidRPr="00E9054F">
        <w:rPr>
          <w:rFonts w:ascii="Arial" w:eastAsia="Arial Unicode MS" w:hAnsi="Arial"/>
          <w:sz w:val="18"/>
        </w:rPr>
        <w:t xml:space="preserve">x </w:t>
      </w:r>
      <w:r w:rsidR="001641C4">
        <w:rPr>
          <w:rFonts w:ascii="Arial" w:eastAsia="Arial Unicode MS" w:hAnsi="Arial"/>
          <w:sz w:val="18"/>
        </w:rPr>
        <w:t>11.900</w:t>
      </w:r>
      <w:r w:rsidR="00A775D2">
        <w:rPr>
          <w:rFonts w:ascii="Arial" w:eastAsia="Arial Unicode MS" w:hAnsi="Arial"/>
          <w:b/>
          <w:sz w:val="18"/>
        </w:rPr>
        <w:t xml:space="preserve"> </w:t>
      </w:r>
      <w:r w:rsidRPr="00564DC5">
        <w:rPr>
          <w:rFonts w:ascii="Arial" w:eastAsia="Arial Unicode MS" w:hAnsi="Arial"/>
          <w:sz w:val="18"/>
        </w:rPr>
        <w:t>đ</w:t>
      </w:r>
      <w:r w:rsidR="003D589A">
        <w:rPr>
          <w:rFonts w:ascii="Arial" w:eastAsia="Arial Unicode MS" w:hAnsi="Arial"/>
          <w:sz w:val="18"/>
        </w:rPr>
        <w:t>ồ</w:t>
      </w:r>
      <w:r w:rsidRPr="00564DC5">
        <w:rPr>
          <w:rFonts w:ascii="Arial" w:eastAsia="Arial Unicode MS" w:hAnsi="Arial"/>
          <w:sz w:val="18"/>
        </w:rPr>
        <w:t>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sectPr w:rsidR="00E667BD" w:rsidRPr="00D6475E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ZapfMedium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77F1"/>
    <w:multiLevelType w:val="hybridMultilevel"/>
    <w:tmpl w:val="2FD0C1C0"/>
    <w:lvl w:ilvl="0" w:tplc="321A97A8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A1BCD"/>
    <w:multiLevelType w:val="hybridMultilevel"/>
    <w:tmpl w:val="C9EE4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53079"/>
    <w:multiLevelType w:val="hybridMultilevel"/>
    <w:tmpl w:val="819CE5E4"/>
    <w:lvl w:ilvl="0" w:tplc="6B8E8262">
      <w:start w:val="1"/>
      <w:numFmt w:val="bullet"/>
      <w:lvlText w:val="-"/>
      <w:lvlJc w:val="left"/>
      <w:pPr>
        <w:ind w:left="720" w:hanging="360"/>
      </w:pPr>
      <w:rPr>
        <w:rFonts w:ascii="VnZapfMedium2" w:hAnsi="VnZapfMedium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67BD"/>
    <w:rsid w:val="00002DE3"/>
    <w:rsid w:val="0000757C"/>
    <w:rsid w:val="000339E9"/>
    <w:rsid w:val="00065DB8"/>
    <w:rsid w:val="00066707"/>
    <w:rsid w:val="00073C42"/>
    <w:rsid w:val="0007518B"/>
    <w:rsid w:val="00092C7F"/>
    <w:rsid w:val="000E39EC"/>
    <w:rsid w:val="000E7E35"/>
    <w:rsid w:val="000F09B5"/>
    <w:rsid w:val="001041FB"/>
    <w:rsid w:val="00117CBC"/>
    <w:rsid w:val="001352CE"/>
    <w:rsid w:val="00145FFA"/>
    <w:rsid w:val="001502BF"/>
    <w:rsid w:val="001641C4"/>
    <w:rsid w:val="00164D19"/>
    <w:rsid w:val="00165C14"/>
    <w:rsid w:val="0016789F"/>
    <w:rsid w:val="00174E4A"/>
    <w:rsid w:val="0018494B"/>
    <w:rsid w:val="0019210D"/>
    <w:rsid w:val="001F101B"/>
    <w:rsid w:val="00232A4C"/>
    <w:rsid w:val="00237EF8"/>
    <w:rsid w:val="0025675B"/>
    <w:rsid w:val="00257240"/>
    <w:rsid w:val="002632C5"/>
    <w:rsid w:val="00264690"/>
    <w:rsid w:val="002708F5"/>
    <w:rsid w:val="002965CF"/>
    <w:rsid w:val="002A10BE"/>
    <w:rsid w:val="002A7A80"/>
    <w:rsid w:val="00306122"/>
    <w:rsid w:val="00333783"/>
    <w:rsid w:val="00334B47"/>
    <w:rsid w:val="00334BE2"/>
    <w:rsid w:val="00341746"/>
    <w:rsid w:val="00370CE7"/>
    <w:rsid w:val="00391D91"/>
    <w:rsid w:val="003B4988"/>
    <w:rsid w:val="003D589A"/>
    <w:rsid w:val="003E0698"/>
    <w:rsid w:val="00402D09"/>
    <w:rsid w:val="00455A68"/>
    <w:rsid w:val="0046242F"/>
    <w:rsid w:val="004860A6"/>
    <w:rsid w:val="004A6A96"/>
    <w:rsid w:val="004A7CAA"/>
    <w:rsid w:val="004B365B"/>
    <w:rsid w:val="004E524C"/>
    <w:rsid w:val="004E73F4"/>
    <w:rsid w:val="00501C35"/>
    <w:rsid w:val="00514B32"/>
    <w:rsid w:val="00530A1D"/>
    <w:rsid w:val="005433E3"/>
    <w:rsid w:val="00552DF7"/>
    <w:rsid w:val="00564DC5"/>
    <w:rsid w:val="00576966"/>
    <w:rsid w:val="0059033F"/>
    <w:rsid w:val="005A4CD6"/>
    <w:rsid w:val="005B02E4"/>
    <w:rsid w:val="005B6399"/>
    <w:rsid w:val="005D2A51"/>
    <w:rsid w:val="005D77FF"/>
    <w:rsid w:val="00604D21"/>
    <w:rsid w:val="00607719"/>
    <w:rsid w:val="006C01B7"/>
    <w:rsid w:val="006F10C4"/>
    <w:rsid w:val="0074447B"/>
    <w:rsid w:val="007712BF"/>
    <w:rsid w:val="007733FA"/>
    <w:rsid w:val="00797081"/>
    <w:rsid w:val="007A1AA1"/>
    <w:rsid w:val="007C432E"/>
    <w:rsid w:val="007D5EEB"/>
    <w:rsid w:val="0080453C"/>
    <w:rsid w:val="00812213"/>
    <w:rsid w:val="00822954"/>
    <w:rsid w:val="0082540B"/>
    <w:rsid w:val="00866DFA"/>
    <w:rsid w:val="00901F78"/>
    <w:rsid w:val="00935AC5"/>
    <w:rsid w:val="00973483"/>
    <w:rsid w:val="009777FC"/>
    <w:rsid w:val="00995E61"/>
    <w:rsid w:val="00997CB3"/>
    <w:rsid w:val="009B19C4"/>
    <w:rsid w:val="009C66E7"/>
    <w:rsid w:val="009D7E49"/>
    <w:rsid w:val="009E17C1"/>
    <w:rsid w:val="00A35FA2"/>
    <w:rsid w:val="00A775D2"/>
    <w:rsid w:val="00A85855"/>
    <w:rsid w:val="00A86E56"/>
    <w:rsid w:val="00A9358D"/>
    <w:rsid w:val="00AC3B86"/>
    <w:rsid w:val="00B002E5"/>
    <w:rsid w:val="00B03DFC"/>
    <w:rsid w:val="00B113C5"/>
    <w:rsid w:val="00B43C2F"/>
    <w:rsid w:val="00BB26D0"/>
    <w:rsid w:val="00BB3D5B"/>
    <w:rsid w:val="00C05912"/>
    <w:rsid w:val="00C43669"/>
    <w:rsid w:val="00C45B39"/>
    <w:rsid w:val="00C6262E"/>
    <w:rsid w:val="00C6319E"/>
    <w:rsid w:val="00C94679"/>
    <w:rsid w:val="00CB66A5"/>
    <w:rsid w:val="00CC34BF"/>
    <w:rsid w:val="00D14A45"/>
    <w:rsid w:val="00D33312"/>
    <w:rsid w:val="00D50D00"/>
    <w:rsid w:val="00D6762A"/>
    <w:rsid w:val="00D72C91"/>
    <w:rsid w:val="00D77302"/>
    <w:rsid w:val="00D83E2D"/>
    <w:rsid w:val="00DA15AF"/>
    <w:rsid w:val="00DA310C"/>
    <w:rsid w:val="00DB0B39"/>
    <w:rsid w:val="00DC4130"/>
    <w:rsid w:val="00DC61AD"/>
    <w:rsid w:val="00DD4458"/>
    <w:rsid w:val="00DE430F"/>
    <w:rsid w:val="00DE63D6"/>
    <w:rsid w:val="00E04AB1"/>
    <w:rsid w:val="00E11EC0"/>
    <w:rsid w:val="00E17138"/>
    <w:rsid w:val="00E269C1"/>
    <w:rsid w:val="00E276F3"/>
    <w:rsid w:val="00E341A5"/>
    <w:rsid w:val="00E667BD"/>
    <w:rsid w:val="00E731C7"/>
    <w:rsid w:val="00E90157"/>
    <w:rsid w:val="00E9054F"/>
    <w:rsid w:val="00E97203"/>
    <w:rsid w:val="00EA6414"/>
    <w:rsid w:val="00EB5DD0"/>
    <w:rsid w:val="00ED04DB"/>
    <w:rsid w:val="00ED4B00"/>
    <w:rsid w:val="00ED589C"/>
    <w:rsid w:val="00F36B2A"/>
    <w:rsid w:val="00F5065F"/>
    <w:rsid w:val="00F54C6C"/>
    <w:rsid w:val="00F567D4"/>
    <w:rsid w:val="00F66493"/>
    <w:rsid w:val="00F9166B"/>
    <w:rsid w:val="00F9707A"/>
    <w:rsid w:val="00FA06C0"/>
    <w:rsid w:val="00FC1114"/>
    <w:rsid w:val="00FD22D1"/>
    <w:rsid w:val="00FF2611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  <w:style w:type="paragraph" w:styleId="NormalWeb">
    <w:name w:val="Normal (Web)"/>
    <w:basedOn w:val="Normal"/>
    <w:unhideWhenUsed/>
    <w:rsid w:val="002A10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76</cp:revision>
  <dcterms:created xsi:type="dcterms:W3CDTF">2015-03-11T07:47:00Z</dcterms:created>
  <dcterms:modified xsi:type="dcterms:W3CDTF">2018-11-12T07:14:00Z</dcterms:modified>
</cp:coreProperties>
</file>