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D43DC" w14:textId="77777777" w:rsidR="0036406D" w:rsidRPr="001C7DE5" w:rsidRDefault="0036406D">
      <w:pPr>
        <w:rPr>
          <w:rFonts w:ascii="Arial" w:hAnsi="Arial" w:cs="Arial"/>
        </w:rPr>
      </w:pPr>
      <w:r w:rsidRPr="001C7DE5">
        <w:rPr>
          <w:rFonts w:ascii="Arial" w:hAnsi="Arial" w:cs="Arial"/>
          <w:noProof/>
          <w:lang w:val="vi-VN"/>
        </w:rPr>
        <mc:AlternateContent>
          <mc:Choice Requires="wpg">
            <w:drawing>
              <wp:anchor distT="0" distB="0" distL="114300" distR="114300" simplePos="0" relativeHeight="251659264" behindDoc="0" locked="0" layoutInCell="1" allowOverlap="1" wp14:anchorId="029923A2" wp14:editId="47F8B4C6">
                <wp:simplePos x="0" y="0"/>
                <wp:positionH relativeFrom="page">
                  <wp:posOffset>23751</wp:posOffset>
                </wp:positionH>
                <wp:positionV relativeFrom="paragraph">
                  <wp:posOffset>7249</wp:posOffset>
                </wp:positionV>
                <wp:extent cx="7543165" cy="315170"/>
                <wp:effectExtent l="0" t="0" r="635" b="8890"/>
                <wp:wrapNone/>
                <wp:docPr id="33" name="Group 33"/>
                <wp:cNvGraphicFramePr/>
                <a:graphic xmlns:a="http://schemas.openxmlformats.org/drawingml/2006/main">
                  <a:graphicData uri="http://schemas.microsoft.com/office/word/2010/wordprocessingGroup">
                    <wpg:wgp>
                      <wpg:cNvGrpSpPr/>
                      <wpg:grpSpPr>
                        <a:xfrm>
                          <a:off x="0" y="0"/>
                          <a:ext cx="7543165" cy="315170"/>
                          <a:chOff x="19050" y="-9530"/>
                          <a:chExt cx="7543165" cy="315170"/>
                        </a:xfrm>
                      </wpg:grpSpPr>
                      <wps:wsp>
                        <wps:cNvPr id="7" name="Rectangle 7"/>
                        <wps:cNvSpPr/>
                        <wps:spPr>
                          <a:xfrm>
                            <a:off x="19050" y="0"/>
                            <a:ext cx="7543165" cy="29273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2"/>
                        <wps:cNvSpPr txBox="1">
                          <a:spLocks noChangeArrowheads="1"/>
                        </wps:cNvSpPr>
                        <wps:spPr bwMode="auto">
                          <a:xfrm>
                            <a:off x="6246420" y="1574"/>
                            <a:ext cx="1039569" cy="292735"/>
                          </a:xfrm>
                          <a:prstGeom prst="rect">
                            <a:avLst/>
                          </a:prstGeom>
                          <a:noFill/>
                          <a:ln>
                            <a:noFill/>
                          </a:ln>
                        </wps:spPr>
                        <wps:txbx>
                          <w:txbxContent>
                            <w:p w14:paraId="071864CA" w14:textId="50DA2A24" w:rsidR="00A42ADA" w:rsidRPr="00F20B69" w:rsidRDefault="00A42ADA" w:rsidP="0078618F">
                              <w:pPr>
                                <w:spacing w:before="100" w:beforeAutospacing="1"/>
                                <w:jc w:val="right"/>
                                <w:rPr>
                                  <w:rFonts w:ascii="Arial" w:hAnsi="Arial" w:cs="Arial"/>
                                  <w:b/>
                                </w:rPr>
                              </w:pPr>
                              <w:r>
                                <w:rPr>
                                  <w:rFonts w:ascii="Arial" w:hAnsi="Arial" w:cs="Arial"/>
                                  <w:b/>
                                </w:rPr>
                                <w:t>04/01/2019</w:t>
                              </w:r>
                            </w:p>
                          </w:txbxContent>
                        </wps:txbx>
                        <wps:bodyPr rot="0" vert="horz" wrap="square" lIns="91440" tIns="45720" rIns="91440" bIns="45720" anchor="t" anchorCtr="0" upright="1">
                          <a:noAutofit/>
                        </wps:bodyPr>
                      </wps:wsp>
                      <wps:wsp>
                        <wps:cNvPr id="8" name="Text Box 2"/>
                        <wps:cNvSpPr txBox="1">
                          <a:spLocks noChangeArrowheads="1"/>
                        </wps:cNvSpPr>
                        <wps:spPr bwMode="auto">
                          <a:xfrm>
                            <a:off x="114300" y="-9530"/>
                            <a:ext cx="6341176" cy="315170"/>
                          </a:xfrm>
                          <a:prstGeom prst="rect">
                            <a:avLst/>
                          </a:prstGeom>
                          <a:noFill/>
                          <a:ln>
                            <a:noFill/>
                          </a:ln>
                        </wps:spPr>
                        <wps:txbx>
                          <w:txbxContent>
                            <w:p w14:paraId="0BD0975F" w14:textId="6B7ED0BF" w:rsidR="00A42ADA" w:rsidRPr="00F20B69" w:rsidRDefault="00A42ADA" w:rsidP="000C5904">
                              <w:pPr>
                                <w:spacing w:before="40"/>
                                <w:rPr>
                                  <w:rFonts w:ascii="Arial" w:hAnsi="Arial" w:cs="Arial"/>
                                  <w:b/>
                                </w:rPr>
                              </w:pPr>
                              <w:bookmarkStart w:id="0" w:name="OLE_LINK1"/>
                              <w:bookmarkStart w:id="1" w:name="OLE_LINK2"/>
                              <w:bookmarkStart w:id="2" w:name="_Hlk529112562"/>
                              <w:bookmarkStart w:id="3" w:name="OLE_LINK5"/>
                              <w:bookmarkStart w:id="4" w:name="OLE_LINK6"/>
                              <w:bookmarkStart w:id="5" w:name="_Hlk530078346"/>
                              <w:bookmarkStart w:id="6" w:name="OLE_LINK7"/>
                              <w:bookmarkStart w:id="7" w:name="OLE_LINK8"/>
                              <w:bookmarkStart w:id="8" w:name="_Hlk530078367"/>
                              <w:r>
                                <w:rPr>
                                  <w:rFonts w:ascii="PMingLiU" w:hAnsi="PMingLiU" w:cs="Arial" w:hint="eastAsia"/>
                                  <w:b/>
                                  <w:sz w:val="28"/>
                                  <w:szCs w:val="28"/>
                                </w:rPr>
                                <w:t>當日市場</w:t>
                              </w:r>
                              <w:r>
                                <w:rPr>
                                  <w:rFonts w:ascii="Arial" w:hAnsi="Arial" w:cs="Arial"/>
                                  <w:b/>
                                </w:rPr>
                                <w:t>:</w:t>
                              </w:r>
                              <w:bookmarkEnd w:id="0"/>
                              <w:bookmarkEnd w:id="1"/>
                              <w:bookmarkEnd w:id="2"/>
                              <w:bookmarkEnd w:id="3"/>
                              <w:bookmarkEnd w:id="4"/>
                              <w:bookmarkEnd w:id="5"/>
                              <w:bookmarkEnd w:id="6"/>
                              <w:bookmarkEnd w:id="7"/>
                              <w:bookmarkEnd w:id="8"/>
                              <w:r>
                                <w:rPr>
                                  <w:rFonts w:ascii="Arial" w:hAnsi="Arial" w:cs="Arial"/>
                                  <w:b/>
                                </w:rPr>
                                <w:t xml:space="preserve">  </w:t>
                              </w:r>
                              <w:r>
                                <w:rPr>
                                  <w:rFonts w:ascii="Arial" w:hAnsi="Arial" w:cs="Arial" w:hint="eastAsia"/>
                                  <w:b/>
                                </w:rPr>
                                <w:t>越</w:t>
                              </w:r>
                              <w:r>
                                <w:rPr>
                                  <w:rFonts w:ascii="Arial" w:hAnsi="Arial" w:cs="Arial"/>
                                  <w:b/>
                                </w:rPr>
                                <w:t>南</w:t>
                              </w:r>
                              <w:r>
                                <w:rPr>
                                  <w:rFonts w:ascii="Arial" w:hAnsi="Arial" w:cs="Arial" w:hint="eastAsia"/>
                                  <w:b/>
                                </w:rPr>
                                <w:t>指</w:t>
                              </w:r>
                              <w:r>
                                <w:rPr>
                                  <w:rFonts w:ascii="Arial" w:hAnsi="Arial" w:cs="Arial"/>
                                  <w:b/>
                                </w:rPr>
                                <w:t>數</w:t>
                              </w:r>
                              <w:r>
                                <w:rPr>
                                  <w:rFonts w:ascii="Arial" w:hAnsi="Arial" w:cs="Arial" w:hint="eastAsia"/>
                                  <w:b/>
                                </w:rPr>
                                <w:t>可</w:t>
                              </w:r>
                              <w:r>
                                <w:rPr>
                                  <w:rFonts w:ascii="Arial" w:hAnsi="Arial" w:cs="Arial"/>
                                  <w:b/>
                                </w:rPr>
                                <w:t>能重</w:t>
                              </w:r>
                              <w:r>
                                <w:rPr>
                                  <w:rFonts w:ascii="Arial" w:hAnsi="Arial" w:cs="Arial" w:hint="eastAsia"/>
                                  <w:b/>
                                </w:rPr>
                                <w:t>測</w:t>
                              </w:r>
                              <w:r>
                                <w:rPr>
                                  <w:rFonts w:ascii="Arial" w:hAnsi="Arial" w:cs="Arial"/>
                                  <w:b/>
                                </w:rPr>
                                <w:t>試</w:t>
                              </w:r>
                              <w:r>
                                <w:rPr>
                                  <w:rFonts w:ascii="Arial" w:hAnsi="Arial" w:cs="Arial"/>
                                  <w:b/>
                                </w:rPr>
                                <w:t>897</w:t>
                              </w:r>
                              <w:r>
                                <w:rPr>
                                  <w:rFonts w:ascii="Arial" w:hAnsi="Arial" w:cs="Arial"/>
                                  <w:b/>
                                </w:rPr>
                                <w:t>點</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29923A2" id="Group 33" o:spid="_x0000_s1026" style="position:absolute;margin-left:1.85pt;margin-top:.55pt;width:593.95pt;height:24.8pt;z-index:251659264;mso-position-horizontal-relative:page;mso-width-relative:margin;mso-height-relative:margin" coordorigin="190,-95" coordsize="75431,3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">
                <v:rect id="Rectangle 7" o:spid="_x0000_s1027" style="position:absolute;left:190;width:75432;height:29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14cIA&#10;AADaAAAADwAAAGRycy9kb3ducmV2LnhtbESPQWsCMRSE7wX/Q3iCt5pVwcrWKCJIeyjS2h56fGye&#10;2cXNy5JEN/bXm4LgcZiZb5jlOtlWXMiHxrGCybgAQVw53bBR8PO9e16ACBFZY+uYFFwpwHo1eFpi&#10;qV3PX3Q5RCMyhEOJCuoYu1LKUNVkMYxdR5y9o/MWY5beSO2xz3DbymlRzKXFhvNCjR1ta6pOh7NV&#10;sL+mBX8YX5w+zXy2faP+7zcZpUbDtHkFESnFR/jeftcKXuD/Sr4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XhwgAAANoAAAAPAAAAAAAAAAAAAAAAAJgCAABkcnMvZG93&#10;bnJldi54bWxQSwUGAAAAAAQABAD1AAAAhwMAAAAA&#10;" fillcolor="#cfcdcd [2894]" stroked="f" strokeweight="1pt"/>
                <v:shapetype id="_x0000_t202" coordsize="21600,21600" o:spt="202" path="m,l,21600r21600,l21600,xe">
                  <v:stroke joinstyle="miter"/>
                  <v:path gradientshapeok="t" o:connecttype="rect"/>
                </v:shapetype>
                <v:shape id="_x0000_s1028" type="#_x0000_t202" style="position:absolute;left:62464;top:15;width:10395;height:2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071864CA" w14:textId="50DA2A24" w:rsidR="00A42ADA" w:rsidRPr="00F20B69" w:rsidRDefault="00A42ADA" w:rsidP="0078618F">
                        <w:pPr>
                          <w:spacing w:before="100" w:beforeAutospacing="1"/>
                          <w:jc w:val="right"/>
                          <w:rPr>
                            <w:rFonts w:ascii="Arial" w:hAnsi="Arial" w:cs="Arial"/>
                            <w:b/>
                          </w:rPr>
                        </w:pPr>
                        <w:r>
                          <w:rPr>
                            <w:rFonts w:ascii="Arial" w:hAnsi="Arial" w:cs="Arial"/>
                            <w:b/>
                          </w:rPr>
                          <w:t>04/01/2019</w:t>
                        </w:r>
                      </w:p>
                    </w:txbxContent>
                  </v:textbox>
                </v:shape>
                <v:shape id="_x0000_s1029" type="#_x0000_t202" style="position:absolute;left:1143;top:-95;width:63411;height:3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0BD0975F" w14:textId="6B7ED0BF" w:rsidR="00A42ADA" w:rsidRPr="00F20B69" w:rsidRDefault="00A42ADA" w:rsidP="000C5904">
                        <w:pPr>
                          <w:spacing w:before="40"/>
                          <w:rPr>
                            <w:rFonts w:ascii="Arial" w:hAnsi="Arial" w:cs="Arial"/>
                            <w:b/>
                          </w:rPr>
                        </w:pPr>
                        <w:bookmarkStart w:id="9" w:name="OLE_LINK1"/>
                        <w:bookmarkStart w:id="10" w:name="OLE_LINK2"/>
                        <w:bookmarkStart w:id="11" w:name="_Hlk529112562"/>
                        <w:bookmarkStart w:id="12" w:name="OLE_LINK5"/>
                        <w:bookmarkStart w:id="13" w:name="OLE_LINK6"/>
                        <w:bookmarkStart w:id="14" w:name="_Hlk530078346"/>
                        <w:bookmarkStart w:id="15" w:name="OLE_LINK7"/>
                        <w:bookmarkStart w:id="16" w:name="OLE_LINK8"/>
                        <w:bookmarkStart w:id="17" w:name="_Hlk530078367"/>
                        <w:r>
                          <w:rPr>
                            <w:rFonts w:ascii="PMingLiU" w:hAnsi="PMingLiU" w:cs="Arial" w:hint="eastAsia"/>
                            <w:b/>
                            <w:sz w:val="28"/>
                            <w:szCs w:val="28"/>
                          </w:rPr>
                          <w:t>當日市場</w:t>
                        </w:r>
                        <w:r>
                          <w:rPr>
                            <w:rFonts w:ascii="Arial" w:hAnsi="Arial" w:cs="Arial"/>
                            <w:b/>
                          </w:rPr>
                          <w:t>:</w:t>
                        </w:r>
                        <w:bookmarkEnd w:id="9"/>
                        <w:bookmarkEnd w:id="10"/>
                        <w:bookmarkEnd w:id="11"/>
                        <w:bookmarkEnd w:id="12"/>
                        <w:bookmarkEnd w:id="13"/>
                        <w:bookmarkEnd w:id="14"/>
                        <w:bookmarkEnd w:id="15"/>
                        <w:bookmarkEnd w:id="16"/>
                        <w:bookmarkEnd w:id="17"/>
                        <w:r>
                          <w:rPr>
                            <w:rFonts w:ascii="Arial" w:hAnsi="Arial" w:cs="Arial"/>
                            <w:b/>
                          </w:rPr>
                          <w:t xml:space="preserve">  </w:t>
                        </w:r>
                        <w:r>
                          <w:rPr>
                            <w:rFonts w:ascii="Arial" w:hAnsi="Arial" w:cs="Arial" w:hint="eastAsia"/>
                            <w:b/>
                          </w:rPr>
                          <w:t>越</w:t>
                        </w:r>
                        <w:r>
                          <w:rPr>
                            <w:rFonts w:ascii="Arial" w:hAnsi="Arial" w:cs="Arial"/>
                            <w:b/>
                          </w:rPr>
                          <w:t>南</w:t>
                        </w:r>
                        <w:r>
                          <w:rPr>
                            <w:rFonts w:ascii="Arial" w:hAnsi="Arial" w:cs="Arial" w:hint="eastAsia"/>
                            <w:b/>
                          </w:rPr>
                          <w:t>指</w:t>
                        </w:r>
                        <w:r>
                          <w:rPr>
                            <w:rFonts w:ascii="Arial" w:hAnsi="Arial" w:cs="Arial"/>
                            <w:b/>
                          </w:rPr>
                          <w:t>數</w:t>
                        </w:r>
                        <w:r>
                          <w:rPr>
                            <w:rFonts w:ascii="Arial" w:hAnsi="Arial" w:cs="Arial" w:hint="eastAsia"/>
                            <w:b/>
                          </w:rPr>
                          <w:t>可</w:t>
                        </w:r>
                        <w:r>
                          <w:rPr>
                            <w:rFonts w:ascii="Arial" w:hAnsi="Arial" w:cs="Arial"/>
                            <w:b/>
                          </w:rPr>
                          <w:t>能重</w:t>
                        </w:r>
                        <w:r>
                          <w:rPr>
                            <w:rFonts w:ascii="Arial" w:hAnsi="Arial" w:cs="Arial" w:hint="eastAsia"/>
                            <w:b/>
                          </w:rPr>
                          <w:t>測</w:t>
                        </w:r>
                        <w:r>
                          <w:rPr>
                            <w:rFonts w:ascii="Arial" w:hAnsi="Arial" w:cs="Arial"/>
                            <w:b/>
                          </w:rPr>
                          <w:t>試</w:t>
                        </w:r>
                        <w:r>
                          <w:rPr>
                            <w:rFonts w:ascii="Arial" w:hAnsi="Arial" w:cs="Arial"/>
                            <w:b/>
                          </w:rPr>
                          <w:t>897</w:t>
                        </w:r>
                        <w:r>
                          <w:rPr>
                            <w:rFonts w:ascii="Arial" w:hAnsi="Arial" w:cs="Arial"/>
                            <w:b/>
                          </w:rPr>
                          <w:t>點</w:t>
                        </w:r>
                      </w:p>
                    </w:txbxContent>
                  </v:textbox>
                </v:shape>
                <w10:wrap anchorx="page"/>
              </v:group>
            </w:pict>
          </mc:Fallback>
        </mc:AlternateContent>
      </w:r>
    </w:p>
    <w:p w14:paraId="42E13340" w14:textId="48596F0A" w:rsidR="00713142" w:rsidRPr="001C7DE5" w:rsidRDefault="0003132E">
      <w:pPr>
        <w:rPr>
          <w:rFonts w:ascii="Arial" w:hAnsi="Arial" w:cs="Arial"/>
        </w:rPr>
      </w:pPr>
      <w:r w:rsidRPr="001C7DE5">
        <w:rPr>
          <w:rFonts w:ascii="Arial" w:hAnsi="Arial" w:cs="Arial"/>
          <w:noProof/>
          <w:lang w:val="vi-VN"/>
        </w:rPr>
        <mc:AlternateContent>
          <mc:Choice Requires="wps">
            <w:drawing>
              <wp:anchor distT="45720" distB="45720" distL="114300" distR="114300" simplePos="0" relativeHeight="251661312" behindDoc="0" locked="0" layoutInCell="1" allowOverlap="1" wp14:anchorId="2B3BEF3E" wp14:editId="0F4A3AE6">
                <wp:simplePos x="0" y="0"/>
                <wp:positionH relativeFrom="page">
                  <wp:posOffset>257175</wp:posOffset>
                </wp:positionH>
                <wp:positionV relativeFrom="paragraph">
                  <wp:posOffset>251460</wp:posOffset>
                </wp:positionV>
                <wp:extent cx="2600325" cy="814324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8143240"/>
                        </a:xfrm>
                        <a:prstGeom prst="rect">
                          <a:avLst/>
                        </a:prstGeom>
                        <a:solidFill>
                          <a:srgbClr val="FFFFFF"/>
                        </a:solidFill>
                        <a:ln w="9525">
                          <a:noFill/>
                          <a:miter lim="800000"/>
                          <a:headEnd/>
                          <a:tailEnd/>
                        </a:ln>
                      </wps:spPr>
                      <wps:txbx>
                        <w:txbxContent>
                          <w:tbl>
                            <w:tblPr>
                              <w:tblW w:w="4225" w:type="dxa"/>
                              <w:jc w:val="center"/>
                              <w:tblLook w:val="04A0" w:firstRow="1" w:lastRow="0" w:firstColumn="1" w:lastColumn="0" w:noHBand="0" w:noVBand="1"/>
                            </w:tblPr>
                            <w:tblGrid>
                              <w:gridCol w:w="1630"/>
                              <w:gridCol w:w="880"/>
                              <w:gridCol w:w="900"/>
                              <w:gridCol w:w="815"/>
                            </w:tblGrid>
                            <w:tr w:rsidR="00A42ADA" w:rsidRPr="005F7C30" w14:paraId="495039B0" w14:textId="77777777" w:rsidTr="005F7C30">
                              <w:trPr>
                                <w:trHeight w:val="225"/>
                                <w:jc w:val="center"/>
                              </w:trPr>
                              <w:tc>
                                <w:tcPr>
                                  <w:tcW w:w="4225" w:type="dxa"/>
                                  <w:gridSpan w:val="4"/>
                                  <w:tcBorders>
                                    <w:top w:val="single" w:sz="8" w:space="0" w:color="FFFFFF"/>
                                    <w:left w:val="single" w:sz="8" w:space="0" w:color="FFFFFF"/>
                                    <w:bottom w:val="single" w:sz="8" w:space="0" w:color="auto"/>
                                    <w:right w:val="single" w:sz="8" w:space="0" w:color="FFFFFF"/>
                                  </w:tcBorders>
                                  <w:shd w:val="clear" w:color="000000" w:fill="0066B3"/>
                                  <w:vAlign w:val="center"/>
                                  <w:hideMark/>
                                </w:tcPr>
                                <w:p w14:paraId="2669F106" w14:textId="07EA48A8" w:rsidR="00A42ADA" w:rsidRPr="005F7C30" w:rsidRDefault="00A42ADA" w:rsidP="005F7C30">
                                  <w:pPr>
                                    <w:jc w:val="center"/>
                                    <w:rPr>
                                      <w:rFonts w:ascii="Arial" w:eastAsia="Times New Roman" w:hAnsi="Arial" w:cs="Arial"/>
                                      <w:b/>
                                      <w:bCs/>
                                      <w:color w:val="FFFFFF"/>
                                      <w:sz w:val="18"/>
                                      <w:szCs w:val="18"/>
                                      <w:lang w:eastAsia="en-US"/>
                                    </w:rPr>
                                  </w:pPr>
                                  <w:proofErr w:type="spellStart"/>
                                  <w:r>
                                    <w:rPr>
                                      <w:rFonts w:ascii="Microsoft JhengHei" w:eastAsia="Microsoft JhengHei" w:hAnsi="Microsoft JhengHei" w:cs="Microsoft JhengHei" w:hint="eastAsia"/>
                                      <w:b/>
                                      <w:bCs/>
                                      <w:color w:val="FFFFFF"/>
                                      <w:sz w:val="18"/>
                                      <w:szCs w:val="18"/>
                                      <w:lang w:eastAsia="en-US"/>
                                    </w:rPr>
                                    <w:t>市場走勢</w:t>
                                  </w:r>
                                  <w:proofErr w:type="spellEnd"/>
                                </w:p>
                              </w:tc>
                            </w:tr>
                            <w:tr w:rsidR="00A42ADA" w:rsidRPr="005F7C30" w14:paraId="5C9980C5" w14:textId="77777777" w:rsidTr="00E773B8">
                              <w:trPr>
                                <w:trHeight w:val="225"/>
                                <w:jc w:val="center"/>
                              </w:trPr>
                              <w:tc>
                                <w:tcPr>
                                  <w:tcW w:w="1630" w:type="dxa"/>
                                  <w:tcBorders>
                                    <w:top w:val="nil"/>
                                    <w:left w:val="single" w:sz="8" w:space="0" w:color="FFFFFF"/>
                                    <w:bottom w:val="single" w:sz="8" w:space="0" w:color="auto"/>
                                    <w:right w:val="single" w:sz="8" w:space="0" w:color="FFFFFF"/>
                                  </w:tcBorders>
                                  <w:shd w:val="clear" w:color="000000" w:fill="0066B3"/>
                                  <w:vAlign w:val="center"/>
                                  <w:hideMark/>
                                </w:tcPr>
                                <w:p w14:paraId="25C1EBDB" w14:textId="7B204DAB" w:rsidR="00A42ADA" w:rsidRPr="005F7C30" w:rsidRDefault="00A42ADA" w:rsidP="005F7C30">
                                  <w:pPr>
                                    <w:rPr>
                                      <w:rFonts w:ascii="Arial" w:eastAsia="Times New Roman" w:hAnsi="Arial" w:cs="Arial"/>
                                      <w:b/>
                                      <w:bCs/>
                                      <w:color w:val="FFFFFF"/>
                                      <w:sz w:val="16"/>
                                      <w:szCs w:val="16"/>
                                      <w:lang w:eastAsia="en-US"/>
                                    </w:rPr>
                                  </w:pPr>
                                  <w:proofErr w:type="spellStart"/>
                                  <w:r>
                                    <w:rPr>
                                      <w:rFonts w:ascii="PMingLiU" w:hAnsi="PMingLiU" w:cs="Arial" w:hint="eastAsia"/>
                                      <w:b/>
                                      <w:bCs/>
                                      <w:color w:val="FFFFFF"/>
                                      <w:sz w:val="18"/>
                                      <w:szCs w:val="18"/>
                                      <w:lang w:eastAsia="en-US"/>
                                    </w:rPr>
                                    <w:t>市場指數</w:t>
                                  </w:r>
                                  <w:proofErr w:type="spellEnd"/>
                                </w:p>
                              </w:tc>
                              <w:tc>
                                <w:tcPr>
                                  <w:tcW w:w="880" w:type="dxa"/>
                                  <w:tcBorders>
                                    <w:top w:val="nil"/>
                                    <w:left w:val="nil"/>
                                    <w:bottom w:val="single" w:sz="8" w:space="0" w:color="auto"/>
                                    <w:right w:val="single" w:sz="8" w:space="0" w:color="FFFFFF"/>
                                  </w:tcBorders>
                                  <w:shd w:val="clear" w:color="000000" w:fill="0066B3"/>
                                  <w:vAlign w:val="center"/>
                                  <w:hideMark/>
                                </w:tcPr>
                                <w:p w14:paraId="1B81FF03" w14:textId="2E7317DA" w:rsidR="00A42ADA" w:rsidRPr="005F7C30" w:rsidRDefault="00A42ADA" w:rsidP="005F7C30">
                                  <w:pPr>
                                    <w:jc w:val="right"/>
                                    <w:rPr>
                                      <w:rFonts w:ascii="Arial" w:eastAsia="Times New Roman" w:hAnsi="Arial" w:cs="Arial"/>
                                      <w:b/>
                                      <w:bCs/>
                                      <w:color w:val="FFFFFF"/>
                                      <w:sz w:val="16"/>
                                      <w:szCs w:val="16"/>
                                      <w:lang w:eastAsia="en-US"/>
                                    </w:rPr>
                                  </w:pPr>
                                  <w:r w:rsidRPr="005F7C30">
                                    <w:rPr>
                                      <w:rFonts w:ascii="Arial" w:eastAsia="Times New Roman" w:hAnsi="Arial" w:cs="Arial"/>
                                      <w:b/>
                                      <w:bCs/>
                                      <w:color w:val="FFFFFF"/>
                                      <w:sz w:val="16"/>
                                      <w:szCs w:val="16"/>
                                      <w:lang w:eastAsia="en-US"/>
                                    </w:rPr>
                                    <w:t>VNI</w:t>
                                  </w:r>
                                </w:p>
                              </w:tc>
                              <w:tc>
                                <w:tcPr>
                                  <w:tcW w:w="900" w:type="dxa"/>
                                  <w:tcBorders>
                                    <w:top w:val="nil"/>
                                    <w:left w:val="nil"/>
                                    <w:bottom w:val="single" w:sz="8" w:space="0" w:color="auto"/>
                                    <w:right w:val="single" w:sz="8" w:space="0" w:color="FFFFFF"/>
                                  </w:tcBorders>
                                  <w:shd w:val="clear" w:color="000000" w:fill="0066B3"/>
                                  <w:vAlign w:val="center"/>
                                  <w:hideMark/>
                                </w:tcPr>
                                <w:p w14:paraId="6520D062" w14:textId="54F59338" w:rsidR="00A42ADA" w:rsidRPr="005F7C30" w:rsidRDefault="00A42ADA" w:rsidP="005F7C30">
                                  <w:pPr>
                                    <w:jc w:val="right"/>
                                    <w:rPr>
                                      <w:rFonts w:ascii="Arial" w:eastAsia="Times New Roman" w:hAnsi="Arial" w:cs="Arial"/>
                                      <w:b/>
                                      <w:bCs/>
                                      <w:color w:val="FFFFFF"/>
                                      <w:sz w:val="16"/>
                                      <w:szCs w:val="16"/>
                                      <w:lang w:eastAsia="en-US"/>
                                    </w:rPr>
                                  </w:pPr>
                                  <w:r w:rsidRPr="005F7C30">
                                    <w:rPr>
                                      <w:rFonts w:ascii="Arial" w:eastAsia="Times New Roman" w:hAnsi="Arial" w:cs="Arial"/>
                                      <w:b/>
                                      <w:bCs/>
                                      <w:color w:val="FFFFFF"/>
                                      <w:sz w:val="16"/>
                                      <w:szCs w:val="16"/>
                                      <w:lang w:eastAsia="en-US"/>
                                    </w:rPr>
                                    <w:t>HNI</w:t>
                                  </w:r>
                                </w:p>
                              </w:tc>
                              <w:tc>
                                <w:tcPr>
                                  <w:tcW w:w="815" w:type="dxa"/>
                                  <w:tcBorders>
                                    <w:top w:val="nil"/>
                                    <w:left w:val="nil"/>
                                    <w:bottom w:val="single" w:sz="8" w:space="0" w:color="auto"/>
                                    <w:right w:val="single" w:sz="8" w:space="0" w:color="FFFFFF"/>
                                  </w:tcBorders>
                                  <w:shd w:val="clear" w:color="000000" w:fill="0066B3"/>
                                  <w:vAlign w:val="center"/>
                                  <w:hideMark/>
                                </w:tcPr>
                                <w:p w14:paraId="36E72594" w14:textId="478D96CC" w:rsidR="00A42ADA" w:rsidRPr="005F7C30" w:rsidRDefault="00A42ADA" w:rsidP="005F7C30">
                                  <w:pPr>
                                    <w:jc w:val="right"/>
                                    <w:rPr>
                                      <w:rFonts w:ascii="Arial" w:eastAsia="Times New Roman" w:hAnsi="Arial" w:cs="Arial"/>
                                      <w:b/>
                                      <w:bCs/>
                                      <w:color w:val="FFFFFF"/>
                                      <w:sz w:val="16"/>
                                      <w:szCs w:val="16"/>
                                      <w:lang w:eastAsia="en-US"/>
                                    </w:rPr>
                                  </w:pPr>
                                  <w:r w:rsidRPr="005F7C30">
                                    <w:rPr>
                                      <w:rFonts w:ascii="Arial" w:eastAsia="Times New Roman" w:hAnsi="Arial" w:cs="Arial"/>
                                      <w:b/>
                                      <w:bCs/>
                                      <w:color w:val="FFFFFF"/>
                                      <w:sz w:val="16"/>
                                      <w:szCs w:val="16"/>
                                      <w:lang w:eastAsia="en-US"/>
                                    </w:rPr>
                                    <w:t>UPCOM</w:t>
                                  </w:r>
                                </w:p>
                              </w:tc>
                            </w:tr>
                            <w:tr w:rsidR="00A42ADA" w:rsidRPr="005F7C30" w14:paraId="73E6ED4D"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07EDF5E3" w14:textId="163CED6C" w:rsidR="00A42ADA" w:rsidRPr="005F7C30" w:rsidRDefault="00A42ADA" w:rsidP="005811F2">
                                  <w:pPr>
                                    <w:rPr>
                                      <w:rFonts w:ascii="Arial" w:eastAsia="Times New Roman" w:hAnsi="Arial" w:cs="Arial"/>
                                      <w:b/>
                                      <w:bCs/>
                                      <w:color w:val="000000"/>
                                      <w:sz w:val="16"/>
                                      <w:szCs w:val="16"/>
                                      <w:lang w:eastAsia="en-US"/>
                                    </w:rPr>
                                  </w:pPr>
                                  <w:proofErr w:type="spellStart"/>
                                  <w:r>
                                    <w:rPr>
                                      <w:rFonts w:ascii="Microsoft JhengHei" w:eastAsia="Microsoft JhengHei" w:hAnsi="Microsoft JhengHei" w:cs="Microsoft JhengHei" w:hint="eastAsia"/>
                                      <w:b/>
                                      <w:bCs/>
                                      <w:color w:val="000000"/>
                                      <w:sz w:val="16"/>
                                      <w:szCs w:val="16"/>
                                      <w:lang w:eastAsia="en-US"/>
                                    </w:rPr>
                                    <w:t>收盤</w:t>
                                  </w:r>
                                  <w:proofErr w:type="spellEnd"/>
                                </w:p>
                              </w:tc>
                              <w:tc>
                                <w:tcPr>
                                  <w:tcW w:w="880" w:type="dxa"/>
                                  <w:tcBorders>
                                    <w:top w:val="nil"/>
                                    <w:left w:val="nil"/>
                                    <w:bottom w:val="nil"/>
                                    <w:right w:val="nil"/>
                                  </w:tcBorders>
                                  <w:shd w:val="clear" w:color="000000" w:fill="FFFFFF"/>
                                  <w:noWrap/>
                                  <w:vAlign w:val="center"/>
                                  <w:hideMark/>
                                </w:tcPr>
                                <w:p w14:paraId="4EFEC3A8" w14:textId="5C11D178"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880.90</w:t>
                                  </w:r>
                                </w:p>
                              </w:tc>
                              <w:tc>
                                <w:tcPr>
                                  <w:tcW w:w="900" w:type="dxa"/>
                                  <w:tcBorders>
                                    <w:top w:val="nil"/>
                                    <w:left w:val="nil"/>
                                    <w:bottom w:val="nil"/>
                                    <w:right w:val="nil"/>
                                  </w:tcBorders>
                                  <w:shd w:val="clear" w:color="000000" w:fill="FFFFFF"/>
                                  <w:noWrap/>
                                  <w:vAlign w:val="center"/>
                                  <w:hideMark/>
                                </w:tcPr>
                                <w:p w14:paraId="1EA4D4BB" w14:textId="6D663DE2"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100.85</w:t>
                                  </w:r>
                                </w:p>
                              </w:tc>
                              <w:tc>
                                <w:tcPr>
                                  <w:tcW w:w="815" w:type="dxa"/>
                                  <w:tcBorders>
                                    <w:top w:val="nil"/>
                                    <w:left w:val="nil"/>
                                    <w:bottom w:val="nil"/>
                                    <w:right w:val="nil"/>
                                  </w:tcBorders>
                                  <w:shd w:val="clear" w:color="000000" w:fill="FFFFFF"/>
                                  <w:noWrap/>
                                  <w:vAlign w:val="center"/>
                                  <w:hideMark/>
                                </w:tcPr>
                                <w:p w14:paraId="3481D576" w14:textId="538A4B45"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52.19</w:t>
                                  </w:r>
                                </w:p>
                              </w:tc>
                            </w:tr>
                            <w:tr w:rsidR="00A42ADA" w:rsidRPr="005F7C30" w14:paraId="13D4D361"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7D2A9037" w14:textId="7E42C920" w:rsidR="00A42ADA" w:rsidRPr="005F7C30" w:rsidRDefault="00A42ADA" w:rsidP="005811F2">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日</w:t>
                                  </w:r>
                                </w:p>
                              </w:tc>
                              <w:tc>
                                <w:tcPr>
                                  <w:tcW w:w="880" w:type="dxa"/>
                                  <w:tcBorders>
                                    <w:top w:val="nil"/>
                                    <w:left w:val="nil"/>
                                    <w:bottom w:val="nil"/>
                                    <w:right w:val="nil"/>
                                  </w:tcBorders>
                                  <w:shd w:val="clear" w:color="000000" w:fill="FFFFFF"/>
                                  <w:noWrap/>
                                  <w:vAlign w:val="center"/>
                                  <w:hideMark/>
                                </w:tcPr>
                                <w:p w14:paraId="64EB87E3" w14:textId="1FE784F0"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0.31%</w:t>
                                  </w:r>
                                </w:p>
                              </w:tc>
                              <w:tc>
                                <w:tcPr>
                                  <w:tcW w:w="900" w:type="dxa"/>
                                  <w:tcBorders>
                                    <w:top w:val="nil"/>
                                    <w:left w:val="nil"/>
                                    <w:bottom w:val="nil"/>
                                    <w:right w:val="nil"/>
                                  </w:tcBorders>
                                  <w:shd w:val="clear" w:color="000000" w:fill="FFFFFF"/>
                                  <w:noWrap/>
                                  <w:vAlign w:val="center"/>
                                  <w:hideMark/>
                                </w:tcPr>
                                <w:p w14:paraId="3AC8FDAF" w14:textId="2D474F08"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0.33%</w:t>
                                  </w:r>
                                </w:p>
                              </w:tc>
                              <w:tc>
                                <w:tcPr>
                                  <w:tcW w:w="815" w:type="dxa"/>
                                  <w:tcBorders>
                                    <w:top w:val="nil"/>
                                    <w:left w:val="nil"/>
                                    <w:bottom w:val="nil"/>
                                    <w:right w:val="nil"/>
                                  </w:tcBorders>
                                  <w:shd w:val="clear" w:color="000000" w:fill="FFFFFF"/>
                                  <w:noWrap/>
                                  <w:vAlign w:val="center"/>
                                  <w:hideMark/>
                                </w:tcPr>
                                <w:p w14:paraId="4BB903D5" w14:textId="24FD7ADC"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0.04%</w:t>
                                  </w:r>
                                </w:p>
                              </w:tc>
                            </w:tr>
                            <w:tr w:rsidR="00A42ADA" w:rsidRPr="005F7C30" w14:paraId="12121DE4"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66BDF146" w14:textId="7DD37896" w:rsidR="00A42ADA" w:rsidRPr="005F7C30" w:rsidRDefault="00A42ADA" w:rsidP="005811F2">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週</w:t>
                                  </w:r>
                                </w:p>
                              </w:tc>
                              <w:tc>
                                <w:tcPr>
                                  <w:tcW w:w="880" w:type="dxa"/>
                                  <w:tcBorders>
                                    <w:top w:val="nil"/>
                                    <w:left w:val="nil"/>
                                    <w:bottom w:val="nil"/>
                                    <w:right w:val="nil"/>
                                  </w:tcBorders>
                                  <w:shd w:val="clear" w:color="000000" w:fill="FFFFFF"/>
                                  <w:noWrap/>
                                  <w:vAlign w:val="center"/>
                                  <w:hideMark/>
                                </w:tcPr>
                                <w:p w14:paraId="1FDDFDBF" w14:textId="7768357F"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-1.30%</w:t>
                                  </w:r>
                                </w:p>
                              </w:tc>
                              <w:tc>
                                <w:tcPr>
                                  <w:tcW w:w="900" w:type="dxa"/>
                                  <w:tcBorders>
                                    <w:top w:val="nil"/>
                                    <w:left w:val="nil"/>
                                    <w:bottom w:val="nil"/>
                                    <w:right w:val="nil"/>
                                  </w:tcBorders>
                                  <w:shd w:val="clear" w:color="000000" w:fill="FFFFFF"/>
                                  <w:noWrap/>
                                  <w:vAlign w:val="center"/>
                                  <w:hideMark/>
                                </w:tcPr>
                                <w:p w14:paraId="225C50C5" w14:textId="72DC54F8"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-3.24%</w:t>
                                  </w:r>
                                </w:p>
                              </w:tc>
                              <w:tc>
                                <w:tcPr>
                                  <w:tcW w:w="815" w:type="dxa"/>
                                  <w:tcBorders>
                                    <w:top w:val="nil"/>
                                    <w:left w:val="nil"/>
                                    <w:bottom w:val="nil"/>
                                    <w:right w:val="nil"/>
                                  </w:tcBorders>
                                  <w:shd w:val="clear" w:color="000000" w:fill="FFFFFF"/>
                                  <w:noWrap/>
                                  <w:vAlign w:val="center"/>
                                  <w:hideMark/>
                                </w:tcPr>
                                <w:p w14:paraId="4A935AE0" w14:textId="71F17DFA"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-1.21%</w:t>
                                  </w:r>
                                </w:p>
                              </w:tc>
                            </w:tr>
                            <w:tr w:rsidR="00A42ADA" w:rsidRPr="005F7C30" w14:paraId="438FBF15"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5C11777D" w14:textId="2F6315FE" w:rsidR="00A42ADA" w:rsidRPr="005F7C30" w:rsidRDefault="00A42ADA" w:rsidP="005811F2">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月</w:t>
                                  </w:r>
                                </w:p>
                              </w:tc>
                              <w:tc>
                                <w:tcPr>
                                  <w:tcW w:w="880" w:type="dxa"/>
                                  <w:tcBorders>
                                    <w:top w:val="nil"/>
                                    <w:left w:val="nil"/>
                                    <w:bottom w:val="nil"/>
                                    <w:right w:val="nil"/>
                                  </w:tcBorders>
                                  <w:shd w:val="clear" w:color="000000" w:fill="FFFFFF"/>
                                  <w:noWrap/>
                                  <w:vAlign w:val="center"/>
                                  <w:hideMark/>
                                </w:tcPr>
                                <w:p w14:paraId="2521D113" w14:textId="7ADD4FEC"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-8.13%</w:t>
                                  </w:r>
                                </w:p>
                              </w:tc>
                              <w:tc>
                                <w:tcPr>
                                  <w:tcW w:w="900" w:type="dxa"/>
                                  <w:tcBorders>
                                    <w:top w:val="nil"/>
                                    <w:left w:val="nil"/>
                                    <w:bottom w:val="nil"/>
                                    <w:right w:val="nil"/>
                                  </w:tcBorders>
                                  <w:shd w:val="clear" w:color="000000" w:fill="FFFFFF"/>
                                  <w:noWrap/>
                                  <w:vAlign w:val="center"/>
                                  <w:hideMark/>
                                </w:tcPr>
                                <w:p w14:paraId="1D5E9780" w14:textId="76F12A22"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-6.09%</w:t>
                                  </w:r>
                                </w:p>
                              </w:tc>
                              <w:tc>
                                <w:tcPr>
                                  <w:tcW w:w="815" w:type="dxa"/>
                                  <w:tcBorders>
                                    <w:top w:val="nil"/>
                                    <w:left w:val="nil"/>
                                    <w:bottom w:val="nil"/>
                                    <w:right w:val="nil"/>
                                  </w:tcBorders>
                                  <w:shd w:val="clear" w:color="000000" w:fill="FFFFFF"/>
                                  <w:noWrap/>
                                  <w:vAlign w:val="center"/>
                                  <w:hideMark/>
                                </w:tcPr>
                                <w:p w14:paraId="50E6DBEC" w14:textId="659DEB89"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-2.19%</w:t>
                                  </w:r>
                                </w:p>
                              </w:tc>
                            </w:tr>
                            <w:tr w:rsidR="00A42ADA" w:rsidRPr="005F7C30" w14:paraId="708BE636" w14:textId="77777777" w:rsidTr="005811F2">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7CA25401" w14:textId="118A49DB" w:rsidR="00A42ADA" w:rsidRPr="005F7C30" w:rsidRDefault="00A42ADA" w:rsidP="005811F2">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年</w:t>
                                  </w:r>
                                </w:p>
                              </w:tc>
                              <w:tc>
                                <w:tcPr>
                                  <w:tcW w:w="880" w:type="dxa"/>
                                  <w:tcBorders>
                                    <w:top w:val="nil"/>
                                    <w:left w:val="nil"/>
                                    <w:bottom w:val="single" w:sz="8" w:space="0" w:color="auto"/>
                                    <w:right w:val="nil"/>
                                  </w:tcBorders>
                                  <w:shd w:val="clear" w:color="000000" w:fill="FFFFFF"/>
                                  <w:noWrap/>
                                  <w:vAlign w:val="center"/>
                                  <w:hideMark/>
                                </w:tcPr>
                                <w:p w14:paraId="7A7DA039" w14:textId="21CA73F4"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-13.62%</w:t>
                                  </w:r>
                                </w:p>
                              </w:tc>
                              <w:tc>
                                <w:tcPr>
                                  <w:tcW w:w="900" w:type="dxa"/>
                                  <w:tcBorders>
                                    <w:top w:val="nil"/>
                                    <w:left w:val="nil"/>
                                    <w:bottom w:val="single" w:sz="8" w:space="0" w:color="auto"/>
                                    <w:right w:val="nil"/>
                                  </w:tcBorders>
                                  <w:shd w:val="clear" w:color="000000" w:fill="FFFFFF"/>
                                  <w:noWrap/>
                                  <w:vAlign w:val="center"/>
                                  <w:hideMark/>
                                </w:tcPr>
                                <w:p w14:paraId="4078A045" w14:textId="1C345E2C"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-15.61%</w:t>
                                  </w:r>
                                </w:p>
                              </w:tc>
                              <w:tc>
                                <w:tcPr>
                                  <w:tcW w:w="815" w:type="dxa"/>
                                  <w:tcBorders>
                                    <w:top w:val="nil"/>
                                    <w:left w:val="nil"/>
                                    <w:bottom w:val="single" w:sz="8" w:space="0" w:color="auto"/>
                                    <w:right w:val="nil"/>
                                  </w:tcBorders>
                                  <w:shd w:val="clear" w:color="000000" w:fill="FFFFFF"/>
                                  <w:noWrap/>
                                  <w:vAlign w:val="center"/>
                                  <w:hideMark/>
                                </w:tcPr>
                                <w:p w14:paraId="6EA950C1" w14:textId="3E8190A5"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-6.99%</w:t>
                                  </w:r>
                                </w:p>
                              </w:tc>
                            </w:tr>
                            <w:tr w:rsidR="00A42ADA" w:rsidRPr="005F7C30" w14:paraId="6AB01FDD" w14:textId="77777777" w:rsidTr="005811F2">
                              <w:trPr>
                                <w:trHeight w:val="225"/>
                                <w:jc w:val="center"/>
                              </w:trPr>
                              <w:tc>
                                <w:tcPr>
                                  <w:tcW w:w="2510" w:type="dxa"/>
                                  <w:gridSpan w:val="2"/>
                                  <w:tcBorders>
                                    <w:top w:val="single" w:sz="8" w:space="0" w:color="auto"/>
                                    <w:left w:val="single" w:sz="8" w:space="0" w:color="FFFFFF"/>
                                    <w:bottom w:val="nil"/>
                                    <w:right w:val="nil"/>
                                  </w:tcBorders>
                                  <w:shd w:val="clear" w:color="000000" w:fill="FFFFFF"/>
                                  <w:noWrap/>
                                  <w:vAlign w:val="center"/>
                                  <w:hideMark/>
                                </w:tcPr>
                                <w:p w14:paraId="420B8740" w14:textId="13D30A28" w:rsidR="00A42ADA" w:rsidRPr="005F7C30" w:rsidRDefault="00A42ADA" w:rsidP="005811F2">
                                  <w:pPr>
                                    <w:rPr>
                                      <w:rFonts w:ascii="Arial" w:eastAsia="Times New Roman" w:hAnsi="Arial" w:cs="Arial"/>
                                      <w:b/>
                                      <w:bCs/>
                                      <w:color w:val="000000"/>
                                      <w:sz w:val="16"/>
                                      <w:szCs w:val="16"/>
                                      <w:lang w:eastAsia="en-US"/>
                                    </w:rPr>
                                  </w:pPr>
                                  <w:proofErr w:type="spellStart"/>
                                  <w:r>
                                    <w:rPr>
                                      <w:rFonts w:ascii="Microsoft JhengHei" w:eastAsia="Microsoft JhengHei" w:hAnsi="Microsoft JhengHei" w:cs="Microsoft JhengHei" w:hint="eastAsia"/>
                                      <w:b/>
                                      <w:bCs/>
                                      <w:color w:val="000000"/>
                                      <w:sz w:val="16"/>
                                      <w:szCs w:val="16"/>
                                      <w:lang w:eastAsia="en-US"/>
                                    </w:rPr>
                                    <w:t>成交值</w:t>
                                  </w:r>
                                  <w:proofErr w:type="spellEnd"/>
                                  <w:r>
                                    <w:rPr>
                                      <w:rFonts w:ascii="Arial" w:eastAsia="Times New Roman" w:hAnsi="Arial" w:cs="Arial"/>
                                      <w:b/>
                                      <w:bCs/>
                                      <w:color w:val="000000"/>
                                      <w:sz w:val="16"/>
                                      <w:szCs w:val="16"/>
                                      <w:lang w:eastAsia="en-US"/>
                                    </w:rPr>
                                    <w:t>(</w:t>
                                  </w:r>
                                  <w:proofErr w:type="spellStart"/>
                                  <w:r>
                                    <w:rPr>
                                      <w:rFonts w:ascii="Microsoft JhengHei" w:eastAsia="Microsoft JhengHei" w:hAnsi="Microsoft JhengHei" w:cs="Microsoft JhengHei" w:hint="eastAsia"/>
                                      <w:b/>
                                      <w:bCs/>
                                      <w:color w:val="000000"/>
                                      <w:sz w:val="16"/>
                                      <w:szCs w:val="16"/>
                                      <w:lang w:eastAsia="en-US"/>
                                    </w:rPr>
                                    <w:t>十億盾</w:t>
                                  </w:r>
                                  <w:proofErr w:type="spellEnd"/>
                                  <w:r>
                                    <w:rPr>
                                      <w:rFonts w:ascii="Arial" w:eastAsia="Times New Roman" w:hAnsi="Arial" w:cs="Arial"/>
                                      <w:b/>
                                      <w:bCs/>
                                      <w:color w:val="000000"/>
                                      <w:sz w:val="16"/>
                                      <w:szCs w:val="16"/>
                                      <w:lang w:eastAsia="en-US"/>
                                    </w:rPr>
                                    <w:t>)</w:t>
                                  </w:r>
                                </w:p>
                              </w:tc>
                              <w:tc>
                                <w:tcPr>
                                  <w:tcW w:w="900" w:type="dxa"/>
                                  <w:tcBorders>
                                    <w:top w:val="nil"/>
                                    <w:left w:val="nil"/>
                                    <w:bottom w:val="nil"/>
                                    <w:right w:val="nil"/>
                                  </w:tcBorders>
                                  <w:shd w:val="clear" w:color="000000" w:fill="FFFFFF"/>
                                  <w:noWrap/>
                                  <w:vAlign w:val="center"/>
                                  <w:hideMark/>
                                </w:tcPr>
                                <w:p w14:paraId="4F506FCD" w14:textId="7B768974" w:rsidR="00A42ADA" w:rsidRPr="005F7C30" w:rsidRDefault="00A42ADA" w:rsidP="005811F2">
                                  <w:pPr>
                                    <w:jc w:val="right"/>
                                    <w:rPr>
                                      <w:rFonts w:ascii="Arial" w:eastAsia="Times New Roman" w:hAnsi="Arial" w:cs="Arial"/>
                                      <w:b/>
                                      <w:bCs/>
                                      <w:color w:val="000000"/>
                                      <w:sz w:val="16"/>
                                      <w:szCs w:val="16"/>
                                      <w:lang w:eastAsia="en-US"/>
                                    </w:rPr>
                                  </w:pPr>
                                </w:p>
                              </w:tc>
                              <w:tc>
                                <w:tcPr>
                                  <w:tcW w:w="815" w:type="dxa"/>
                                  <w:tcBorders>
                                    <w:top w:val="nil"/>
                                    <w:left w:val="nil"/>
                                    <w:bottom w:val="nil"/>
                                    <w:right w:val="single" w:sz="8" w:space="0" w:color="FFFFFF"/>
                                  </w:tcBorders>
                                  <w:shd w:val="clear" w:color="000000" w:fill="FFFFFF"/>
                                  <w:noWrap/>
                                  <w:vAlign w:val="center"/>
                                  <w:hideMark/>
                                </w:tcPr>
                                <w:p w14:paraId="5BDDE53C" w14:textId="0D841CDB" w:rsidR="00A42ADA" w:rsidRPr="005F7C30" w:rsidRDefault="00A42ADA" w:rsidP="005811F2">
                                  <w:pPr>
                                    <w:jc w:val="right"/>
                                    <w:rPr>
                                      <w:rFonts w:ascii="Arial" w:eastAsia="Times New Roman" w:hAnsi="Arial" w:cs="Arial"/>
                                      <w:b/>
                                      <w:bCs/>
                                      <w:color w:val="000000"/>
                                      <w:sz w:val="16"/>
                                      <w:szCs w:val="16"/>
                                      <w:lang w:eastAsia="en-US"/>
                                    </w:rPr>
                                  </w:pPr>
                                </w:p>
                              </w:tc>
                            </w:tr>
                            <w:tr w:rsidR="00A42ADA" w:rsidRPr="005F7C30" w14:paraId="59BD2533"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01C33ECD" w14:textId="0CDFC7D3" w:rsidR="00A42ADA" w:rsidRPr="005F7C30" w:rsidRDefault="00A42ADA" w:rsidP="005811F2">
                                  <w:pP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當日</w:t>
                                  </w:r>
                                  <w:proofErr w:type="spellEnd"/>
                                </w:p>
                              </w:tc>
                              <w:tc>
                                <w:tcPr>
                                  <w:tcW w:w="880" w:type="dxa"/>
                                  <w:tcBorders>
                                    <w:top w:val="nil"/>
                                    <w:left w:val="nil"/>
                                    <w:bottom w:val="nil"/>
                                    <w:right w:val="nil"/>
                                  </w:tcBorders>
                                  <w:shd w:val="clear" w:color="000000" w:fill="FFFFFF"/>
                                  <w:noWrap/>
                                  <w:vAlign w:val="center"/>
                                  <w:hideMark/>
                                </w:tcPr>
                                <w:p w14:paraId="3A4CE5F6" w14:textId="47CC6025"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2,533</w:t>
                                  </w:r>
                                </w:p>
                              </w:tc>
                              <w:tc>
                                <w:tcPr>
                                  <w:tcW w:w="900" w:type="dxa"/>
                                  <w:tcBorders>
                                    <w:top w:val="nil"/>
                                    <w:left w:val="nil"/>
                                    <w:bottom w:val="nil"/>
                                    <w:right w:val="nil"/>
                                  </w:tcBorders>
                                  <w:shd w:val="clear" w:color="000000" w:fill="FFFFFF"/>
                                  <w:noWrap/>
                                  <w:vAlign w:val="center"/>
                                  <w:hideMark/>
                                </w:tcPr>
                                <w:p w14:paraId="331EDDA5" w14:textId="0F635E17"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380</w:t>
                                  </w:r>
                                </w:p>
                              </w:tc>
                              <w:tc>
                                <w:tcPr>
                                  <w:tcW w:w="815" w:type="dxa"/>
                                  <w:tcBorders>
                                    <w:top w:val="nil"/>
                                    <w:left w:val="nil"/>
                                    <w:bottom w:val="nil"/>
                                    <w:right w:val="nil"/>
                                  </w:tcBorders>
                                  <w:shd w:val="clear" w:color="000000" w:fill="FFFFFF"/>
                                  <w:noWrap/>
                                  <w:vAlign w:val="center"/>
                                  <w:hideMark/>
                                </w:tcPr>
                                <w:p w14:paraId="4229D42A" w14:textId="67778D1F"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158</w:t>
                                  </w:r>
                                </w:p>
                              </w:tc>
                            </w:tr>
                            <w:tr w:rsidR="00A42ADA" w:rsidRPr="005F7C30" w14:paraId="6EE1C603"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4848FC7B" w14:textId="5ACEA762" w:rsidR="00A42ADA" w:rsidRPr="005F7C30" w:rsidRDefault="00A42ADA" w:rsidP="005811F2">
                                  <w:pP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日均量</w:t>
                                  </w:r>
                                  <w:proofErr w:type="spellEnd"/>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週</w:t>
                                  </w:r>
                                </w:p>
                              </w:tc>
                              <w:tc>
                                <w:tcPr>
                                  <w:tcW w:w="880" w:type="dxa"/>
                                  <w:tcBorders>
                                    <w:top w:val="nil"/>
                                    <w:left w:val="nil"/>
                                    <w:bottom w:val="nil"/>
                                    <w:right w:val="nil"/>
                                  </w:tcBorders>
                                  <w:shd w:val="clear" w:color="000000" w:fill="FFFFFF"/>
                                  <w:noWrap/>
                                  <w:vAlign w:val="center"/>
                                  <w:hideMark/>
                                </w:tcPr>
                                <w:p w14:paraId="330AC430" w14:textId="3D3983BD"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2,567</w:t>
                                  </w:r>
                                </w:p>
                              </w:tc>
                              <w:tc>
                                <w:tcPr>
                                  <w:tcW w:w="900" w:type="dxa"/>
                                  <w:tcBorders>
                                    <w:top w:val="nil"/>
                                    <w:left w:val="nil"/>
                                    <w:bottom w:val="nil"/>
                                    <w:right w:val="nil"/>
                                  </w:tcBorders>
                                  <w:shd w:val="clear" w:color="000000" w:fill="FFFFFF"/>
                                  <w:noWrap/>
                                  <w:vAlign w:val="center"/>
                                  <w:hideMark/>
                                </w:tcPr>
                                <w:p w14:paraId="3F15468C" w14:textId="57D575B1"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372</w:t>
                                  </w:r>
                                </w:p>
                              </w:tc>
                              <w:tc>
                                <w:tcPr>
                                  <w:tcW w:w="815" w:type="dxa"/>
                                  <w:tcBorders>
                                    <w:top w:val="nil"/>
                                    <w:left w:val="nil"/>
                                    <w:bottom w:val="nil"/>
                                    <w:right w:val="nil"/>
                                  </w:tcBorders>
                                  <w:shd w:val="clear" w:color="000000" w:fill="FFFFFF"/>
                                  <w:noWrap/>
                                  <w:vAlign w:val="center"/>
                                  <w:hideMark/>
                                </w:tcPr>
                                <w:p w14:paraId="2E402BEC" w14:textId="2B8E1D40"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197</w:t>
                                  </w:r>
                                </w:p>
                              </w:tc>
                            </w:tr>
                            <w:tr w:rsidR="00A42ADA" w:rsidRPr="005F7C30" w14:paraId="0BF21CFA" w14:textId="77777777" w:rsidTr="005811F2">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667653A7" w14:textId="05B3AC6E" w:rsidR="00A42ADA" w:rsidRPr="005F7C30" w:rsidRDefault="00A42ADA" w:rsidP="005811F2">
                                  <w:pP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日均量</w:t>
                                  </w:r>
                                  <w:proofErr w:type="spellEnd"/>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月</w:t>
                                  </w:r>
                                </w:p>
                              </w:tc>
                              <w:tc>
                                <w:tcPr>
                                  <w:tcW w:w="880" w:type="dxa"/>
                                  <w:tcBorders>
                                    <w:top w:val="nil"/>
                                    <w:left w:val="nil"/>
                                    <w:bottom w:val="single" w:sz="8" w:space="0" w:color="auto"/>
                                    <w:right w:val="nil"/>
                                  </w:tcBorders>
                                  <w:shd w:val="clear" w:color="000000" w:fill="FFFFFF"/>
                                  <w:noWrap/>
                                  <w:vAlign w:val="center"/>
                                  <w:hideMark/>
                                </w:tcPr>
                                <w:p w14:paraId="64742387" w14:textId="03F04497"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3,917</w:t>
                                  </w:r>
                                </w:p>
                              </w:tc>
                              <w:tc>
                                <w:tcPr>
                                  <w:tcW w:w="900" w:type="dxa"/>
                                  <w:tcBorders>
                                    <w:top w:val="nil"/>
                                    <w:left w:val="nil"/>
                                    <w:bottom w:val="single" w:sz="8" w:space="0" w:color="auto"/>
                                    <w:right w:val="nil"/>
                                  </w:tcBorders>
                                  <w:shd w:val="clear" w:color="000000" w:fill="FFFFFF"/>
                                  <w:noWrap/>
                                  <w:vAlign w:val="center"/>
                                  <w:hideMark/>
                                </w:tcPr>
                                <w:p w14:paraId="5683E788" w14:textId="694C4D0D"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595</w:t>
                                  </w:r>
                                </w:p>
                              </w:tc>
                              <w:tc>
                                <w:tcPr>
                                  <w:tcW w:w="815" w:type="dxa"/>
                                  <w:tcBorders>
                                    <w:top w:val="nil"/>
                                    <w:left w:val="nil"/>
                                    <w:bottom w:val="single" w:sz="8" w:space="0" w:color="auto"/>
                                    <w:right w:val="nil"/>
                                  </w:tcBorders>
                                  <w:shd w:val="clear" w:color="000000" w:fill="FFFFFF"/>
                                  <w:noWrap/>
                                  <w:vAlign w:val="center"/>
                                  <w:hideMark/>
                                </w:tcPr>
                                <w:p w14:paraId="1D561F0E" w14:textId="1A7449FB"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326</w:t>
                                  </w:r>
                                </w:p>
                              </w:tc>
                            </w:tr>
                            <w:tr w:rsidR="00A42ADA" w:rsidRPr="005F7C30" w14:paraId="7345C570"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624E61D5" w14:textId="3B21F77E" w:rsidR="00A42ADA" w:rsidRPr="005F7C30" w:rsidRDefault="00A42ADA" w:rsidP="005811F2">
                                  <w:pPr>
                                    <w:rPr>
                                      <w:rFonts w:ascii="Arial" w:eastAsia="Times New Roman" w:hAnsi="Arial" w:cs="Arial"/>
                                      <w:b/>
                                      <w:bCs/>
                                      <w:color w:val="000000"/>
                                      <w:sz w:val="16"/>
                                      <w:szCs w:val="16"/>
                                      <w:lang w:eastAsia="en-US"/>
                                    </w:rPr>
                                  </w:pPr>
                                  <w:proofErr w:type="spellStart"/>
                                  <w:r>
                                    <w:rPr>
                                      <w:rFonts w:ascii="Microsoft JhengHei" w:eastAsia="Microsoft JhengHei" w:hAnsi="Microsoft JhengHei" w:cs="Microsoft JhengHei" w:hint="eastAsia"/>
                                      <w:b/>
                                      <w:bCs/>
                                      <w:color w:val="000000"/>
                                      <w:sz w:val="16"/>
                                      <w:szCs w:val="16"/>
                                      <w:lang w:eastAsia="en-US"/>
                                    </w:rPr>
                                    <w:t>外資進出</w:t>
                                  </w:r>
                                  <w:proofErr w:type="spellEnd"/>
                                  <w:r>
                                    <w:rPr>
                                      <w:rFonts w:ascii="Arial" w:eastAsia="Times New Roman" w:hAnsi="Arial" w:cs="Arial"/>
                                      <w:b/>
                                      <w:bCs/>
                                      <w:color w:val="000000"/>
                                      <w:sz w:val="16"/>
                                      <w:szCs w:val="16"/>
                                      <w:lang w:eastAsia="en-US"/>
                                    </w:rPr>
                                    <w:t xml:space="preserve"> </w:t>
                                  </w:r>
                                </w:p>
                              </w:tc>
                              <w:tc>
                                <w:tcPr>
                                  <w:tcW w:w="880" w:type="dxa"/>
                                  <w:tcBorders>
                                    <w:top w:val="nil"/>
                                    <w:left w:val="nil"/>
                                    <w:bottom w:val="nil"/>
                                    <w:right w:val="nil"/>
                                  </w:tcBorders>
                                  <w:shd w:val="clear" w:color="000000" w:fill="FFFFFF"/>
                                  <w:noWrap/>
                                  <w:vAlign w:val="center"/>
                                  <w:hideMark/>
                                </w:tcPr>
                                <w:p w14:paraId="740C1F5D" w14:textId="7A46ECE2" w:rsidR="00A42ADA" w:rsidRPr="005F7C30" w:rsidRDefault="00A42ADA" w:rsidP="005811F2">
                                  <w:pPr>
                                    <w:jc w:val="right"/>
                                    <w:rPr>
                                      <w:rFonts w:ascii="Arial" w:eastAsia="Times New Roman" w:hAnsi="Arial" w:cs="Arial"/>
                                      <w:b/>
                                      <w:bCs/>
                                      <w:color w:val="000000"/>
                                      <w:sz w:val="16"/>
                                      <w:szCs w:val="16"/>
                                      <w:lang w:eastAsia="en-US"/>
                                    </w:rPr>
                                  </w:pPr>
                                </w:p>
                              </w:tc>
                              <w:tc>
                                <w:tcPr>
                                  <w:tcW w:w="900" w:type="dxa"/>
                                  <w:tcBorders>
                                    <w:top w:val="nil"/>
                                    <w:left w:val="nil"/>
                                    <w:bottom w:val="nil"/>
                                    <w:right w:val="single" w:sz="8" w:space="0" w:color="FFFFFF"/>
                                  </w:tcBorders>
                                  <w:shd w:val="clear" w:color="000000" w:fill="FFFFFF"/>
                                  <w:noWrap/>
                                  <w:vAlign w:val="center"/>
                                  <w:hideMark/>
                                </w:tcPr>
                                <w:p w14:paraId="101C1DB6" w14:textId="0DFA9DFB" w:rsidR="00A42ADA" w:rsidRPr="005F7C30" w:rsidRDefault="00A42ADA" w:rsidP="005811F2">
                                  <w:pPr>
                                    <w:jc w:val="right"/>
                                    <w:rPr>
                                      <w:rFonts w:ascii="Arial" w:eastAsia="Times New Roman" w:hAnsi="Arial" w:cs="Arial"/>
                                      <w:b/>
                                      <w:bCs/>
                                      <w:color w:val="000000"/>
                                      <w:sz w:val="16"/>
                                      <w:szCs w:val="16"/>
                                      <w:lang w:eastAsia="en-US"/>
                                    </w:rPr>
                                  </w:pPr>
                                </w:p>
                              </w:tc>
                              <w:tc>
                                <w:tcPr>
                                  <w:tcW w:w="815" w:type="dxa"/>
                                  <w:tcBorders>
                                    <w:top w:val="nil"/>
                                    <w:left w:val="nil"/>
                                    <w:bottom w:val="nil"/>
                                    <w:right w:val="single" w:sz="8" w:space="0" w:color="FFFFFF"/>
                                  </w:tcBorders>
                                  <w:shd w:val="clear" w:color="000000" w:fill="FFFFFF"/>
                                  <w:vAlign w:val="center"/>
                                  <w:hideMark/>
                                </w:tcPr>
                                <w:p w14:paraId="21AC8A63" w14:textId="628B4DAB" w:rsidR="00A42ADA" w:rsidRPr="005F7C30" w:rsidRDefault="00A42ADA" w:rsidP="005811F2">
                                  <w:pPr>
                                    <w:jc w:val="right"/>
                                    <w:rPr>
                                      <w:rFonts w:ascii="Arial" w:eastAsia="Times New Roman" w:hAnsi="Arial" w:cs="Arial"/>
                                      <w:color w:val="000000"/>
                                      <w:sz w:val="16"/>
                                      <w:szCs w:val="16"/>
                                      <w:lang w:eastAsia="en-US"/>
                                    </w:rPr>
                                  </w:pPr>
                                </w:p>
                              </w:tc>
                            </w:tr>
                            <w:tr w:rsidR="00A42ADA" w:rsidRPr="005F7C30" w14:paraId="1C79A95C"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56B452D8" w14:textId="5A8CCD79" w:rsidR="00A42ADA" w:rsidRPr="005F7C30" w:rsidRDefault="00A42ADA" w:rsidP="005811F2">
                                  <w:pP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買進</w:t>
                                  </w:r>
                                  <w:proofErr w:type="spellEnd"/>
                                </w:p>
                              </w:tc>
                              <w:tc>
                                <w:tcPr>
                                  <w:tcW w:w="880" w:type="dxa"/>
                                  <w:tcBorders>
                                    <w:top w:val="nil"/>
                                    <w:left w:val="nil"/>
                                    <w:bottom w:val="nil"/>
                                    <w:right w:val="nil"/>
                                  </w:tcBorders>
                                  <w:shd w:val="clear" w:color="000000" w:fill="FFFFFF"/>
                                  <w:noWrap/>
                                  <w:vAlign w:val="center"/>
                                  <w:hideMark/>
                                </w:tcPr>
                                <w:p w14:paraId="5EDB1DBB" w14:textId="5C84890F"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332.51</w:t>
                                  </w:r>
                                </w:p>
                              </w:tc>
                              <w:tc>
                                <w:tcPr>
                                  <w:tcW w:w="900" w:type="dxa"/>
                                  <w:tcBorders>
                                    <w:top w:val="nil"/>
                                    <w:left w:val="nil"/>
                                    <w:bottom w:val="nil"/>
                                    <w:right w:val="nil"/>
                                  </w:tcBorders>
                                  <w:shd w:val="clear" w:color="000000" w:fill="FFFFFF"/>
                                  <w:noWrap/>
                                  <w:vAlign w:val="center"/>
                                  <w:hideMark/>
                                </w:tcPr>
                                <w:p w14:paraId="1710730A" w14:textId="6244E5A1"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13.71</w:t>
                                  </w:r>
                                </w:p>
                              </w:tc>
                              <w:tc>
                                <w:tcPr>
                                  <w:tcW w:w="815" w:type="dxa"/>
                                  <w:tcBorders>
                                    <w:top w:val="nil"/>
                                    <w:left w:val="nil"/>
                                    <w:bottom w:val="nil"/>
                                    <w:right w:val="nil"/>
                                  </w:tcBorders>
                                  <w:shd w:val="clear" w:color="000000" w:fill="FFFFFF"/>
                                  <w:noWrap/>
                                  <w:vAlign w:val="center"/>
                                  <w:hideMark/>
                                </w:tcPr>
                                <w:p w14:paraId="6D1A13E2" w14:textId="581D0109"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20.95</w:t>
                                  </w:r>
                                </w:p>
                              </w:tc>
                            </w:tr>
                            <w:tr w:rsidR="00A42ADA" w:rsidRPr="005F7C30" w14:paraId="23B59126"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0262E366" w14:textId="1134FE03" w:rsidR="00A42ADA" w:rsidRPr="005F7C30" w:rsidRDefault="00A42ADA" w:rsidP="005811F2">
                                  <w:pP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賣出</w:t>
                                  </w:r>
                                  <w:proofErr w:type="spellEnd"/>
                                </w:p>
                              </w:tc>
                              <w:tc>
                                <w:tcPr>
                                  <w:tcW w:w="880" w:type="dxa"/>
                                  <w:tcBorders>
                                    <w:top w:val="nil"/>
                                    <w:left w:val="nil"/>
                                    <w:bottom w:val="nil"/>
                                    <w:right w:val="nil"/>
                                  </w:tcBorders>
                                  <w:shd w:val="clear" w:color="000000" w:fill="FFFFFF"/>
                                  <w:noWrap/>
                                  <w:vAlign w:val="center"/>
                                  <w:hideMark/>
                                </w:tcPr>
                                <w:p w14:paraId="26BA83A4" w14:textId="6406200E"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408.72</w:t>
                                  </w:r>
                                </w:p>
                              </w:tc>
                              <w:tc>
                                <w:tcPr>
                                  <w:tcW w:w="900" w:type="dxa"/>
                                  <w:tcBorders>
                                    <w:top w:val="nil"/>
                                    <w:left w:val="nil"/>
                                    <w:bottom w:val="nil"/>
                                    <w:right w:val="nil"/>
                                  </w:tcBorders>
                                  <w:shd w:val="clear" w:color="000000" w:fill="FFFFFF"/>
                                  <w:noWrap/>
                                  <w:vAlign w:val="center"/>
                                  <w:hideMark/>
                                </w:tcPr>
                                <w:p w14:paraId="5C58FE46" w14:textId="1929BB0B"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6.84</w:t>
                                  </w:r>
                                </w:p>
                              </w:tc>
                              <w:tc>
                                <w:tcPr>
                                  <w:tcW w:w="815" w:type="dxa"/>
                                  <w:tcBorders>
                                    <w:top w:val="nil"/>
                                    <w:left w:val="nil"/>
                                    <w:bottom w:val="nil"/>
                                    <w:right w:val="nil"/>
                                  </w:tcBorders>
                                  <w:shd w:val="clear" w:color="000000" w:fill="FFFFFF"/>
                                  <w:noWrap/>
                                  <w:vAlign w:val="center"/>
                                  <w:hideMark/>
                                </w:tcPr>
                                <w:p w14:paraId="5D1FB026" w14:textId="29213BD1"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16.44</w:t>
                                  </w:r>
                                </w:p>
                              </w:tc>
                            </w:tr>
                            <w:tr w:rsidR="00A42ADA" w:rsidRPr="005F7C30" w14:paraId="4CFA7AC7" w14:textId="77777777" w:rsidTr="005811F2">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078E3580" w14:textId="758D158A" w:rsidR="00A42ADA" w:rsidRPr="005F7C30" w:rsidRDefault="00A42ADA" w:rsidP="005811F2">
                                  <w:pP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買賣超</w:t>
                                  </w:r>
                                  <w:proofErr w:type="spellEnd"/>
                                </w:p>
                              </w:tc>
                              <w:tc>
                                <w:tcPr>
                                  <w:tcW w:w="880" w:type="dxa"/>
                                  <w:tcBorders>
                                    <w:top w:val="nil"/>
                                    <w:left w:val="nil"/>
                                    <w:bottom w:val="single" w:sz="8" w:space="0" w:color="auto"/>
                                    <w:right w:val="nil"/>
                                  </w:tcBorders>
                                  <w:shd w:val="clear" w:color="000000" w:fill="FFFFFF"/>
                                  <w:noWrap/>
                                  <w:vAlign w:val="center"/>
                                  <w:hideMark/>
                                </w:tcPr>
                                <w:p w14:paraId="75A7290B" w14:textId="7B0089FA"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(76.21)</w:t>
                                  </w:r>
                                </w:p>
                              </w:tc>
                              <w:tc>
                                <w:tcPr>
                                  <w:tcW w:w="900" w:type="dxa"/>
                                  <w:tcBorders>
                                    <w:top w:val="nil"/>
                                    <w:left w:val="nil"/>
                                    <w:bottom w:val="single" w:sz="8" w:space="0" w:color="auto"/>
                                    <w:right w:val="nil"/>
                                  </w:tcBorders>
                                  <w:shd w:val="clear" w:color="000000" w:fill="FFFFFF"/>
                                  <w:noWrap/>
                                  <w:vAlign w:val="center"/>
                                  <w:hideMark/>
                                </w:tcPr>
                                <w:p w14:paraId="28DE7805" w14:textId="2A301D68"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6.87</w:t>
                                  </w:r>
                                </w:p>
                              </w:tc>
                              <w:tc>
                                <w:tcPr>
                                  <w:tcW w:w="815" w:type="dxa"/>
                                  <w:tcBorders>
                                    <w:top w:val="nil"/>
                                    <w:left w:val="nil"/>
                                    <w:bottom w:val="single" w:sz="8" w:space="0" w:color="auto"/>
                                    <w:right w:val="nil"/>
                                  </w:tcBorders>
                                  <w:shd w:val="clear" w:color="000000" w:fill="FFFFFF"/>
                                  <w:noWrap/>
                                  <w:vAlign w:val="center"/>
                                  <w:hideMark/>
                                </w:tcPr>
                                <w:p w14:paraId="79AF1661" w14:textId="7467E5D6"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4.51</w:t>
                                  </w:r>
                                </w:p>
                              </w:tc>
                            </w:tr>
                            <w:tr w:rsidR="00A42ADA" w:rsidRPr="005F7C30" w14:paraId="1E4FD82B"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404501BB" w14:textId="159006A5" w:rsidR="00A42ADA" w:rsidRPr="005F7C30" w:rsidRDefault="00A42ADA" w:rsidP="005811F2">
                                  <w:pPr>
                                    <w:rPr>
                                      <w:rFonts w:ascii="Arial" w:eastAsia="Times New Roman" w:hAnsi="Arial" w:cs="Arial"/>
                                      <w:b/>
                                      <w:bCs/>
                                      <w:color w:val="000000"/>
                                      <w:sz w:val="16"/>
                                      <w:szCs w:val="16"/>
                                      <w:lang w:eastAsia="en-US"/>
                                    </w:rPr>
                                  </w:pPr>
                                  <w:proofErr w:type="spellStart"/>
                                  <w:r>
                                    <w:rPr>
                                      <w:rFonts w:ascii="Microsoft JhengHei" w:eastAsia="Microsoft JhengHei" w:hAnsi="Microsoft JhengHei" w:cs="Microsoft JhengHei" w:hint="eastAsia"/>
                                      <w:b/>
                                      <w:bCs/>
                                      <w:color w:val="000000"/>
                                      <w:sz w:val="16"/>
                                      <w:szCs w:val="16"/>
                                      <w:lang w:eastAsia="en-US"/>
                                    </w:rPr>
                                    <w:t>市場漲跌家數</w:t>
                                  </w:r>
                                  <w:proofErr w:type="spellEnd"/>
                                </w:p>
                              </w:tc>
                              <w:tc>
                                <w:tcPr>
                                  <w:tcW w:w="880" w:type="dxa"/>
                                  <w:tcBorders>
                                    <w:top w:val="nil"/>
                                    <w:left w:val="nil"/>
                                    <w:bottom w:val="nil"/>
                                    <w:right w:val="nil"/>
                                  </w:tcBorders>
                                  <w:shd w:val="clear" w:color="000000" w:fill="FFFFFF"/>
                                  <w:noWrap/>
                                  <w:vAlign w:val="center"/>
                                  <w:hideMark/>
                                </w:tcPr>
                                <w:p w14:paraId="326029D1" w14:textId="50E941D2" w:rsidR="00A42ADA" w:rsidRPr="005F7C30" w:rsidRDefault="00A42ADA" w:rsidP="005811F2">
                                  <w:pPr>
                                    <w:jc w:val="right"/>
                                    <w:rPr>
                                      <w:rFonts w:ascii="Arial" w:eastAsia="Times New Roman" w:hAnsi="Arial" w:cs="Arial"/>
                                      <w:color w:val="000000"/>
                                      <w:sz w:val="16"/>
                                      <w:szCs w:val="16"/>
                                      <w:lang w:eastAsia="en-US"/>
                                    </w:rPr>
                                  </w:pPr>
                                </w:p>
                              </w:tc>
                              <w:tc>
                                <w:tcPr>
                                  <w:tcW w:w="900" w:type="dxa"/>
                                  <w:tcBorders>
                                    <w:top w:val="nil"/>
                                    <w:left w:val="nil"/>
                                    <w:bottom w:val="nil"/>
                                    <w:right w:val="single" w:sz="8" w:space="0" w:color="FFFFFF"/>
                                  </w:tcBorders>
                                  <w:shd w:val="clear" w:color="000000" w:fill="FFFFFF"/>
                                  <w:noWrap/>
                                  <w:vAlign w:val="center"/>
                                  <w:hideMark/>
                                </w:tcPr>
                                <w:p w14:paraId="2E310A53" w14:textId="1F8EF187" w:rsidR="00A42ADA" w:rsidRPr="005F7C30" w:rsidRDefault="00A42ADA" w:rsidP="005811F2">
                                  <w:pPr>
                                    <w:jc w:val="right"/>
                                    <w:rPr>
                                      <w:rFonts w:ascii="Arial" w:eastAsia="Times New Roman" w:hAnsi="Arial" w:cs="Arial"/>
                                      <w:color w:val="000000"/>
                                      <w:sz w:val="16"/>
                                      <w:szCs w:val="16"/>
                                      <w:lang w:eastAsia="en-US"/>
                                    </w:rPr>
                                  </w:pPr>
                                </w:p>
                              </w:tc>
                              <w:tc>
                                <w:tcPr>
                                  <w:tcW w:w="815" w:type="dxa"/>
                                  <w:tcBorders>
                                    <w:top w:val="nil"/>
                                    <w:left w:val="nil"/>
                                    <w:bottom w:val="nil"/>
                                    <w:right w:val="single" w:sz="8" w:space="0" w:color="FFFFFF"/>
                                  </w:tcBorders>
                                  <w:shd w:val="clear" w:color="000000" w:fill="FFFFFF"/>
                                  <w:vAlign w:val="center"/>
                                  <w:hideMark/>
                                </w:tcPr>
                                <w:p w14:paraId="2A65CC00" w14:textId="49D49285" w:rsidR="00A42ADA" w:rsidRPr="005F7C30" w:rsidRDefault="00A42ADA" w:rsidP="005811F2">
                                  <w:pPr>
                                    <w:jc w:val="right"/>
                                    <w:rPr>
                                      <w:rFonts w:ascii="Arial" w:eastAsia="Times New Roman" w:hAnsi="Arial" w:cs="Arial"/>
                                      <w:color w:val="000000"/>
                                      <w:sz w:val="16"/>
                                      <w:szCs w:val="16"/>
                                      <w:lang w:eastAsia="en-US"/>
                                    </w:rPr>
                                  </w:pPr>
                                </w:p>
                              </w:tc>
                            </w:tr>
                            <w:tr w:rsidR="00A42ADA" w:rsidRPr="005F7C30" w14:paraId="45255BFD"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7824BDFD" w14:textId="1F0FB716" w:rsidR="00A42ADA" w:rsidRPr="005F7C30" w:rsidRDefault="00A42ADA" w:rsidP="005811F2">
                                  <w:pPr>
                                    <w:rPr>
                                      <w:rFonts w:ascii="Arial" w:eastAsia="Times New Roman" w:hAnsi="Arial" w:cs="Arial"/>
                                      <w:color w:val="000000"/>
                                      <w:sz w:val="16"/>
                                      <w:szCs w:val="16"/>
                                      <w:lang w:eastAsia="en-US"/>
                                    </w:rPr>
                                  </w:pPr>
                                  <w:proofErr w:type="spellStart"/>
                                  <w:r w:rsidRPr="005F7C30">
                                    <w:rPr>
                                      <w:rFonts w:ascii="Arial" w:eastAsia="Times New Roman" w:hAnsi="Arial" w:cs="Arial"/>
                                      <w:color w:val="000000"/>
                                      <w:sz w:val="16"/>
                                      <w:szCs w:val="16"/>
                                      <w:lang w:eastAsia="en-US"/>
                                    </w:rPr>
                                    <w:t>Mã</w:t>
                                  </w:r>
                                  <w:proofErr w:type="spellEnd"/>
                                  <w:r w:rsidRPr="005F7C30">
                                    <w:rPr>
                                      <w:rFonts w:ascii="Arial" w:eastAsia="Times New Roman" w:hAnsi="Arial" w:cs="Arial"/>
                                      <w:color w:val="000000"/>
                                      <w:sz w:val="16"/>
                                      <w:szCs w:val="16"/>
                                      <w:lang w:eastAsia="en-US"/>
                                    </w:rPr>
                                    <w:t xml:space="preserve"> </w:t>
                                  </w:r>
                                  <w:proofErr w:type="spellStart"/>
                                  <w:r>
                                    <w:rPr>
                                      <w:rFonts w:ascii="Microsoft JhengHei" w:eastAsia="Microsoft JhengHei" w:hAnsi="Microsoft JhengHei" w:cs="Microsoft JhengHei" w:hint="eastAsia"/>
                                      <w:color w:val="000000"/>
                                      <w:sz w:val="16"/>
                                      <w:szCs w:val="16"/>
                                      <w:lang w:eastAsia="en-US"/>
                                    </w:rPr>
                                    <w:t>下跌</w:t>
                                  </w:r>
                                  <w:proofErr w:type="spellEnd"/>
                                </w:p>
                              </w:tc>
                              <w:tc>
                                <w:tcPr>
                                  <w:tcW w:w="880" w:type="dxa"/>
                                  <w:tcBorders>
                                    <w:top w:val="nil"/>
                                    <w:left w:val="nil"/>
                                    <w:bottom w:val="nil"/>
                                    <w:right w:val="nil"/>
                                  </w:tcBorders>
                                  <w:shd w:val="clear" w:color="000000" w:fill="FFFFFF"/>
                                  <w:noWrap/>
                                  <w:vAlign w:val="center"/>
                                  <w:hideMark/>
                                </w:tcPr>
                                <w:p w14:paraId="349980FB" w14:textId="2C86B5BC"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141</w:t>
                                  </w:r>
                                </w:p>
                              </w:tc>
                              <w:tc>
                                <w:tcPr>
                                  <w:tcW w:w="900" w:type="dxa"/>
                                  <w:tcBorders>
                                    <w:top w:val="nil"/>
                                    <w:left w:val="nil"/>
                                    <w:bottom w:val="nil"/>
                                    <w:right w:val="nil"/>
                                  </w:tcBorders>
                                  <w:shd w:val="clear" w:color="000000" w:fill="FFFFFF"/>
                                  <w:noWrap/>
                                  <w:vAlign w:val="center"/>
                                  <w:hideMark/>
                                </w:tcPr>
                                <w:p w14:paraId="7FF5F093" w14:textId="0281EF91"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69</w:t>
                                  </w:r>
                                </w:p>
                              </w:tc>
                              <w:tc>
                                <w:tcPr>
                                  <w:tcW w:w="815" w:type="dxa"/>
                                  <w:tcBorders>
                                    <w:top w:val="nil"/>
                                    <w:left w:val="nil"/>
                                    <w:bottom w:val="nil"/>
                                    <w:right w:val="nil"/>
                                  </w:tcBorders>
                                  <w:shd w:val="clear" w:color="000000" w:fill="FFFFFF"/>
                                  <w:noWrap/>
                                  <w:vAlign w:val="center"/>
                                  <w:hideMark/>
                                </w:tcPr>
                                <w:p w14:paraId="191B3DFA" w14:textId="47EA97A8"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144</w:t>
                                  </w:r>
                                </w:p>
                              </w:tc>
                            </w:tr>
                            <w:tr w:rsidR="00A42ADA" w:rsidRPr="005F7C30" w14:paraId="02143384"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4546CD48" w14:textId="73164385" w:rsidR="00A42ADA" w:rsidRPr="005F7C30" w:rsidRDefault="00A42ADA" w:rsidP="005811F2">
                                  <w:pPr>
                                    <w:rPr>
                                      <w:rFonts w:ascii="Arial" w:eastAsia="Times New Roman" w:hAnsi="Arial" w:cs="Arial"/>
                                      <w:color w:val="000000"/>
                                      <w:sz w:val="16"/>
                                      <w:szCs w:val="16"/>
                                      <w:lang w:eastAsia="en-US"/>
                                    </w:rPr>
                                  </w:pPr>
                                  <w:proofErr w:type="spellStart"/>
                                  <w:r w:rsidRPr="005F7C30">
                                    <w:rPr>
                                      <w:rFonts w:ascii="Arial" w:eastAsia="Times New Roman" w:hAnsi="Arial" w:cs="Arial"/>
                                      <w:color w:val="000000"/>
                                      <w:sz w:val="16"/>
                                      <w:szCs w:val="16"/>
                                      <w:lang w:eastAsia="en-US"/>
                                    </w:rPr>
                                    <w:t>Mã</w:t>
                                  </w:r>
                                  <w:proofErr w:type="spellEnd"/>
                                  <w:r w:rsidRPr="005F7C30">
                                    <w:rPr>
                                      <w:rFonts w:ascii="Arial" w:eastAsia="Times New Roman" w:hAnsi="Arial" w:cs="Arial"/>
                                      <w:color w:val="000000"/>
                                      <w:sz w:val="16"/>
                                      <w:szCs w:val="16"/>
                                      <w:lang w:eastAsia="en-US"/>
                                    </w:rPr>
                                    <w:t xml:space="preserve"> </w:t>
                                  </w:r>
                                  <w:proofErr w:type="spellStart"/>
                                  <w:r>
                                    <w:rPr>
                                      <w:rFonts w:ascii="Microsoft JhengHei" w:eastAsia="Microsoft JhengHei" w:hAnsi="Microsoft JhengHei" w:cs="Microsoft JhengHei" w:hint="eastAsia"/>
                                      <w:color w:val="000000"/>
                                      <w:sz w:val="16"/>
                                      <w:szCs w:val="16"/>
                                      <w:lang w:eastAsia="en-US"/>
                                    </w:rPr>
                                    <w:t>上漲</w:t>
                                  </w:r>
                                  <w:proofErr w:type="spellEnd"/>
                                </w:p>
                              </w:tc>
                              <w:tc>
                                <w:tcPr>
                                  <w:tcW w:w="880" w:type="dxa"/>
                                  <w:tcBorders>
                                    <w:top w:val="nil"/>
                                    <w:left w:val="nil"/>
                                    <w:bottom w:val="nil"/>
                                    <w:right w:val="nil"/>
                                  </w:tcBorders>
                                  <w:shd w:val="clear" w:color="000000" w:fill="FFFFFF"/>
                                  <w:noWrap/>
                                  <w:vAlign w:val="center"/>
                                  <w:hideMark/>
                                </w:tcPr>
                                <w:p w14:paraId="483E0ADD" w14:textId="6BFBB74C"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136</w:t>
                                  </w:r>
                                </w:p>
                              </w:tc>
                              <w:tc>
                                <w:tcPr>
                                  <w:tcW w:w="900" w:type="dxa"/>
                                  <w:tcBorders>
                                    <w:top w:val="nil"/>
                                    <w:left w:val="nil"/>
                                    <w:bottom w:val="nil"/>
                                    <w:right w:val="nil"/>
                                  </w:tcBorders>
                                  <w:shd w:val="clear" w:color="000000" w:fill="FFFFFF"/>
                                  <w:noWrap/>
                                  <w:vAlign w:val="center"/>
                                  <w:hideMark/>
                                </w:tcPr>
                                <w:p w14:paraId="0F33939C" w14:textId="37191E86"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67</w:t>
                                  </w:r>
                                </w:p>
                              </w:tc>
                              <w:tc>
                                <w:tcPr>
                                  <w:tcW w:w="815" w:type="dxa"/>
                                  <w:tcBorders>
                                    <w:top w:val="nil"/>
                                    <w:left w:val="nil"/>
                                    <w:bottom w:val="nil"/>
                                    <w:right w:val="nil"/>
                                  </w:tcBorders>
                                  <w:shd w:val="clear" w:color="000000" w:fill="FFFFFF"/>
                                  <w:noWrap/>
                                  <w:vAlign w:val="center"/>
                                  <w:hideMark/>
                                </w:tcPr>
                                <w:p w14:paraId="48B27A8C" w14:textId="074CFAE2"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110</w:t>
                                  </w:r>
                                </w:p>
                              </w:tc>
                            </w:tr>
                            <w:tr w:rsidR="00A42ADA" w:rsidRPr="005F7C30" w14:paraId="71D8EA27" w14:textId="77777777" w:rsidTr="005811F2">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5C08FC95" w14:textId="43603E4B" w:rsidR="00A42ADA" w:rsidRPr="005F7C30" w:rsidRDefault="00A42ADA" w:rsidP="005811F2">
                                  <w:pP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持平</w:t>
                                  </w:r>
                                  <w:proofErr w:type="spellEnd"/>
                                </w:p>
                              </w:tc>
                              <w:tc>
                                <w:tcPr>
                                  <w:tcW w:w="880" w:type="dxa"/>
                                  <w:tcBorders>
                                    <w:top w:val="nil"/>
                                    <w:left w:val="nil"/>
                                    <w:bottom w:val="single" w:sz="8" w:space="0" w:color="auto"/>
                                    <w:right w:val="nil"/>
                                  </w:tcBorders>
                                  <w:shd w:val="clear" w:color="000000" w:fill="FFFFFF"/>
                                  <w:noWrap/>
                                  <w:vAlign w:val="center"/>
                                  <w:hideMark/>
                                </w:tcPr>
                                <w:p w14:paraId="5FCED1B9" w14:textId="7A98D64E"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107</w:t>
                                  </w:r>
                                </w:p>
                              </w:tc>
                              <w:tc>
                                <w:tcPr>
                                  <w:tcW w:w="900" w:type="dxa"/>
                                  <w:tcBorders>
                                    <w:top w:val="nil"/>
                                    <w:left w:val="nil"/>
                                    <w:bottom w:val="single" w:sz="8" w:space="0" w:color="auto"/>
                                    <w:right w:val="nil"/>
                                  </w:tcBorders>
                                  <w:shd w:val="clear" w:color="000000" w:fill="FFFFFF"/>
                                  <w:noWrap/>
                                  <w:vAlign w:val="center"/>
                                  <w:hideMark/>
                                </w:tcPr>
                                <w:p w14:paraId="1C507EC6" w14:textId="5E881DD8"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246</w:t>
                                  </w:r>
                                </w:p>
                              </w:tc>
                              <w:tc>
                                <w:tcPr>
                                  <w:tcW w:w="815" w:type="dxa"/>
                                  <w:tcBorders>
                                    <w:top w:val="nil"/>
                                    <w:left w:val="nil"/>
                                    <w:bottom w:val="single" w:sz="8" w:space="0" w:color="auto"/>
                                    <w:right w:val="nil"/>
                                  </w:tcBorders>
                                  <w:shd w:val="clear" w:color="000000" w:fill="FFFFFF"/>
                                  <w:noWrap/>
                                  <w:vAlign w:val="center"/>
                                  <w:hideMark/>
                                </w:tcPr>
                                <w:p w14:paraId="571C403B" w14:textId="0990EBB6"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602</w:t>
                                  </w:r>
                                </w:p>
                              </w:tc>
                            </w:tr>
                            <w:tr w:rsidR="00A42ADA" w:rsidRPr="005F7C30" w14:paraId="7D5036F9"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299BC864" w14:textId="3A831E55" w:rsidR="00A42ADA" w:rsidRPr="005F7C30" w:rsidRDefault="00A42ADA" w:rsidP="005811F2">
                                  <w:pPr>
                                    <w:rPr>
                                      <w:rFonts w:ascii="Arial" w:eastAsia="Times New Roman" w:hAnsi="Arial" w:cs="Arial"/>
                                      <w:b/>
                                      <w:bCs/>
                                      <w:color w:val="000000"/>
                                      <w:sz w:val="16"/>
                                      <w:szCs w:val="16"/>
                                      <w:lang w:eastAsia="en-US"/>
                                    </w:rPr>
                                  </w:pPr>
                                  <w:proofErr w:type="spellStart"/>
                                  <w:r>
                                    <w:rPr>
                                      <w:rFonts w:ascii="Microsoft JhengHei" w:eastAsia="Microsoft JhengHei" w:hAnsi="Microsoft JhengHei" w:cs="Microsoft JhengHei" w:hint="eastAsia"/>
                                      <w:b/>
                                      <w:bCs/>
                                      <w:color w:val="000000"/>
                                      <w:sz w:val="16"/>
                                      <w:szCs w:val="16"/>
                                      <w:lang w:eastAsia="en-US"/>
                                    </w:rPr>
                                    <w:t>市場指標</w:t>
                                  </w:r>
                                  <w:proofErr w:type="spellEnd"/>
                                </w:p>
                              </w:tc>
                              <w:tc>
                                <w:tcPr>
                                  <w:tcW w:w="880" w:type="dxa"/>
                                  <w:tcBorders>
                                    <w:top w:val="nil"/>
                                    <w:left w:val="nil"/>
                                    <w:bottom w:val="nil"/>
                                    <w:right w:val="nil"/>
                                  </w:tcBorders>
                                  <w:shd w:val="clear" w:color="000000" w:fill="FFFFFF"/>
                                  <w:noWrap/>
                                  <w:vAlign w:val="center"/>
                                  <w:hideMark/>
                                </w:tcPr>
                                <w:p w14:paraId="58635F4C" w14:textId="17AF6243" w:rsidR="00A42ADA" w:rsidRPr="005F7C30" w:rsidRDefault="00A42ADA" w:rsidP="005811F2">
                                  <w:pPr>
                                    <w:jc w:val="right"/>
                                    <w:rPr>
                                      <w:rFonts w:ascii="Arial" w:eastAsia="Times New Roman" w:hAnsi="Arial" w:cs="Arial"/>
                                      <w:color w:val="000000"/>
                                      <w:sz w:val="16"/>
                                      <w:szCs w:val="16"/>
                                      <w:lang w:eastAsia="en-US"/>
                                    </w:rPr>
                                  </w:pPr>
                                </w:p>
                              </w:tc>
                              <w:tc>
                                <w:tcPr>
                                  <w:tcW w:w="900" w:type="dxa"/>
                                  <w:tcBorders>
                                    <w:top w:val="nil"/>
                                    <w:left w:val="nil"/>
                                    <w:bottom w:val="nil"/>
                                    <w:right w:val="single" w:sz="8" w:space="0" w:color="FFFFFF"/>
                                  </w:tcBorders>
                                  <w:shd w:val="clear" w:color="000000" w:fill="FFFFFF"/>
                                  <w:noWrap/>
                                  <w:vAlign w:val="center"/>
                                  <w:hideMark/>
                                </w:tcPr>
                                <w:p w14:paraId="774BBE92" w14:textId="3E596035" w:rsidR="00A42ADA" w:rsidRPr="005F7C30" w:rsidRDefault="00A42ADA" w:rsidP="005811F2">
                                  <w:pPr>
                                    <w:jc w:val="right"/>
                                    <w:rPr>
                                      <w:rFonts w:ascii="Arial" w:eastAsia="Times New Roman" w:hAnsi="Arial" w:cs="Arial"/>
                                      <w:color w:val="000000"/>
                                      <w:sz w:val="16"/>
                                      <w:szCs w:val="16"/>
                                      <w:lang w:eastAsia="en-US"/>
                                    </w:rPr>
                                  </w:pPr>
                                </w:p>
                              </w:tc>
                              <w:tc>
                                <w:tcPr>
                                  <w:tcW w:w="815" w:type="dxa"/>
                                  <w:tcBorders>
                                    <w:top w:val="nil"/>
                                    <w:left w:val="nil"/>
                                    <w:bottom w:val="nil"/>
                                    <w:right w:val="single" w:sz="8" w:space="0" w:color="FFFFFF"/>
                                  </w:tcBorders>
                                  <w:shd w:val="clear" w:color="000000" w:fill="FFFFFF"/>
                                  <w:vAlign w:val="center"/>
                                  <w:hideMark/>
                                </w:tcPr>
                                <w:p w14:paraId="2FDAF0AF" w14:textId="05CCB01E" w:rsidR="00A42ADA" w:rsidRPr="005F7C30" w:rsidRDefault="00A42ADA" w:rsidP="005811F2">
                                  <w:pPr>
                                    <w:jc w:val="right"/>
                                    <w:rPr>
                                      <w:rFonts w:ascii="Arial" w:eastAsia="Times New Roman" w:hAnsi="Arial" w:cs="Arial"/>
                                      <w:color w:val="000000"/>
                                      <w:sz w:val="16"/>
                                      <w:szCs w:val="16"/>
                                      <w:lang w:eastAsia="en-US"/>
                                    </w:rPr>
                                  </w:pPr>
                                </w:p>
                              </w:tc>
                            </w:tr>
                            <w:tr w:rsidR="00A42ADA" w:rsidRPr="005F7C30" w14:paraId="1BE8D3AC"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0959E0A7" w14:textId="6D2BCC9F" w:rsidR="00A42ADA" w:rsidRPr="005F7C30" w:rsidRDefault="00A42ADA" w:rsidP="005811F2">
                                  <w:pPr>
                                    <w:rPr>
                                      <w:rFonts w:ascii="Arial" w:eastAsia="Times New Roman" w:hAnsi="Arial" w:cs="Arial"/>
                                      <w:color w:val="000000"/>
                                      <w:sz w:val="16"/>
                                      <w:szCs w:val="16"/>
                                      <w:lang w:eastAsia="en-US"/>
                                    </w:rPr>
                                  </w:pPr>
                                  <w:bookmarkStart w:id="18" w:name="RANGE!A21"/>
                                  <w:r w:rsidRPr="005F7C30">
                                    <w:rPr>
                                      <w:rFonts w:ascii="Arial" w:eastAsia="Times New Roman" w:hAnsi="Arial" w:cs="Arial"/>
                                      <w:color w:val="000000"/>
                                      <w:sz w:val="16"/>
                                      <w:szCs w:val="16"/>
                                      <w:lang w:eastAsia="en-US"/>
                                    </w:rPr>
                                    <w:t>P/E</w:t>
                                  </w:r>
                                  <w:bookmarkEnd w:id="18"/>
                                </w:p>
                              </w:tc>
                              <w:tc>
                                <w:tcPr>
                                  <w:tcW w:w="880" w:type="dxa"/>
                                  <w:tcBorders>
                                    <w:top w:val="nil"/>
                                    <w:left w:val="nil"/>
                                    <w:bottom w:val="nil"/>
                                    <w:right w:val="nil"/>
                                  </w:tcBorders>
                                  <w:shd w:val="clear" w:color="000000" w:fill="FFFFFF"/>
                                  <w:noWrap/>
                                  <w:vAlign w:val="center"/>
                                  <w:hideMark/>
                                </w:tcPr>
                                <w:p w14:paraId="580C1340" w14:textId="77D147C0"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15.2x</w:t>
                                  </w:r>
                                </w:p>
                              </w:tc>
                              <w:tc>
                                <w:tcPr>
                                  <w:tcW w:w="900" w:type="dxa"/>
                                  <w:tcBorders>
                                    <w:top w:val="nil"/>
                                    <w:left w:val="nil"/>
                                    <w:bottom w:val="nil"/>
                                    <w:right w:val="nil"/>
                                  </w:tcBorders>
                                  <w:shd w:val="clear" w:color="000000" w:fill="FFFFFF"/>
                                  <w:noWrap/>
                                  <w:vAlign w:val="center"/>
                                  <w:hideMark/>
                                </w:tcPr>
                                <w:p w14:paraId="624B5B02" w14:textId="3B1B2998"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9.3x</w:t>
                                  </w:r>
                                </w:p>
                              </w:tc>
                              <w:tc>
                                <w:tcPr>
                                  <w:tcW w:w="815" w:type="dxa"/>
                                  <w:tcBorders>
                                    <w:top w:val="nil"/>
                                    <w:left w:val="nil"/>
                                    <w:bottom w:val="nil"/>
                                    <w:right w:val="nil"/>
                                  </w:tcBorders>
                                  <w:shd w:val="clear" w:color="000000" w:fill="FFFFFF"/>
                                  <w:noWrap/>
                                  <w:vAlign w:val="center"/>
                                  <w:hideMark/>
                                </w:tcPr>
                                <w:p w14:paraId="7FEF56FB" w14:textId="4CB8680B"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14.8x</w:t>
                                  </w:r>
                                </w:p>
                              </w:tc>
                            </w:tr>
                            <w:tr w:rsidR="00A42ADA" w:rsidRPr="005F7C30" w14:paraId="5430D84B"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4E0D23F5" w14:textId="5DC827EC" w:rsidR="00A42ADA" w:rsidRPr="005F7C30" w:rsidRDefault="00A42ADA" w:rsidP="005811F2">
                                  <w:pP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總市值</w:t>
                                  </w:r>
                                  <w:proofErr w:type="spellEnd"/>
                                </w:p>
                              </w:tc>
                              <w:tc>
                                <w:tcPr>
                                  <w:tcW w:w="880" w:type="dxa"/>
                                  <w:vMerge w:val="restart"/>
                                  <w:tcBorders>
                                    <w:top w:val="nil"/>
                                    <w:left w:val="nil"/>
                                    <w:bottom w:val="nil"/>
                                    <w:right w:val="nil"/>
                                  </w:tcBorders>
                                  <w:shd w:val="clear" w:color="000000" w:fill="FFFFFF"/>
                                  <w:noWrap/>
                                  <w:vAlign w:val="center"/>
                                  <w:hideMark/>
                                </w:tcPr>
                                <w:p w14:paraId="692949DD" w14:textId="792D5164"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2,837</w:t>
                                  </w:r>
                                </w:p>
                              </w:tc>
                              <w:tc>
                                <w:tcPr>
                                  <w:tcW w:w="900" w:type="dxa"/>
                                  <w:vMerge w:val="restart"/>
                                  <w:tcBorders>
                                    <w:top w:val="nil"/>
                                    <w:left w:val="nil"/>
                                    <w:bottom w:val="nil"/>
                                    <w:right w:val="nil"/>
                                  </w:tcBorders>
                                  <w:shd w:val="clear" w:color="000000" w:fill="FFFFFF"/>
                                  <w:noWrap/>
                                  <w:vAlign w:val="center"/>
                                  <w:hideMark/>
                                </w:tcPr>
                                <w:p w14:paraId="700397A5" w14:textId="205B0317"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140</w:t>
                                  </w:r>
                                </w:p>
                              </w:tc>
                              <w:tc>
                                <w:tcPr>
                                  <w:tcW w:w="815" w:type="dxa"/>
                                  <w:vMerge w:val="restart"/>
                                  <w:tcBorders>
                                    <w:top w:val="nil"/>
                                    <w:left w:val="nil"/>
                                    <w:bottom w:val="nil"/>
                                    <w:right w:val="nil"/>
                                  </w:tcBorders>
                                  <w:shd w:val="clear" w:color="000000" w:fill="FFFFFF"/>
                                  <w:noWrap/>
                                  <w:vAlign w:val="center"/>
                                  <w:hideMark/>
                                </w:tcPr>
                                <w:p w14:paraId="54DD9884" w14:textId="2FFFF1D4"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908</w:t>
                                  </w:r>
                                </w:p>
                              </w:tc>
                            </w:tr>
                            <w:tr w:rsidR="00A42ADA" w:rsidRPr="005F7C30" w14:paraId="07C9D9B4"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70E69500" w14:textId="263DB67F" w:rsidR="00A42ADA" w:rsidRPr="005F7C30" w:rsidRDefault="00A42ADA" w:rsidP="005811F2">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proofErr w:type="spellStart"/>
                                  <w:r>
                                    <w:rPr>
                                      <w:rFonts w:ascii="Microsoft JhengHei" w:eastAsia="Microsoft JhengHei" w:hAnsi="Microsoft JhengHei" w:cs="Microsoft JhengHei" w:hint="eastAsia"/>
                                      <w:color w:val="000000"/>
                                      <w:sz w:val="16"/>
                                      <w:szCs w:val="16"/>
                                      <w:lang w:eastAsia="en-US"/>
                                    </w:rPr>
                                    <w:t>兆盾</w:t>
                                  </w:r>
                                  <w:proofErr w:type="spellEnd"/>
                                  <w:r>
                                    <w:rPr>
                                      <w:rFonts w:ascii="Arial" w:eastAsia="Times New Roman" w:hAnsi="Arial" w:cs="Arial"/>
                                      <w:color w:val="000000"/>
                                      <w:sz w:val="16"/>
                                      <w:szCs w:val="16"/>
                                      <w:lang w:eastAsia="en-US"/>
                                    </w:rPr>
                                    <w:t>)</w:t>
                                  </w:r>
                                </w:p>
                              </w:tc>
                              <w:tc>
                                <w:tcPr>
                                  <w:tcW w:w="880" w:type="dxa"/>
                                  <w:vMerge/>
                                  <w:tcBorders>
                                    <w:top w:val="nil"/>
                                    <w:left w:val="nil"/>
                                    <w:bottom w:val="nil"/>
                                    <w:right w:val="nil"/>
                                  </w:tcBorders>
                                  <w:vAlign w:val="center"/>
                                  <w:hideMark/>
                                </w:tcPr>
                                <w:p w14:paraId="58EF2672" w14:textId="77777777" w:rsidR="00A42ADA" w:rsidRPr="005F7C30" w:rsidRDefault="00A42ADA" w:rsidP="005811F2">
                                  <w:pPr>
                                    <w:jc w:val="right"/>
                                    <w:rPr>
                                      <w:rFonts w:ascii="Arial" w:eastAsia="Times New Roman" w:hAnsi="Arial" w:cs="Arial"/>
                                      <w:color w:val="000000"/>
                                      <w:sz w:val="16"/>
                                      <w:szCs w:val="16"/>
                                      <w:lang w:eastAsia="en-US"/>
                                    </w:rPr>
                                  </w:pPr>
                                </w:p>
                              </w:tc>
                              <w:tc>
                                <w:tcPr>
                                  <w:tcW w:w="900" w:type="dxa"/>
                                  <w:vMerge/>
                                  <w:tcBorders>
                                    <w:top w:val="nil"/>
                                    <w:left w:val="nil"/>
                                    <w:bottom w:val="nil"/>
                                    <w:right w:val="nil"/>
                                  </w:tcBorders>
                                  <w:vAlign w:val="center"/>
                                  <w:hideMark/>
                                </w:tcPr>
                                <w:p w14:paraId="69A2D095" w14:textId="77777777" w:rsidR="00A42ADA" w:rsidRPr="005F7C30" w:rsidRDefault="00A42ADA" w:rsidP="005811F2">
                                  <w:pPr>
                                    <w:jc w:val="right"/>
                                    <w:rPr>
                                      <w:rFonts w:ascii="Arial" w:eastAsia="Times New Roman" w:hAnsi="Arial" w:cs="Arial"/>
                                      <w:color w:val="000000"/>
                                      <w:sz w:val="16"/>
                                      <w:szCs w:val="16"/>
                                      <w:lang w:eastAsia="en-US"/>
                                    </w:rPr>
                                  </w:pPr>
                                </w:p>
                              </w:tc>
                              <w:tc>
                                <w:tcPr>
                                  <w:tcW w:w="815" w:type="dxa"/>
                                  <w:vMerge/>
                                  <w:tcBorders>
                                    <w:top w:val="nil"/>
                                    <w:left w:val="nil"/>
                                    <w:bottom w:val="nil"/>
                                    <w:right w:val="nil"/>
                                  </w:tcBorders>
                                  <w:vAlign w:val="center"/>
                                  <w:hideMark/>
                                </w:tcPr>
                                <w:p w14:paraId="2628D6EC" w14:textId="77777777" w:rsidR="00A42ADA" w:rsidRPr="005F7C30" w:rsidRDefault="00A42ADA" w:rsidP="005811F2">
                                  <w:pPr>
                                    <w:jc w:val="right"/>
                                    <w:rPr>
                                      <w:rFonts w:ascii="Arial" w:eastAsia="Times New Roman" w:hAnsi="Arial" w:cs="Arial"/>
                                      <w:color w:val="000000"/>
                                      <w:sz w:val="16"/>
                                      <w:szCs w:val="16"/>
                                      <w:lang w:eastAsia="en-US"/>
                                    </w:rPr>
                                  </w:pPr>
                                </w:p>
                              </w:tc>
                            </w:tr>
                            <w:tr w:rsidR="00A42ADA" w:rsidRPr="005F7C30" w14:paraId="6BFD08E5" w14:textId="77777777" w:rsidTr="005811F2">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65B18A2E" w14:textId="0CAC3D49" w:rsidR="00A42ADA" w:rsidRPr="005F7C30" w:rsidRDefault="00A42ADA" w:rsidP="005811F2">
                                  <w:pP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股息殖利率</w:t>
                                  </w:r>
                                  <w:proofErr w:type="spellEnd"/>
                                </w:p>
                              </w:tc>
                              <w:tc>
                                <w:tcPr>
                                  <w:tcW w:w="880" w:type="dxa"/>
                                  <w:tcBorders>
                                    <w:top w:val="nil"/>
                                    <w:left w:val="nil"/>
                                    <w:bottom w:val="single" w:sz="8" w:space="0" w:color="auto"/>
                                    <w:right w:val="nil"/>
                                  </w:tcBorders>
                                  <w:shd w:val="clear" w:color="000000" w:fill="FFFFFF"/>
                                  <w:noWrap/>
                                  <w:vAlign w:val="center"/>
                                  <w:hideMark/>
                                </w:tcPr>
                                <w:p w14:paraId="670F04F7" w14:textId="5B26E566"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2.68%</w:t>
                                  </w:r>
                                </w:p>
                              </w:tc>
                              <w:tc>
                                <w:tcPr>
                                  <w:tcW w:w="900" w:type="dxa"/>
                                  <w:tcBorders>
                                    <w:top w:val="nil"/>
                                    <w:left w:val="nil"/>
                                    <w:bottom w:val="single" w:sz="8" w:space="0" w:color="auto"/>
                                    <w:right w:val="nil"/>
                                  </w:tcBorders>
                                  <w:shd w:val="clear" w:color="000000" w:fill="FFFFFF"/>
                                  <w:noWrap/>
                                  <w:vAlign w:val="center"/>
                                  <w:hideMark/>
                                </w:tcPr>
                                <w:p w14:paraId="463E540B" w14:textId="468F7889"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4.20%</w:t>
                                  </w:r>
                                </w:p>
                              </w:tc>
                              <w:tc>
                                <w:tcPr>
                                  <w:tcW w:w="815" w:type="dxa"/>
                                  <w:tcBorders>
                                    <w:top w:val="nil"/>
                                    <w:left w:val="nil"/>
                                    <w:bottom w:val="single" w:sz="8" w:space="0" w:color="auto"/>
                                    <w:right w:val="nil"/>
                                  </w:tcBorders>
                                  <w:shd w:val="clear" w:color="000000" w:fill="FFFFFF"/>
                                  <w:noWrap/>
                                  <w:vAlign w:val="center"/>
                                  <w:hideMark/>
                                </w:tcPr>
                                <w:p w14:paraId="602AFB71" w14:textId="4291C23E"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3.86%</w:t>
                                  </w:r>
                                </w:p>
                              </w:tc>
                            </w:tr>
                          </w:tbl>
                          <w:p w14:paraId="6D35C91B" w14:textId="01DBE879" w:rsidR="00A42ADA" w:rsidRPr="0036406D" w:rsidRDefault="00A42ADA" w:rsidP="005E7DE0">
                            <w:pPr>
                              <w:spacing w:before="40"/>
                              <w:jc w:val="right"/>
                              <w:rPr>
                                <w:i/>
                                <w:sz w:val="18"/>
                              </w:rPr>
                            </w:pPr>
                            <w:r w:rsidRPr="0036406D">
                              <w:rPr>
                                <w:i/>
                                <w:sz w:val="18"/>
                              </w:rPr>
                              <w:t xml:space="preserve"> </w:t>
                            </w:r>
                            <w:r>
                              <w:rPr>
                                <w:i/>
                                <w:sz w:val="18"/>
                              </w:rPr>
                              <w:t>資料源</w:t>
                            </w:r>
                            <w:r w:rsidRPr="0036406D">
                              <w:rPr>
                                <w:i/>
                                <w:sz w:val="18"/>
                              </w:rPr>
                              <w:t xml:space="preserve">: Bloomberg – </w:t>
                            </w:r>
                            <w:r>
                              <w:rPr>
                                <w:i/>
                                <w:sz w:val="18"/>
                              </w:rPr>
                              <w:t>YSVN</w:t>
                            </w:r>
                          </w:p>
                          <w:p w14:paraId="43710087" w14:textId="77777777" w:rsidR="00A42ADA" w:rsidRDefault="00A42ADA" w:rsidP="0036406D"/>
                          <w:p w14:paraId="612E0E49" w14:textId="77777777" w:rsidR="00A42ADA" w:rsidRPr="00CF2248" w:rsidRDefault="00A42ADA" w:rsidP="00CF2248">
                            <w:pPr>
                              <w:jc w:val="center"/>
                              <w:rPr>
                                <w:rFonts w:ascii="Arial" w:hAnsi="Arial" w:cs="Arial"/>
                                <w:b/>
                                <w:noProof/>
                              </w:rPr>
                            </w:pPr>
                            <w:r w:rsidRPr="00CF2248">
                              <w:rPr>
                                <w:rFonts w:ascii="Arial" w:hAnsi="Arial" w:cs="Arial"/>
                                <w:b/>
                                <w:noProof/>
                              </w:rPr>
                              <w:t>VNINDEX</w:t>
                            </w:r>
                          </w:p>
                          <w:p w14:paraId="3EE6FF28" w14:textId="77777777" w:rsidR="00A42ADA" w:rsidRPr="00CF2248" w:rsidRDefault="00A42ADA" w:rsidP="0036406D">
                            <w:pPr>
                              <w:rPr>
                                <w:rFonts w:ascii="Arial" w:hAnsi="Arial" w:cs="Arial"/>
                                <w:noProof/>
                              </w:rPr>
                            </w:pPr>
                          </w:p>
                          <w:p w14:paraId="3ED765F1" w14:textId="153117F0" w:rsidR="00A42ADA" w:rsidRPr="00CF2248" w:rsidRDefault="00A42ADA" w:rsidP="0036406D">
                            <w:pPr>
                              <w:rPr>
                                <w:rFonts w:ascii="Arial" w:hAnsi="Arial" w:cs="Arial"/>
                              </w:rPr>
                            </w:pPr>
                            <w:r>
                              <w:rPr>
                                <w:rFonts w:ascii="Arial" w:hAnsi="Arial" w:cs="Arial"/>
                                <w:noProof/>
                                <w:lang w:val="vi-VN"/>
                              </w:rPr>
                              <w:drawing>
                                <wp:inline distT="0" distB="0" distL="0" distR="0" wp14:anchorId="17700A76" wp14:editId="77862C19">
                                  <wp:extent cx="2408555" cy="11074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NI-1M.png"/>
                                          <pic:cNvPicPr/>
                                        </pic:nvPicPr>
                                        <pic:blipFill>
                                          <a:blip r:embed="rId8">
                                            <a:extLst>
                                              <a:ext uri="{28A0092B-C50C-407E-A947-70E740481C1C}">
                                                <a14:useLocalDpi xmlns:a14="http://schemas.microsoft.com/office/drawing/2010/main" val="0"/>
                                              </a:ext>
                                            </a:extLst>
                                          </a:blip>
                                          <a:stretch>
                                            <a:fillRect/>
                                          </a:stretch>
                                        </pic:blipFill>
                                        <pic:spPr>
                                          <a:xfrm>
                                            <a:off x="0" y="0"/>
                                            <a:ext cx="2408555" cy="1107440"/>
                                          </a:xfrm>
                                          <a:prstGeom prst="rect">
                                            <a:avLst/>
                                          </a:prstGeom>
                                        </pic:spPr>
                                      </pic:pic>
                                    </a:graphicData>
                                  </a:graphic>
                                </wp:inline>
                              </w:drawing>
                            </w:r>
                          </w:p>
                          <w:p w14:paraId="686EA22B" w14:textId="77777777" w:rsidR="00A42ADA" w:rsidRPr="00CF2248" w:rsidRDefault="00A42ADA" w:rsidP="0036406D">
                            <w:pPr>
                              <w:rPr>
                                <w:rFonts w:ascii="Arial" w:hAnsi="Arial" w:cs="Arial"/>
                              </w:rPr>
                            </w:pPr>
                          </w:p>
                          <w:p w14:paraId="775040BB" w14:textId="77777777" w:rsidR="00A42ADA" w:rsidRPr="00CF2248" w:rsidRDefault="00A42ADA" w:rsidP="00CF2248">
                            <w:pPr>
                              <w:jc w:val="center"/>
                              <w:rPr>
                                <w:rFonts w:ascii="Arial" w:hAnsi="Arial" w:cs="Arial"/>
                                <w:b/>
                              </w:rPr>
                            </w:pPr>
                            <w:r w:rsidRPr="00CF2248">
                              <w:rPr>
                                <w:rFonts w:ascii="Arial" w:hAnsi="Arial" w:cs="Arial"/>
                                <w:b/>
                              </w:rPr>
                              <w:t>HNXINDEX</w:t>
                            </w:r>
                          </w:p>
                          <w:p w14:paraId="5CD04277" w14:textId="77777777" w:rsidR="00A42ADA" w:rsidRDefault="00A42ADA" w:rsidP="0036406D">
                            <w:pPr>
                              <w:rPr>
                                <w:noProof/>
                              </w:rPr>
                            </w:pPr>
                          </w:p>
                          <w:p w14:paraId="212DD055" w14:textId="2AD1153F" w:rsidR="00A42ADA" w:rsidRPr="00CF2248" w:rsidRDefault="00A42ADA" w:rsidP="00B4120D">
                            <w:pPr>
                              <w:rPr>
                                <w:rFonts w:ascii="Arial" w:hAnsi="Arial" w:cs="Arial"/>
                              </w:rPr>
                            </w:pPr>
                            <w:r>
                              <w:rPr>
                                <w:rFonts w:ascii="Arial" w:hAnsi="Arial" w:cs="Arial"/>
                                <w:noProof/>
                                <w:lang w:val="vi-VN"/>
                              </w:rPr>
                              <w:drawing>
                                <wp:inline distT="0" distB="0" distL="0" distR="0" wp14:anchorId="3228EB0D" wp14:editId="132D053B">
                                  <wp:extent cx="2408555" cy="11074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NX-1M.png"/>
                                          <pic:cNvPicPr/>
                                        </pic:nvPicPr>
                                        <pic:blipFill>
                                          <a:blip r:embed="rId9">
                                            <a:extLst>
                                              <a:ext uri="{28A0092B-C50C-407E-A947-70E740481C1C}">
                                                <a14:useLocalDpi xmlns:a14="http://schemas.microsoft.com/office/drawing/2010/main" val="0"/>
                                              </a:ext>
                                            </a:extLst>
                                          </a:blip>
                                          <a:stretch>
                                            <a:fillRect/>
                                          </a:stretch>
                                        </pic:blipFill>
                                        <pic:spPr>
                                          <a:xfrm>
                                            <a:off x="0" y="0"/>
                                            <a:ext cx="2408555" cy="1107440"/>
                                          </a:xfrm>
                                          <a:prstGeom prst="rect">
                                            <a:avLst/>
                                          </a:prstGeom>
                                        </pic:spPr>
                                      </pic:pic>
                                    </a:graphicData>
                                  </a:graphic>
                                </wp:inline>
                              </w:drawing>
                            </w:r>
                          </w:p>
                          <w:p w14:paraId="3C92A4E0" w14:textId="5917FA8A" w:rsidR="00A42ADA" w:rsidRDefault="00A42ADA" w:rsidP="0036406D"/>
                          <w:p w14:paraId="60CBF074" w14:textId="77777777" w:rsidR="00A42ADA" w:rsidRDefault="00A42ADA" w:rsidP="0036406D"/>
                          <w:p w14:paraId="0AD46C22" w14:textId="77777777" w:rsidR="00A42ADA" w:rsidRDefault="00A42ADA" w:rsidP="0036406D"/>
                          <w:p w14:paraId="12450D9A" w14:textId="77777777" w:rsidR="00A42ADA" w:rsidRDefault="00A42ADA" w:rsidP="003640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3BEF3E" id="Text Box 2" o:spid="_x0000_s1030" type="#_x0000_t202" style="position:absolute;margin-left:20.25pt;margin-top:19.8pt;width:204.75pt;height:641.2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" stroked="f">
                <v:textbox>
                  <w:txbxContent>
                    <w:tbl>
                      <w:tblPr>
                        <w:tblW w:w="4225" w:type="dxa"/>
                        <w:jc w:val="center"/>
                        <w:tblLook w:val="04A0" w:firstRow="1" w:lastRow="0" w:firstColumn="1" w:lastColumn="0" w:noHBand="0" w:noVBand="1"/>
                      </w:tblPr>
                      <w:tblGrid>
                        <w:gridCol w:w="1630"/>
                        <w:gridCol w:w="880"/>
                        <w:gridCol w:w="900"/>
                        <w:gridCol w:w="815"/>
                      </w:tblGrid>
                      <w:tr w:rsidR="00A42ADA" w:rsidRPr="005F7C30" w14:paraId="495039B0" w14:textId="77777777" w:rsidTr="005F7C30">
                        <w:trPr>
                          <w:trHeight w:val="225"/>
                          <w:jc w:val="center"/>
                        </w:trPr>
                        <w:tc>
                          <w:tcPr>
                            <w:tcW w:w="4225" w:type="dxa"/>
                            <w:gridSpan w:val="4"/>
                            <w:tcBorders>
                              <w:top w:val="single" w:sz="8" w:space="0" w:color="FFFFFF"/>
                              <w:left w:val="single" w:sz="8" w:space="0" w:color="FFFFFF"/>
                              <w:bottom w:val="single" w:sz="8" w:space="0" w:color="auto"/>
                              <w:right w:val="single" w:sz="8" w:space="0" w:color="FFFFFF"/>
                            </w:tcBorders>
                            <w:shd w:val="clear" w:color="000000" w:fill="0066B3"/>
                            <w:vAlign w:val="center"/>
                            <w:hideMark/>
                          </w:tcPr>
                          <w:p w14:paraId="2669F106" w14:textId="07EA48A8" w:rsidR="00A42ADA" w:rsidRPr="005F7C30" w:rsidRDefault="00A42ADA" w:rsidP="005F7C30">
                            <w:pPr>
                              <w:jc w:val="center"/>
                              <w:rPr>
                                <w:rFonts w:ascii="Arial" w:eastAsia="Times New Roman" w:hAnsi="Arial" w:cs="Arial"/>
                                <w:b/>
                                <w:bCs/>
                                <w:color w:val="FFFFFF"/>
                                <w:sz w:val="18"/>
                                <w:szCs w:val="18"/>
                                <w:lang w:eastAsia="en-US"/>
                              </w:rPr>
                            </w:pPr>
                            <w:proofErr w:type="spellStart"/>
                            <w:r>
                              <w:rPr>
                                <w:rFonts w:ascii="Microsoft JhengHei" w:eastAsia="Microsoft JhengHei" w:hAnsi="Microsoft JhengHei" w:cs="Microsoft JhengHei" w:hint="eastAsia"/>
                                <w:b/>
                                <w:bCs/>
                                <w:color w:val="FFFFFF"/>
                                <w:sz w:val="18"/>
                                <w:szCs w:val="18"/>
                                <w:lang w:eastAsia="en-US"/>
                              </w:rPr>
                              <w:t>市場走勢</w:t>
                            </w:r>
                            <w:proofErr w:type="spellEnd"/>
                          </w:p>
                        </w:tc>
                      </w:tr>
                      <w:tr w:rsidR="00A42ADA" w:rsidRPr="005F7C30" w14:paraId="5C9980C5" w14:textId="77777777" w:rsidTr="00E773B8">
                        <w:trPr>
                          <w:trHeight w:val="225"/>
                          <w:jc w:val="center"/>
                        </w:trPr>
                        <w:tc>
                          <w:tcPr>
                            <w:tcW w:w="1630" w:type="dxa"/>
                            <w:tcBorders>
                              <w:top w:val="nil"/>
                              <w:left w:val="single" w:sz="8" w:space="0" w:color="FFFFFF"/>
                              <w:bottom w:val="single" w:sz="8" w:space="0" w:color="auto"/>
                              <w:right w:val="single" w:sz="8" w:space="0" w:color="FFFFFF"/>
                            </w:tcBorders>
                            <w:shd w:val="clear" w:color="000000" w:fill="0066B3"/>
                            <w:vAlign w:val="center"/>
                            <w:hideMark/>
                          </w:tcPr>
                          <w:p w14:paraId="25C1EBDB" w14:textId="7B204DAB" w:rsidR="00A42ADA" w:rsidRPr="005F7C30" w:rsidRDefault="00A42ADA" w:rsidP="005F7C30">
                            <w:pPr>
                              <w:rPr>
                                <w:rFonts w:ascii="Arial" w:eastAsia="Times New Roman" w:hAnsi="Arial" w:cs="Arial"/>
                                <w:b/>
                                <w:bCs/>
                                <w:color w:val="FFFFFF"/>
                                <w:sz w:val="16"/>
                                <w:szCs w:val="16"/>
                                <w:lang w:eastAsia="en-US"/>
                              </w:rPr>
                            </w:pPr>
                            <w:proofErr w:type="spellStart"/>
                            <w:r>
                              <w:rPr>
                                <w:rFonts w:ascii="PMingLiU" w:hAnsi="PMingLiU" w:cs="Arial" w:hint="eastAsia"/>
                                <w:b/>
                                <w:bCs/>
                                <w:color w:val="FFFFFF"/>
                                <w:sz w:val="18"/>
                                <w:szCs w:val="18"/>
                                <w:lang w:eastAsia="en-US"/>
                              </w:rPr>
                              <w:t>市場指數</w:t>
                            </w:r>
                            <w:proofErr w:type="spellEnd"/>
                          </w:p>
                        </w:tc>
                        <w:tc>
                          <w:tcPr>
                            <w:tcW w:w="880" w:type="dxa"/>
                            <w:tcBorders>
                              <w:top w:val="nil"/>
                              <w:left w:val="nil"/>
                              <w:bottom w:val="single" w:sz="8" w:space="0" w:color="auto"/>
                              <w:right w:val="single" w:sz="8" w:space="0" w:color="FFFFFF"/>
                            </w:tcBorders>
                            <w:shd w:val="clear" w:color="000000" w:fill="0066B3"/>
                            <w:vAlign w:val="center"/>
                            <w:hideMark/>
                          </w:tcPr>
                          <w:p w14:paraId="1B81FF03" w14:textId="2E7317DA" w:rsidR="00A42ADA" w:rsidRPr="005F7C30" w:rsidRDefault="00A42ADA" w:rsidP="005F7C30">
                            <w:pPr>
                              <w:jc w:val="right"/>
                              <w:rPr>
                                <w:rFonts w:ascii="Arial" w:eastAsia="Times New Roman" w:hAnsi="Arial" w:cs="Arial"/>
                                <w:b/>
                                <w:bCs/>
                                <w:color w:val="FFFFFF"/>
                                <w:sz w:val="16"/>
                                <w:szCs w:val="16"/>
                                <w:lang w:eastAsia="en-US"/>
                              </w:rPr>
                            </w:pPr>
                            <w:r w:rsidRPr="005F7C30">
                              <w:rPr>
                                <w:rFonts w:ascii="Arial" w:eastAsia="Times New Roman" w:hAnsi="Arial" w:cs="Arial"/>
                                <w:b/>
                                <w:bCs/>
                                <w:color w:val="FFFFFF"/>
                                <w:sz w:val="16"/>
                                <w:szCs w:val="16"/>
                                <w:lang w:eastAsia="en-US"/>
                              </w:rPr>
                              <w:t>VNI</w:t>
                            </w:r>
                          </w:p>
                        </w:tc>
                        <w:tc>
                          <w:tcPr>
                            <w:tcW w:w="900" w:type="dxa"/>
                            <w:tcBorders>
                              <w:top w:val="nil"/>
                              <w:left w:val="nil"/>
                              <w:bottom w:val="single" w:sz="8" w:space="0" w:color="auto"/>
                              <w:right w:val="single" w:sz="8" w:space="0" w:color="FFFFFF"/>
                            </w:tcBorders>
                            <w:shd w:val="clear" w:color="000000" w:fill="0066B3"/>
                            <w:vAlign w:val="center"/>
                            <w:hideMark/>
                          </w:tcPr>
                          <w:p w14:paraId="6520D062" w14:textId="54F59338" w:rsidR="00A42ADA" w:rsidRPr="005F7C30" w:rsidRDefault="00A42ADA" w:rsidP="005F7C30">
                            <w:pPr>
                              <w:jc w:val="right"/>
                              <w:rPr>
                                <w:rFonts w:ascii="Arial" w:eastAsia="Times New Roman" w:hAnsi="Arial" w:cs="Arial"/>
                                <w:b/>
                                <w:bCs/>
                                <w:color w:val="FFFFFF"/>
                                <w:sz w:val="16"/>
                                <w:szCs w:val="16"/>
                                <w:lang w:eastAsia="en-US"/>
                              </w:rPr>
                            </w:pPr>
                            <w:r w:rsidRPr="005F7C30">
                              <w:rPr>
                                <w:rFonts w:ascii="Arial" w:eastAsia="Times New Roman" w:hAnsi="Arial" w:cs="Arial"/>
                                <w:b/>
                                <w:bCs/>
                                <w:color w:val="FFFFFF"/>
                                <w:sz w:val="16"/>
                                <w:szCs w:val="16"/>
                                <w:lang w:eastAsia="en-US"/>
                              </w:rPr>
                              <w:t>HNI</w:t>
                            </w:r>
                          </w:p>
                        </w:tc>
                        <w:tc>
                          <w:tcPr>
                            <w:tcW w:w="815" w:type="dxa"/>
                            <w:tcBorders>
                              <w:top w:val="nil"/>
                              <w:left w:val="nil"/>
                              <w:bottom w:val="single" w:sz="8" w:space="0" w:color="auto"/>
                              <w:right w:val="single" w:sz="8" w:space="0" w:color="FFFFFF"/>
                            </w:tcBorders>
                            <w:shd w:val="clear" w:color="000000" w:fill="0066B3"/>
                            <w:vAlign w:val="center"/>
                            <w:hideMark/>
                          </w:tcPr>
                          <w:p w14:paraId="36E72594" w14:textId="478D96CC" w:rsidR="00A42ADA" w:rsidRPr="005F7C30" w:rsidRDefault="00A42ADA" w:rsidP="005F7C30">
                            <w:pPr>
                              <w:jc w:val="right"/>
                              <w:rPr>
                                <w:rFonts w:ascii="Arial" w:eastAsia="Times New Roman" w:hAnsi="Arial" w:cs="Arial"/>
                                <w:b/>
                                <w:bCs/>
                                <w:color w:val="FFFFFF"/>
                                <w:sz w:val="16"/>
                                <w:szCs w:val="16"/>
                                <w:lang w:eastAsia="en-US"/>
                              </w:rPr>
                            </w:pPr>
                            <w:r w:rsidRPr="005F7C30">
                              <w:rPr>
                                <w:rFonts w:ascii="Arial" w:eastAsia="Times New Roman" w:hAnsi="Arial" w:cs="Arial"/>
                                <w:b/>
                                <w:bCs/>
                                <w:color w:val="FFFFFF"/>
                                <w:sz w:val="16"/>
                                <w:szCs w:val="16"/>
                                <w:lang w:eastAsia="en-US"/>
                              </w:rPr>
                              <w:t>UPCOM</w:t>
                            </w:r>
                          </w:p>
                        </w:tc>
                      </w:tr>
                      <w:tr w:rsidR="00A42ADA" w:rsidRPr="005F7C30" w14:paraId="73E6ED4D"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07EDF5E3" w14:textId="163CED6C" w:rsidR="00A42ADA" w:rsidRPr="005F7C30" w:rsidRDefault="00A42ADA" w:rsidP="005811F2">
                            <w:pPr>
                              <w:rPr>
                                <w:rFonts w:ascii="Arial" w:eastAsia="Times New Roman" w:hAnsi="Arial" w:cs="Arial"/>
                                <w:b/>
                                <w:bCs/>
                                <w:color w:val="000000"/>
                                <w:sz w:val="16"/>
                                <w:szCs w:val="16"/>
                                <w:lang w:eastAsia="en-US"/>
                              </w:rPr>
                            </w:pPr>
                            <w:proofErr w:type="spellStart"/>
                            <w:r>
                              <w:rPr>
                                <w:rFonts w:ascii="Microsoft JhengHei" w:eastAsia="Microsoft JhengHei" w:hAnsi="Microsoft JhengHei" w:cs="Microsoft JhengHei" w:hint="eastAsia"/>
                                <w:b/>
                                <w:bCs/>
                                <w:color w:val="000000"/>
                                <w:sz w:val="16"/>
                                <w:szCs w:val="16"/>
                                <w:lang w:eastAsia="en-US"/>
                              </w:rPr>
                              <w:t>收盤</w:t>
                            </w:r>
                            <w:proofErr w:type="spellEnd"/>
                          </w:p>
                        </w:tc>
                        <w:tc>
                          <w:tcPr>
                            <w:tcW w:w="880" w:type="dxa"/>
                            <w:tcBorders>
                              <w:top w:val="nil"/>
                              <w:left w:val="nil"/>
                              <w:bottom w:val="nil"/>
                              <w:right w:val="nil"/>
                            </w:tcBorders>
                            <w:shd w:val="clear" w:color="000000" w:fill="FFFFFF"/>
                            <w:noWrap/>
                            <w:vAlign w:val="center"/>
                            <w:hideMark/>
                          </w:tcPr>
                          <w:p w14:paraId="4EFEC3A8" w14:textId="5C11D178"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880.90</w:t>
                            </w:r>
                          </w:p>
                        </w:tc>
                        <w:tc>
                          <w:tcPr>
                            <w:tcW w:w="900" w:type="dxa"/>
                            <w:tcBorders>
                              <w:top w:val="nil"/>
                              <w:left w:val="nil"/>
                              <w:bottom w:val="nil"/>
                              <w:right w:val="nil"/>
                            </w:tcBorders>
                            <w:shd w:val="clear" w:color="000000" w:fill="FFFFFF"/>
                            <w:noWrap/>
                            <w:vAlign w:val="center"/>
                            <w:hideMark/>
                          </w:tcPr>
                          <w:p w14:paraId="1EA4D4BB" w14:textId="6D663DE2"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100.85</w:t>
                            </w:r>
                          </w:p>
                        </w:tc>
                        <w:tc>
                          <w:tcPr>
                            <w:tcW w:w="815" w:type="dxa"/>
                            <w:tcBorders>
                              <w:top w:val="nil"/>
                              <w:left w:val="nil"/>
                              <w:bottom w:val="nil"/>
                              <w:right w:val="nil"/>
                            </w:tcBorders>
                            <w:shd w:val="clear" w:color="000000" w:fill="FFFFFF"/>
                            <w:noWrap/>
                            <w:vAlign w:val="center"/>
                            <w:hideMark/>
                          </w:tcPr>
                          <w:p w14:paraId="3481D576" w14:textId="538A4B45"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52.19</w:t>
                            </w:r>
                          </w:p>
                        </w:tc>
                      </w:tr>
                      <w:tr w:rsidR="00A42ADA" w:rsidRPr="005F7C30" w14:paraId="13D4D361"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7D2A9037" w14:textId="7E42C920" w:rsidR="00A42ADA" w:rsidRPr="005F7C30" w:rsidRDefault="00A42ADA" w:rsidP="005811F2">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日</w:t>
                            </w:r>
                          </w:p>
                        </w:tc>
                        <w:tc>
                          <w:tcPr>
                            <w:tcW w:w="880" w:type="dxa"/>
                            <w:tcBorders>
                              <w:top w:val="nil"/>
                              <w:left w:val="nil"/>
                              <w:bottom w:val="nil"/>
                              <w:right w:val="nil"/>
                            </w:tcBorders>
                            <w:shd w:val="clear" w:color="000000" w:fill="FFFFFF"/>
                            <w:noWrap/>
                            <w:vAlign w:val="center"/>
                            <w:hideMark/>
                          </w:tcPr>
                          <w:p w14:paraId="64EB87E3" w14:textId="1FE784F0"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0.31%</w:t>
                            </w:r>
                          </w:p>
                        </w:tc>
                        <w:tc>
                          <w:tcPr>
                            <w:tcW w:w="900" w:type="dxa"/>
                            <w:tcBorders>
                              <w:top w:val="nil"/>
                              <w:left w:val="nil"/>
                              <w:bottom w:val="nil"/>
                              <w:right w:val="nil"/>
                            </w:tcBorders>
                            <w:shd w:val="clear" w:color="000000" w:fill="FFFFFF"/>
                            <w:noWrap/>
                            <w:vAlign w:val="center"/>
                            <w:hideMark/>
                          </w:tcPr>
                          <w:p w14:paraId="3AC8FDAF" w14:textId="2D474F08"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0.33%</w:t>
                            </w:r>
                          </w:p>
                        </w:tc>
                        <w:tc>
                          <w:tcPr>
                            <w:tcW w:w="815" w:type="dxa"/>
                            <w:tcBorders>
                              <w:top w:val="nil"/>
                              <w:left w:val="nil"/>
                              <w:bottom w:val="nil"/>
                              <w:right w:val="nil"/>
                            </w:tcBorders>
                            <w:shd w:val="clear" w:color="000000" w:fill="FFFFFF"/>
                            <w:noWrap/>
                            <w:vAlign w:val="center"/>
                            <w:hideMark/>
                          </w:tcPr>
                          <w:p w14:paraId="4BB903D5" w14:textId="24FD7ADC"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0.04%</w:t>
                            </w:r>
                          </w:p>
                        </w:tc>
                      </w:tr>
                      <w:tr w:rsidR="00A42ADA" w:rsidRPr="005F7C30" w14:paraId="12121DE4"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66BDF146" w14:textId="7DD37896" w:rsidR="00A42ADA" w:rsidRPr="005F7C30" w:rsidRDefault="00A42ADA" w:rsidP="005811F2">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週</w:t>
                            </w:r>
                          </w:p>
                        </w:tc>
                        <w:tc>
                          <w:tcPr>
                            <w:tcW w:w="880" w:type="dxa"/>
                            <w:tcBorders>
                              <w:top w:val="nil"/>
                              <w:left w:val="nil"/>
                              <w:bottom w:val="nil"/>
                              <w:right w:val="nil"/>
                            </w:tcBorders>
                            <w:shd w:val="clear" w:color="000000" w:fill="FFFFFF"/>
                            <w:noWrap/>
                            <w:vAlign w:val="center"/>
                            <w:hideMark/>
                          </w:tcPr>
                          <w:p w14:paraId="1FDDFDBF" w14:textId="7768357F"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-1.30%</w:t>
                            </w:r>
                          </w:p>
                        </w:tc>
                        <w:tc>
                          <w:tcPr>
                            <w:tcW w:w="900" w:type="dxa"/>
                            <w:tcBorders>
                              <w:top w:val="nil"/>
                              <w:left w:val="nil"/>
                              <w:bottom w:val="nil"/>
                              <w:right w:val="nil"/>
                            </w:tcBorders>
                            <w:shd w:val="clear" w:color="000000" w:fill="FFFFFF"/>
                            <w:noWrap/>
                            <w:vAlign w:val="center"/>
                            <w:hideMark/>
                          </w:tcPr>
                          <w:p w14:paraId="225C50C5" w14:textId="72DC54F8"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-3.24%</w:t>
                            </w:r>
                          </w:p>
                        </w:tc>
                        <w:tc>
                          <w:tcPr>
                            <w:tcW w:w="815" w:type="dxa"/>
                            <w:tcBorders>
                              <w:top w:val="nil"/>
                              <w:left w:val="nil"/>
                              <w:bottom w:val="nil"/>
                              <w:right w:val="nil"/>
                            </w:tcBorders>
                            <w:shd w:val="clear" w:color="000000" w:fill="FFFFFF"/>
                            <w:noWrap/>
                            <w:vAlign w:val="center"/>
                            <w:hideMark/>
                          </w:tcPr>
                          <w:p w14:paraId="4A935AE0" w14:textId="71F17DFA"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-1.21%</w:t>
                            </w:r>
                          </w:p>
                        </w:tc>
                      </w:tr>
                      <w:tr w:rsidR="00A42ADA" w:rsidRPr="005F7C30" w14:paraId="438FBF15"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5C11777D" w14:textId="2F6315FE" w:rsidR="00A42ADA" w:rsidRPr="005F7C30" w:rsidRDefault="00A42ADA" w:rsidP="005811F2">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月</w:t>
                            </w:r>
                          </w:p>
                        </w:tc>
                        <w:tc>
                          <w:tcPr>
                            <w:tcW w:w="880" w:type="dxa"/>
                            <w:tcBorders>
                              <w:top w:val="nil"/>
                              <w:left w:val="nil"/>
                              <w:bottom w:val="nil"/>
                              <w:right w:val="nil"/>
                            </w:tcBorders>
                            <w:shd w:val="clear" w:color="000000" w:fill="FFFFFF"/>
                            <w:noWrap/>
                            <w:vAlign w:val="center"/>
                            <w:hideMark/>
                          </w:tcPr>
                          <w:p w14:paraId="2521D113" w14:textId="7ADD4FEC"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-8.13%</w:t>
                            </w:r>
                          </w:p>
                        </w:tc>
                        <w:tc>
                          <w:tcPr>
                            <w:tcW w:w="900" w:type="dxa"/>
                            <w:tcBorders>
                              <w:top w:val="nil"/>
                              <w:left w:val="nil"/>
                              <w:bottom w:val="nil"/>
                              <w:right w:val="nil"/>
                            </w:tcBorders>
                            <w:shd w:val="clear" w:color="000000" w:fill="FFFFFF"/>
                            <w:noWrap/>
                            <w:vAlign w:val="center"/>
                            <w:hideMark/>
                          </w:tcPr>
                          <w:p w14:paraId="1D5E9780" w14:textId="76F12A22"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-6.09%</w:t>
                            </w:r>
                          </w:p>
                        </w:tc>
                        <w:tc>
                          <w:tcPr>
                            <w:tcW w:w="815" w:type="dxa"/>
                            <w:tcBorders>
                              <w:top w:val="nil"/>
                              <w:left w:val="nil"/>
                              <w:bottom w:val="nil"/>
                              <w:right w:val="nil"/>
                            </w:tcBorders>
                            <w:shd w:val="clear" w:color="000000" w:fill="FFFFFF"/>
                            <w:noWrap/>
                            <w:vAlign w:val="center"/>
                            <w:hideMark/>
                          </w:tcPr>
                          <w:p w14:paraId="50E6DBEC" w14:textId="659DEB89"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-2.19%</w:t>
                            </w:r>
                          </w:p>
                        </w:tc>
                      </w:tr>
                      <w:tr w:rsidR="00A42ADA" w:rsidRPr="005F7C30" w14:paraId="708BE636" w14:textId="77777777" w:rsidTr="005811F2">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7CA25401" w14:textId="118A49DB" w:rsidR="00A42ADA" w:rsidRPr="005F7C30" w:rsidRDefault="00A42ADA" w:rsidP="005811F2">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年</w:t>
                            </w:r>
                          </w:p>
                        </w:tc>
                        <w:tc>
                          <w:tcPr>
                            <w:tcW w:w="880" w:type="dxa"/>
                            <w:tcBorders>
                              <w:top w:val="nil"/>
                              <w:left w:val="nil"/>
                              <w:bottom w:val="single" w:sz="8" w:space="0" w:color="auto"/>
                              <w:right w:val="nil"/>
                            </w:tcBorders>
                            <w:shd w:val="clear" w:color="000000" w:fill="FFFFFF"/>
                            <w:noWrap/>
                            <w:vAlign w:val="center"/>
                            <w:hideMark/>
                          </w:tcPr>
                          <w:p w14:paraId="7A7DA039" w14:textId="21CA73F4"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-13.62%</w:t>
                            </w:r>
                          </w:p>
                        </w:tc>
                        <w:tc>
                          <w:tcPr>
                            <w:tcW w:w="900" w:type="dxa"/>
                            <w:tcBorders>
                              <w:top w:val="nil"/>
                              <w:left w:val="nil"/>
                              <w:bottom w:val="single" w:sz="8" w:space="0" w:color="auto"/>
                              <w:right w:val="nil"/>
                            </w:tcBorders>
                            <w:shd w:val="clear" w:color="000000" w:fill="FFFFFF"/>
                            <w:noWrap/>
                            <w:vAlign w:val="center"/>
                            <w:hideMark/>
                          </w:tcPr>
                          <w:p w14:paraId="4078A045" w14:textId="1C345E2C"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-15.61%</w:t>
                            </w:r>
                          </w:p>
                        </w:tc>
                        <w:tc>
                          <w:tcPr>
                            <w:tcW w:w="815" w:type="dxa"/>
                            <w:tcBorders>
                              <w:top w:val="nil"/>
                              <w:left w:val="nil"/>
                              <w:bottom w:val="single" w:sz="8" w:space="0" w:color="auto"/>
                              <w:right w:val="nil"/>
                            </w:tcBorders>
                            <w:shd w:val="clear" w:color="000000" w:fill="FFFFFF"/>
                            <w:noWrap/>
                            <w:vAlign w:val="center"/>
                            <w:hideMark/>
                          </w:tcPr>
                          <w:p w14:paraId="6EA950C1" w14:textId="3E8190A5"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-6.99%</w:t>
                            </w:r>
                          </w:p>
                        </w:tc>
                      </w:tr>
                      <w:tr w:rsidR="00A42ADA" w:rsidRPr="005F7C30" w14:paraId="6AB01FDD" w14:textId="77777777" w:rsidTr="005811F2">
                        <w:trPr>
                          <w:trHeight w:val="225"/>
                          <w:jc w:val="center"/>
                        </w:trPr>
                        <w:tc>
                          <w:tcPr>
                            <w:tcW w:w="2510" w:type="dxa"/>
                            <w:gridSpan w:val="2"/>
                            <w:tcBorders>
                              <w:top w:val="single" w:sz="8" w:space="0" w:color="auto"/>
                              <w:left w:val="single" w:sz="8" w:space="0" w:color="FFFFFF"/>
                              <w:bottom w:val="nil"/>
                              <w:right w:val="nil"/>
                            </w:tcBorders>
                            <w:shd w:val="clear" w:color="000000" w:fill="FFFFFF"/>
                            <w:noWrap/>
                            <w:vAlign w:val="center"/>
                            <w:hideMark/>
                          </w:tcPr>
                          <w:p w14:paraId="420B8740" w14:textId="13D30A28" w:rsidR="00A42ADA" w:rsidRPr="005F7C30" w:rsidRDefault="00A42ADA" w:rsidP="005811F2">
                            <w:pPr>
                              <w:rPr>
                                <w:rFonts w:ascii="Arial" w:eastAsia="Times New Roman" w:hAnsi="Arial" w:cs="Arial"/>
                                <w:b/>
                                <w:bCs/>
                                <w:color w:val="000000"/>
                                <w:sz w:val="16"/>
                                <w:szCs w:val="16"/>
                                <w:lang w:eastAsia="en-US"/>
                              </w:rPr>
                            </w:pPr>
                            <w:proofErr w:type="spellStart"/>
                            <w:r>
                              <w:rPr>
                                <w:rFonts w:ascii="Microsoft JhengHei" w:eastAsia="Microsoft JhengHei" w:hAnsi="Microsoft JhengHei" w:cs="Microsoft JhengHei" w:hint="eastAsia"/>
                                <w:b/>
                                <w:bCs/>
                                <w:color w:val="000000"/>
                                <w:sz w:val="16"/>
                                <w:szCs w:val="16"/>
                                <w:lang w:eastAsia="en-US"/>
                              </w:rPr>
                              <w:t>成交值</w:t>
                            </w:r>
                            <w:proofErr w:type="spellEnd"/>
                            <w:r>
                              <w:rPr>
                                <w:rFonts w:ascii="Arial" w:eastAsia="Times New Roman" w:hAnsi="Arial" w:cs="Arial"/>
                                <w:b/>
                                <w:bCs/>
                                <w:color w:val="000000"/>
                                <w:sz w:val="16"/>
                                <w:szCs w:val="16"/>
                                <w:lang w:eastAsia="en-US"/>
                              </w:rPr>
                              <w:t>(</w:t>
                            </w:r>
                            <w:proofErr w:type="spellStart"/>
                            <w:r>
                              <w:rPr>
                                <w:rFonts w:ascii="Microsoft JhengHei" w:eastAsia="Microsoft JhengHei" w:hAnsi="Microsoft JhengHei" w:cs="Microsoft JhengHei" w:hint="eastAsia"/>
                                <w:b/>
                                <w:bCs/>
                                <w:color w:val="000000"/>
                                <w:sz w:val="16"/>
                                <w:szCs w:val="16"/>
                                <w:lang w:eastAsia="en-US"/>
                              </w:rPr>
                              <w:t>十億盾</w:t>
                            </w:r>
                            <w:proofErr w:type="spellEnd"/>
                            <w:r>
                              <w:rPr>
                                <w:rFonts w:ascii="Arial" w:eastAsia="Times New Roman" w:hAnsi="Arial" w:cs="Arial"/>
                                <w:b/>
                                <w:bCs/>
                                <w:color w:val="000000"/>
                                <w:sz w:val="16"/>
                                <w:szCs w:val="16"/>
                                <w:lang w:eastAsia="en-US"/>
                              </w:rPr>
                              <w:t>)</w:t>
                            </w:r>
                          </w:p>
                        </w:tc>
                        <w:tc>
                          <w:tcPr>
                            <w:tcW w:w="900" w:type="dxa"/>
                            <w:tcBorders>
                              <w:top w:val="nil"/>
                              <w:left w:val="nil"/>
                              <w:bottom w:val="nil"/>
                              <w:right w:val="nil"/>
                            </w:tcBorders>
                            <w:shd w:val="clear" w:color="000000" w:fill="FFFFFF"/>
                            <w:noWrap/>
                            <w:vAlign w:val="center"/>
                            <w:hideMark/>
                          </w:tcPr>
                          <w:p w14:paraId="4F506FCD" w14:textId="7B768974" w:rsidR="00A42ADA" w:rsidRPr="005F7C30" w:rsidRDefault="00A42ADA" w:rsidP="005811F2">
                            <w:pPr>
                              <w:jc w:val="right"/>
                              <w:rPr>
                                <w:rFonts w:ascii="Arial" w:eastAsia="Times New Roman" w:hAnsi="Arial" w:cs="Arial"/>
                                <w:b/>
                                <w:bCs/>
                                <w:color w:val="000000"/>
                                <w:sz w:val="16"/>
                                <w:szCs w:val="16"/>
                                <w:lang w:eastAsia="en-US"/>
                              </w:rPr>
                            </w:pPr>
                          </w:p>
                        </w:tc>
                        <w:tc>
                          <w:tcPr>
                            <w:tcW w:w="815" w:type="dxa"/>
                            <w:tcBorders>
                              <w:top w:val="nil"/>
                              <w:left w:val="nil"/>
                              <w:bottom w:val="nil"/>
                              <w:right w:val="single" w:sz="8" w:space="0" w:color="FFFFFF"/>
                            </w:tcBorders>
                            <w:shd w:val="clear" w:color="000000" w:fill="FFFFFF"/>
                            <w:noWrap/>
                            <w:vAlign w:val="center"/>
                            <w:hideMark/>
                          </w:tcPr>
                          <w:p w14:paraId="5BDDE53C" w14:textId="0D841CDB" w:rsidR="00A42ADA" w:rsidRPr="005F7C30" w:rsidRDefault="00A42ADA" w:rsidP="005811F2">
                            <w:pPr>
                              <w:jc w:val="right"/>
                              <w:rPr>
                                <w:rFonts w:ascii="Arial" w:eastAsia="Times New Roman" w:hAnsi="Arial" w:cs="Arial"/>
                                <w:b/>
                                <w:bCs/>
                                <w:color w:val="000000"/>
                                <w:sz w:val="16"/>
                                <w:szCs w:val="16"/>
                                <w:lang w:eastAsia="en-US"/>
                              </w:rPr>
                            </w:pPr>
                          </w:p>
                        </w:tc>
                      </w:tr>
                      <w:tr w:rsidR="00A42ADA" w:rsidRPr="005F7C30" w14:paraId="59BD2533"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01C33ECD" w14:textId="0CDFC7D3" w:rsidR="00A42ADA" w:rsidRPr="005F7C30" w:rsidRDefault="00A42ADA" w:rsidP="005811F2">
                            <w:pP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當日</w:t>
                            </w:r>
                            <w:proofErr w:type="spellEnd"/>
                          </w:p>
                        </w:tc>
                        <w:tc>
                          <w:tcPr>
                            <w:tcW w:w="880" w:type="dxa"/>
                            <w:tcBorders>
                              <w:top w:val="nil"/>
                              <w:left w:val="nil"/>
                              <w:bottom w:val="nil"/>
                              <w:right w:val="nil"/>
                            </w:tcBorders>
                            <w:shd w:val="clear" w:color="000000" w:fill="FFFFFF"/>
                            <w:noWrap/>
                            <w:vAlign w:val="center"/>
                            <w:hideMark/>
                          </w:tcPr>
                          <w:p w14:paraId="3A4CE5F6" w14:textId="47CC6025"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2,533</w:t>
                            </w:r>
                          </w:p>
                        </w:tc>
                        <w:tc>
                          <w:tcPr>
                            <w:tcW w:w="900" w:type="dxa"/>
                            <w:tcBorders>
                              <w:top w:val="nil"/>
                              <w:left w:val="nil"/>
                              <w:bottom w:val="nil"/>
                              <w:right w:val="nil"/>
                            </w:tcBorders>
                            <w:shd w:val="clear" w:color="000000" w:fill="FFFFFF"/>
                            <w:noWrap/>
                            <w:vAlign w:val="center"/>
                            <w:hideMark/>
                          </w:tcPr>
                          <w:p w14:paraId="331EDDA5" w14:textId="0F635E17"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380</w:t>
                            </w:r>
                          </w:p>
                        </w:tc>
                        <w:tc>
                          <w:tcPr>
                            <w:tcW w:w="815" w:type="dxa"/>
                            <w:tcBorders>
                              <w:top w:val="nil"/>
                              <w:left w:val="nil"/>
                              <w:bottom w:val="nil"/>
                              <w:right w:val="nil"/>
                            </w:tcBorders>
                            <w:shd w:val="clear" w:color="000000" w:fill="FFFFFF"/>
                            <w:noWrap/>
                            <w:vAlign w:val="center"/>
                            <w:hideMark/>
                          </w:tcPr>
                          <w:p w14:paraId="4229D42A" w14:textId="67778D1F"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158</w:t>
                            </w:r>
                          </w:p>
                        </w:tc>
                      </w:tr>
                      <w:tr w:rsidR="00A42ADA" w:rsidRPr="005F7C30" w14:paraId="6EE1C603"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4848FC7B" w14:textId="5ACEA762" w:rsidR="00A42ADA" w:rsidRPr="005F7C30" w:rsidRDefault="00A42ADA" w:rsidP="005811F2">
                            <w:pP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日均量</w:t>
                            </w:r>
                            <w:proofErr w:type="spellEnd"/>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週</w:t>
                            </w:r>
                          </w:p>
                        </w:tc>
                        <w:tc>
                          <w:tcPr>
                            <w:tcW w:w="880" w:type="dxa"/>
                            <w:tcBorders>
                              <w:top w:val="nil"/>
                              <w:left w:val="nil"/>
                              <w:bottom w:val="nil"/>
                              <w:right w:val="nil"/>
                            </w:tcBorders>
                            <w:shd w:val="clear" w:color="000000" w:fill="FFFFFF"/>
                            <w:noWrap/>
                            <w:vAlign w:val="center"/>
                            <w:hideMark/>
                          </w:tcPr>
                          <w:p w14:paraId="330AC430" w14:textId="3D3983BD"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2,567</w:t>
                            </w:r>
                          </w:p>
                        </w:tc>
                        <w:tc>
                          <w:tcPr>
                            <w:tcW w:w="900" w:type="dxa"/>
                            <w:tcBorders>
                              <w:top w:val="nil"/>
                              <w:left w:val="nil"/>
                              <w:bottom w:val="nil"/>
                              <w:right w:val="nil"/>
                            </w:tcBorders>
                            <w:shd w:val="clear" w:color="000000" w:fill="FFFFFF"/>
                            <w:noWrap/>
                            <w:vAlign w:val="center"/>
                            <w:hideMark/>
                          </w:tcPr>
                          <w:p w14:paraId="3F15468C" w14:textId="57D575B1"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372</w:t>
                            </w:r>
                          </w:p>
                        </w:tc>
                        <w:tc>
                          <w:tcPr>
                            <w:tcW w:w="815" w:type="dxa"/>
                            <w:tcBorders>
                              <w:top w:val="nil"/>
                              <w:left w:val="nil"/>
                              <w:bottom w:val="nil"/>
                              <w:right w:val="nil"/>
                            </w:tcBorders>
                            <w:shd w:val="clear" w:color="000000" w:fill="FFFFFF"/>
                            <w:noWrap/>
                            <w:vAlign w:val="center"/>
                            <w:hideMark/>
                          </w:tcPr>
                          <w:p w14:paraId="2E402BEC" w14:textId="2B8E1D40"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197</w:t>
                            </w:r>
                          </w:p>
                        </w:tc>
                      </w:tr>
                      <w:tr w:rsidR="00A42ADA" w:rsidRPr="005F7C30" w14:paraId="0BF21CFA" w14:textId="77777777" w:rsidTr="005811F2">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667653A7" w14:textId="05B3AC6E" w:rsidR="00A42ADA" w:rsidRPr="005F7C30" w:rsidRDefault="00A42ADA" w:rsidP="005811F2">
                            <w:pP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日均量</w:t>
                            </w:r>
                            <w:proofErr w:type="spellEnd"/>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月</w:t>
                            </w:r>
                          </w:p>
                        </w:tc>
                        <w:tc>
                          <w:tcPr>
                            <w:tcW w:w="880" w:type="dxa"/>
                            <w:tcBorders>
                              <w:top w:val="nil"/>
                              <w:left w:val="nil"/>
                              <w:bottom w:val="single" w:sz="8" w:space="0" w:color="auto"/>
                              <w:right w:val="nil"/>
                            </w:tcBorders>
                            <w:shd w:val="clear" w:color="000000" w:fill="FFFFFF"/>
                            <w:noWrap/>
                            <w:vAlign w:val="center"/>
                            <w:hideMark/>
                          </w:tcPr>
                          <w:p w14:paraId="64742387" w14:textId="03F04497"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3,917</w:t>
                            </w:r>
                          </w:p>
                        </w:tc>
                        <w:tc>
                          <w:tcPr>
                            <w:tcW w:w="900" w:type="dxa"/>
                            <w:tcBorders>
                              <w:top w:val="nil"/>
                              <w:left w:val="nil"/>
                              <w:bottom w:val="single" w:sz="8" w:space="0" w:color="auto"/>
                              <w:right w:val="nil"/>
                            </w:tcBorders>
                            <w:shd w:val="clear" w:color="000000" w:fill="FFFFFF"/>
                            <w:noWrap/>
                            <w:vAlign w:val="center"/>
                            <w:hideMark/>
                          </w:tcPr>
                          <w:p w14:paraId="5683E788" w14:textId="694C4D0D"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595</w:t>
                            </w:r>
                          </w:p>
                        </w:tc>
                        <w:tc>
                          <w:tcPr>
                            <w:tcW w:w="815" w:type="dxa"/>
                            <w:tcBorders>
                              <w:top w:val="nil"/>
                              <w:left w:val="nil"/>
                              <w:bottom w:val="single" w:sz="8" w:space="0" w:color="auto"/>
                              <w:right w:val="nil"/>
                            </w:tcBorders>
                            <w:shd w:val="clear" w:color="000000" w:fill="FFFFFF"/>
                            <w:noWrap/>
                            <w:vAlign w:val="center"/>
                            <w:hideMark/>
                          </w:tcPr>
                          <w:p w14:paraId="1D561F0E" w14:textId="1A7449FB"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326</w:t>
                            </w:r>
                          </w:p>
                        </w:tc>
                      </w:tr>
                      <w:tr w:rsidR="00A42ADA" w:rsidRPr="005F7C30" w14:paraId="7345C570"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624E61D5" w14:textId="3B21F77E" w:rsidR="00A42ADA" w:rsidRPr="005F7C30" w:rsidRDefault="00A42ADA" w:rsidP="005811F2">
                            <w:pPr>
                              <w:rPr>
                                <w:rFonts w:ascii="Arial" w:eastAsia="Times New Roman" w:hAnsi="Arial" w:cs="Arial"/>
                                <w:b/>
                                <w:bCs/>
                                <w:color w:val="000000"/>
                                <w:sz w:val="16"/>
                                <w:szCs w:val="16"/>
                                <w:lang w:eastAsia="en-US"/>
                              </w:rPr>
                            </w:pPr>
                            <w:proofErr w:type="spellStart"/>
                            <w:r>
                              <w:rPr>
                                <w:rFonts w:ascii="Microsoft JhengHei" w:eastAsia="Microsoft JhengHei" w:hAnsi="Microsoft JhengHei" w:cs="Microsoft JhengHei" w:hint="eastAsia"/>
                                <w:b/>
                                <w:bCs/>
                                <w:color w:val="000000"/>
                                <w:sz w:val="16"/>
                                <w:szCs w:val="16"/>
                                <w:lang w:eastAsia="en-US"/>
                              </w:rPr>
                              <w:t>外資進出</w:t>
                            </w:r>
                            <w:proofErr w:type="spellEnd"/>
                            <w:r>
                              <w:rPr>
                                <w:rFonts w:ascii="Arial" w:eastAsia="Times New Roman" w:hAnsi="Arial" w:cs="Arial"/>
                                <w:b/>
                                <w:bCs/>
                                <w:color w:val="000000"/>
                                <w:sz w:val="16"/>
                                <w:szCs w:val="16"/>
                                <w:lang w:eastAsia="en-US"/>
                              </w:rPr>
                              <w:t xml:space="preserve"> </w:t>
                            </w:r>
                          </w:p>
                        </w:tc>
                        <w:tc>
                          <w:tcPr>
                            <w:tcW w:w="880" w:type="dxa"/>
                            <w:tcBorders>
                              <w:top w:val="nil"/>
                              <w:left w:val="nil"/>
                              <w:bottom w:val="nil"/>
                              <w:right w:val="nil"/>
                            </w:tcBorders>
                            <w:shd w:val="clear" w:color="000000" w:fill="FFFFFF"/>
                            <w:noWrap/>
                            <w:vAlign w:val="center"/>
                            <w:hideMark/>
                          </w:tcPr>
                          <w:p w14:paraId="740C1F5D" w14:textId="7A46ECE2" w:rsidR="00A42ADA" w:rsidRPr="005F7C30" w:rsidRDefault="00A42ADA" w:rsidP="005811F2">
                            <w:pPr>
                              <w:jc w:val="right"/>
                              <w:rPr>
                                <w:rFonts w:ascii="Arial" w:eastAsia="Times New Roman" w:hAnsi="Arial" w:cs="Arial"/>
                                <w:b/>
                                <w:bCs/>
                                <w:color w:val="000000"/>
                                <w:sz w:val="16"/>
                                <w:szCs w:val="16"/>
                                <w:lang w:eastAsia="en-US"/>
                              </w:rPr>
                            </w:pPr>
                          </w:p>
                        </w:tc>
                        <w:tc>
                          <w:tcPr>
                            <w:tcW w:w="900" w:type="dxa"/>
                            <w:tcBorders>
                              <w:top w:val="nil"/>
                              <w:left w:val="nil"/>
                              <w:bottom w:val="nil"/>
                              <w:right w:val="single" w:sz="8" w:space="0" w:color="FFFFFF"/>
                            </w:tcBorders>
                            <w:shd w:val="clear" w:color="000000" w:fill="FFFFFF"/>
                            <w:noWrap/>
                            <w:vAlign w:val="center"/>
                            <w:hideMark/>
                          </w:tcPr>
                          <w:p w14:paraId="101C1DB6" w14:textId="0DFA9DFB" w:rsidR="00A42ADA" w:rsidRPr="005F7C30" w:rsidRDefault="00A42ADA" w:rsidP="005811F2">
                            <w:pPr>
                              <w:jc w:val="right"/>
                              <w:rPr>
                                <w:rFonts w:ascii="Arial" w:eastAsia="Times New Roman" w:hAnsi="Arial" w:cs="Arial"/>
                                <w:b/>
                                <w:bCs/>
                                <w:color w:val="000000"/>
                                <w:sz w:val="16"/>
                                <w:szCs w:val="16"/>
                                <w:lang w:eastAsia="en-US"/>
                              </w:rPr>
                            </w:pPr>
                          </w:p>
                        </w:tc>
                        <w:tc>
                          <w:tcPr>
                            <w:tcW w:w="815" w:type="dxa"/>
                            <w:tcBorders>
                              <w:top w:val="nil"/>
                              <w:left w:val="nil"/>
                              <w:bottom w:val="nil"/>
                              <w:right w:val="single" w:sz="8" w:space="0" w:color="FFFFFF"/>
                            </w:tcBorders>
                            <w:shd w:val="clear" w:color="000000" w:fill="FFFFFF"/>
                            <w:vAlign w:val="center"/>
                            <w:hideMark/>
                          </w:tcPr>
                          <w:p w14:paraId="21AC8A63" w14:textId="628B4DAB" w:rsidR="00A42ADA" w:rsidRPr="005F7C30" w:rsidRDefault="00A42ADA" w:rsidP="005811F2">
                            <w:pPr>
                              <w:jc w:val="right"/>
                              <w:rPr>
                                <w:rFonts w:ascii="Arial" w:eastAsia="Times New Roman" w:hAnsi="Arial" w:cs="Arial"/>
                                <w:color w:val="000000"/>
                                <w:sz w:val="16"/>
                                <w:szCs w:val="16"/>
                                <w:lang w:eastAsia="en-US"/>
                              </w:rPr>
                            </w:pPr>
                          </w:p>
                        </w:tc>
                      </w:tr>
                      <w:tr w:rsidR="00A42ADA" w:rsidRPr="005F7C30" w14:paraId="1C79A95C"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56B452D8" w14:textId="5A8CCD79" w:rsidR="00A42ADA" w:rsidRPr="005F7C30" w:rsidRDefault="00A42ADA" w:rsidP="005811F2">
                            <w:pP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買進</w:t>
                            </w:r>
                            <w:proofErr w:type="spellEnd"/>
                          </w:p>
                        </w:tc>
                        <w:tc>
                          <w:tcPr>
                            <w:tcW w:w="880" w:type="dxa"/>
                            <w:tcBorders>
                              <w:top w:val="nil"/>
                              <w:left w:val="nil"/>
                              <w:bottom w:val="nil"/>
                              <w:right w:val="nil"/>
                            </w:tcBorders>
                            <w:shd w:val="clear" w:color="000000" w:fill="FFFFFF"/>
                            <w:noWrap/>
                            <w:vAlign w:val="center"/>
                            <w:hideMark/>
                          </w:tcPr>
                          <w:p w14:paraId="5EDB1DBB" w14:textId="5C84890F"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332.51</w:t>
                            </w:r>
                          </w:p>
                        </w:tc>
                        <w:tc>
                          <w:tcPr>
                            <w:tcW w:w="900" w:type="dxa"/>
                            <w:tcBorders>
                              <w:top w:val="nil"/>
                              <w:left w:val="nil"/>
                              <w:bottom w:val="nil"/>
                              <w:right w:val="nil"/>
                            </w:tcBorders>
                            <w:shd w:val="clear" w:color="000000" w:fill="FFFFFF"/>
                            <w:noWrap/>
                            <w:vAlign w:val="center"/>
                            <w:hideMark/>
                          </w:tcPr>
                          <w:p w14:paraId="1710730A" w14:textId="6244E5A1"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13.71</w:t>
                            </w:r>
                          </w:p>
                        </w:tc>
                        <w:tc>
                          <w:tcPr>
                            <w:tcW w:w="815" w:type="dxa"/>
                            <w:tcBorders>
                              <w:top w:val="nil"/>
                              <w:left w:val="nil"/>
                              <w:bottom w:val="nil"/>
                              <w:right w:val="nil"/>
                            </w:tcBorders>
                            <w:shd w:val="clear" w:color="000000" w:fill="FFFFFF"/>
                            <w:noWrap/>
                            <w:vAlign w:val="center"/>
                            <w:hideMark/>
                          </w:tcPr>
                          <w:p w14:paraId="6D1A13E2" w14:textId="581D0109"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20.95</w:t>
                            </w:r>
                          </w:p>
                        </w:tc>
                      </w:tr>
                      <w:tr w:rsidR="00A42ADA" w:rsidRPr="005F7C30" w14:paraId="23B59126"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0262E366" w14:textId="1134FE03" w:rsidR="00A42ADA" w:rsidRPr="005F7C30" w:rsidRDefault="00A42ADA" w:rsidP="005811F2">
                            <w:pP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賣出</w:t>
                            </w:r>
                            <w:proofErr w:type="spellEnd"/>
                          </w:p>
                        </w:tc>
                        <w:tc>
                          <w:tcPr>
                            <w:tcW w:w="880" w:type="dxa"/>
                            <w:tcBorders>
                              <w:top w:val="nil"/>
                              <w:left w:val="nil"/>
                              <w:bottom w:val="nil"/>
                              <w:right w:val="nil"/>
                            </w:tcBorders>
                            <w:shd w:val="clear" w:color="000000" w:fill="FFFFFF"/>
                            <w:noWrap/>
                            <w:vAlign w:val="center"/>
                            <w:hideMark/>
                          </w:tcPr>
                          <w:p w14:paraId="26BA83A4" w14:textId="6406200E"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408.72</w:t>
                            </w:r>
                          </w:p>
                        </w:tc>
                        <w:tc>
                          <w:tcPr>
                            <w:tcW w:w="900" w:type="dxa"/>
                            <w:tcBorders>
                              <w:top w:val="nil"/>
                              <w:left w:val="nil"/>
                              <w:bottom w:val="nil"/>
                              <w:right w:val="nil"/>
                            </w:tcBorders>
                            <w:shd w:val="clear" w:color="000000" w:fill="FFFFFF"/>
                            <w:noWrap/>
                            <w:vAlign w:val="center"/>
                            <w:hideMark/>
                          </w:tcPr>
                          <w:p w14:paraId="5C58FE46" w14:textId="1929BB0B"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6.84</w:t>
                            </w:r>
                          </w:p>
                        </w:tc>
                        <w:tc>
                          <w:tcPr>
                            <w:tcW w:w="815" w:type="dxa"/>
                            <w:tcBorders>
                              <w:top w:val="nil"/>
                              <w:left w:val="nil"/>
                              <w:bottom w:val="nil"/>
                              <w:right w:val="nil"/>
                            </w:tcBorders>
                            <w:shd w:val="clear" w:color="000000" w:fill="FFFFFF"/>
                            <w:noWrap/>
                            <w:vAlign w:val="center"/>
                            <w:hideMark/>
                          </w:tcPr>
                          <w:p w14:paraId="5D1FB026" w14:textId="29213BD1"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16.44</w:t>
                            </w:r>
                          </w:p>
                        </w:tc>
                      </w:tr>
                      <w:tr w:rsidR="00A42ADA" w:rsidRPr="005F7C30" w14:paraId="4CFA7AC7" w14:textId="77777777" w:rsidTr="005811F2">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078E3580" w14:textId="758D158A" w:rsidR="00A42ADA" w:rsidRPr="005F7C30" w:rsidRDefault="00A42ADA" w:rsidP="005811F2">
                            <w:pP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買賣超</w:t>
                            </w:r>
                            <w:proofErr w:type="spellEnd"/>
                          </w:p>
                        </w:tc>
                        <w:tc>
                          <w:tcPr>
                            <w:tcW w:w="880" w:type="dxa"/>
                            <w:tcBorders>
                              <w:top w:val="nil"/>
                              <w:left w:val="nil"/>
                              <w:bottom w:val="single" w:sz="8" w:space="0" w:color="auto"/>
                              <w:right w:val="nil"/>
                            </w:tcBorders>
                            <w:shd w:val="clear" w:color="000000" w:fill="FFFFFF"/>
                            <w:noWrap/>
                            <w:vAlign w:val="center"/>
                            <w:hideMark/>
                          </w:tcPr>
                          <w:p w14:paraId="75A7290B" w14:textId="7B0089FA"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(76.21)</w:t>
                            </w:r>
                          </w:p>
                        </w:tc>
                        <w:tc>
                          <w:tcPr>
                            <w:tcW w:w="900" w:type="dxa"/>
                            <w:tcBorders>
                              <w:top w:val="nil"/>
                              <w:left w:val="nil"/>
                              <w:bottom w:val="single" w:sz="8" w:space="0" w:color="auto"/>
                              <w:right w:val="nil"/>
                            </w:tcBorders>
                            <w:shd w:val="clear" w:color="000000" w:fill="FFFFFF"/>
                            <w:noWrap/>
                            <w:vAlign w:val="center"/>
                            <w:hideMark/>
                          </w:tcPr>
                          <w:p w14:paraId="28DE7805" w14:textId="2A301D68"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6.87</w:t>
                            </w:r>
                          </w:p>
                        </w:tc>
                        <w:tc>
                          <w:tcPr>
                            <w:tcW w:w="815" w:type="dxa"/>
                            <w:tcBorders>
                              <w:top w:val="nil"/>
                              <w:left w:val="nil"/>
                              <w:bottom w:val="single" w:sz="8" w:space="0" w:color="auto"/>
                              <w:right w:val="nil"/>
                            </w:tcBorders>
                            <w:shd w:val="clear" w:color="000000" w:fill="FFFFFF"/>
                            <w:noWrap/>
                            <w:vAlign w:val="center"/>
                            <w:hideMark/>
                          </w:tcPr>
                          <w:p w14:paraId="79AF1661" w14:textId="7467E5D6"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4.51</w:t>
                            </w:r>
                          </w:p>
                        </w:tc>
                      </w:tr>
                      <w:tr w:rsidR="00A42ADA" w:rsidRPr="005F7C30" w14:paraId="1E4FD82B"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404501BB" w14:textId="159006A5" w:rsidR="00A42ADA" w:rsidRPr="005F7C30" w:rsidRDefault="00A42ADA" w:rsidP="005811F2">
                            <w:pPr>
                              <w:rPr>
                                <w:rFonts w:ascii="Arial" w:eastAsia="Times New Roman" w:hAnsi="Arial" w:cs="Arial"/>
                                <w:b/>
                                <w:bCs/>
                                <w:color w:val="000000"/>
                                <w:sz w:val="16"/>
                                <w:szCs w:val="16"/>
                                <w:lang w:eastAsia="en-US"/>
                              </w:rPr>
                            </w:pPr>
                            <w:proofErr w:type="spellStart"/>
                            <w:r>
                              <w:rPr>
                                <w:rFonts w:ascii="Microsoft JhengHei" w:eastAsia="Microsoft JhengHei" w:hAnsi="Microsoft JhengHei" w:cs="Microsoft JhengHei" w:hint="eastAsia"/>
                                <w:b/>
                                <w:bCs/>
                                <w:color w:val="000000"/>
                                <w:sz w:val="16"/>
                                <w:szCs w:val="16"/>
                                <w:lang w:eastAsia="en-US"/>
                              </w:rPr>
                              <w:t>市場漲跌家數</w:t>
                            </w:r>
                            <w:proofErr w:type="spellEnd"/>
                          </w:p>
                        </w:tc>
                        <w:tc>
                          <w:tcPr>
                            <w:tcW w:w="880" w:type="dxa"/>
                            <w:tcBorders>
                              <w:top w:val="nil"/>
                              <w:left w:val="nil"/>
                              <w:bottom w:val="nil"/>
                              <w:right w:val="nil"/>
                            </w:tcBorders>
                            <w:shd w:val="clear" w:color="000000" w:fill="FFFFFF"/>
                            <w:noWrap/>
                            <w:vAlign w:val="center"/>
                            <w:hideMark/>
                          </w:tcPr>
                          <w:p w14:paraId="326029D1" w14:textId="50E941D2" w:rsidR="00A42ADA" w:rsidRPr="005F7C30" w:rsidRDefault="00A42ADA" w:rsidP="005811F2">
                            <w:pPr>
                              <w:jc w:val="right"/>
                              <w:rPr>
                                <w:rFonts w:ascii="Arial" w:eastAsia="Times New Roman" w:hAnsi="Arial" w:cs="Arial"/>
                                <w:color w:val="000000"/>
                                <w:sz w:val="16"/>
                                <w:szCs w:val="16"/>
                                <w:lang w:eastAsia="en-US"/>
                              </w:rPr>
                            </w:pPr>
                          </w:p>
                        </w:tc>
                        <w:tc>
                          <w:tcPr>
                            <w:tcW w:w="900" w:type="dxa"/>
                            <w:tcBorders>
                              <w:top w:val="nil"/>
                              <w:left w:val="nil"/>
                              <w:bottom w:val="nil"/>
                              <w:right w:val="single" w:sz="8" w:space="0" w:color="FFFFFF"/>
                            </w:tcBorders>
                            <w:shd w:val="clear" w:color="000000" w:fill="FFFFFF"/>
                            <w:noWrap/>
                            <w:vAlign w:val="center"/>
                            <w:hideMark/>
                          </w:tcPr>
                          <w:p w14:paraId="2E310A53" w14:textId="1F8EF187" w:rsidR="00A42ADA" w:rsidRPr="005F7C30" w:rsidRDefault="00A42ADA" w:rsidP="005811F2">
                            <w:pPr>
                              <w:jc w:val="right"/>
                              <w:rPr>
                                <w:rFonts w:ascii="Arial" w:eastAsia="Times New Roman" w:hAnsi="Arial" w:cs="Arial"/>
                                <w:color w:val="000000"/>
                                <w:sz w:val="16"/>
                                <w:szCs w:val="16"/>
                                <w:lang w:eastAsia="en-US"/>
                              </w:rPr>
                            </w:pPr>
                          </w:p>
                        </w:tc>
                        <w:tc>
                          <w:tcPr>
                            <w:tcW w:w="815" w:type="dxa"/>
                            <w:tcBorders>
                              <w:top w:val="nil"/>
                              <w:left w:val="nil"/>
                              <w:bottom w:val="nil"/>
                              <w:right w:val="single" w:sz="8" w:space="0" w:color="FFFFFF"/>
                            </w:tcBorders>
                            <w:shd w:val="clear" w:color="000000" w:fill="FFFFFF"/>
                            <w:vAlign w:val="center"/>
                            <w:hideMark/>
                          </w:tcPr>
                          <w:p w14:paraId="2A65CC00" w14:textId="49D49285" w:rsidR="00A42ADA" w:rsidRPr="005F7C30" w:rsidRDefault="00A42ADA" w:rsidP="005811F2">
                            <w:pPr>
                              <w:jc w:val="right"/>
                              <w:rPr>
                                <w:rFonts w:ascii="Arial" w:eastAsia="Times New Roman" w:hAnsi="Arial" w:cs="Arial"/>
                                <w:color w:val="000000"/>
                                <w:sz w:val="16"/>
                                <w:szCs w:val="16"/>
                                <w:lang w:eastAsia="en-US"/>
                              </w:rPr>
                            </w:pPr>
                          </w:p>
                        </w:tc>
                      </w:tr>
                      <w:tr w:rsidR="00A42ADA" w:rsidRPr="005F7C30" w14:paraId="45255BFD"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7824BDFD" w14:textId="1F0FB716" w:rsidR="00A42ADA" w:rsidRPr="005F7C30" w:rsidRDefault="00A42ADA" w:rsidP="005811F2">
                            <w:pPr>
                              <w:rPr>
                                <w:rFonts w:ascii="Arial" w:eastAsia="Times New Roman" w:hAnsi="Arial" w:cs="Arial"/>
                                <w:color w:val="000000"/>
                                <w:sz w:val="16"/>
                                <w:szCs w:val="16"/>
                                <w:lang w:eastAsia="en-US"/>
                              </w:rPr>
                            </w:pPr>
                            <w:proofErr w:type="spellStart"/>
                            <w:r w:rsidRPr="005F7C30">
                              <w:rPr>
                                <w:rFonts w:ascii="Arial" w:eastAsia="Times New Roman" w:hAnsi="Arial" w:cs="Arial"/>
                                <w:color w:val="000000"/>
                                <w:sz w:val="16"/>
                                <w:szCs w:val="16"/>
                                <w:lang w:eastAsia="en-US"/>
                              </w:rPr>
                              <w:t>Mã</w:t>
                            </w:r>
                            <w:proofErr w:type="spellEnd"/>
                            <w:r w:rsidRPr="005F7C30">
                              <w:rPr>
                                <w:rFonts w:ascii="Arial" w:eastAsia="Times New Roman" w:hAnsi="Arial" w:cs="Arial"/>
                                <w:color w:val="000000"/>
                                <w:sz w:val="16"/>
                                <w:szCs w:val="16"/>
                                <w:lang w:eastAsia="en-US"/>
                              </w:rPr>
                              <w:t xml:space="preserve"> </w:t>
                            </w:r>
                            <w:proofErr w:type="spellStart"/>
                            <w:r>
                              <w:rPr>
                                <w:rFonts w:ascii="Microsoft JhengHei" w:eastAsia="Microsoft JhengHei" w:hAnsi="Microsoft JhengHei" w:cs="Microsoft JhengHei" w:hint="eastAsia"/>
                                <w:color w:val="000000"/>
                                <w:sz w:val="16"/>
                                <w:szCs w:val="16"/>
                                <w:lang w:eastAsia="en-US"/>
                              </w:rPr>
                              <w:t>下跌</w:t>
                            </w:r>
                            <w:proofErr w:type="spellEnd"/>
                          </w:p>
                        </w:tc>
                        <w:tc>
                          <w:tcPr>
                            <w:tcW w:w="880" w:type="dxa"/>
                            <w:tcBorders>
                              <w:top w:val="nil"/>
                              <w:left w:val="nil"/>
                              <w:bottom w:val="nil"/>
                              <w:right w:val="nil"/>
                            </w:tcBorders>
                            <w:shd w:val="clear" w:color="000000" w:fill="FFFFFF"/>
                            <w:noWrap/>
                            <w:vAlign w:val="center"/>
                            <w:hideMark/>
                          </w:tcPr>
                          <w:p w14:paraId="349980FB" w14:textId="2C86B5BC"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141</w:t>
                            </w:r>
                          </w:p>
                        </w:tc>
                        <w:tc>
                          <w:tcPr>
                            <w:tcW w:w="900" w:type="dxa"/>
                            <w:tcBorders>
                              <w:top w:val="nil"/>
                              <w:left w:val="nil"/>
                              <w:bottom w:val="nil"/>
                              <w:right w:val="nil"/>
                            </w:tcBorders>
                            <w:shd w:val="clear" w:color="000000" w:fill="FFFFFF"/>
                            <w:noWrap/>
                            <w:vAlign w:val="center"/>
                            <w:hideMark/>
                          </w:tcPr>
                          <w:p w14:paraId="7FF5F093" w14:textId="0281EF91"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69</w:t>
                            </w:r>
                          </w:p>
                        </w:tc>
                        <w:tc>
                          <w:tcPr>
                            <w:tcW w:w="815" w:type="dxa"/>
                            <w:tcBorders>
                              <w:top w:val="nil"/>
                              <w:left w:val="nil"/>
                              <w:bottom w:val="nil"/>
                              <w:right w:val="nil"/>
                            </w:tcBorders>
                            <w:shd w:val="clear" w:color="000000" w:fill="FFFFFF"/>
                            <w:noWrap/>
                            <w:vAlign w:val="center"/>
                            <w:hideMark/>
                          </w:tcPr>
                          <w:p w14:paraId="191B3DFA" w14:textId="47EA97A8"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144</w:t>
                            </w:r>
                          </w:p>
                        </w:tc>
                      </w:tr>
                      <w:tr w:rsidR="00A42ADA" w:rsidRPr="005F7C30" w14:paraId="02143384"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4546CD48" w14:textId="73164385" w:rsidR="00A42ADA" w:rsidRPr="005F7C30" w:rsidRDefault="00A42ADA" w:rsidP="005811F2">
                            <w:pPr>
                              <w:rPr>
                                <w:rFonts w:ascii="Arial" w:eastAsia="Times New Roman" w:hAnsi="Arial" w:cs="Arial"/>
                                <w:color w:val="000000"/>
                                <w:sz w:val="16"/>
                                <w:szCs w:val="16"/>
                                <w:lang w:eastAsia="en-US"/>
                              </w:rPr>
                            </w:pPr>
                            <w:proofErr w:type="spellStart"/>
                            <w:r w:rsidRPr="005F7C30">
                              <w:rPr>
                                <w:rFonts w:ascii="Arial" w:eastAsia="Times New Roman" w:hAnsi="Arial" w:cs="Arial"/>
                                <w:color w:val="000000"/>
                                <w:sz w:val="16"/>
                                <w:szCs w:val="16"/>
                                <w:lang w:eastAsia="en-US"/>
                              </w:rPr>
                              <w:t>Mã</w:t>
                            </w:r>
                            <w:proofErr w:type="spellEnd"/>
                            <w:r w:rsidRPr="005F7C30">
                              <w:rPr>
                                <w:rFonts w:ascii="Arial" w:eastAsia="Times New Roman" w:hAnsi="Arial" w:cs="Arial"/>
                                <w:color w:val="000000"/>
                                <w:sz w:val="16"/>
                                <w:szCs w:val="16"/>
                                <w:lang w:eastAsia="en-US"/>
                              </w:rPr>
                              <w:t xml:space="preserve"> </w:t>
                            </w:r>
                            <w:proofErr w:type="spellStart"/>
                            <w:r>
                              <w:rPr>
                                <w:rFonts w:ascii="Microsoft JhengHei" w:eastAsia="Microsoft JhengHei" w:hAnsi="Microsoft JhengHei" w:cs="Microsoft JhengHei" w:hint="eastAsia"/>
                                <w:color w:val="000000"/>
                                <w:sz w:val="16"/>
                                <w:szCs w:val="16"/>
                                <w:lang w:eastAsia="en-US"/>
                              </w:rPr>
                              <w:t>上漲</w:t>
                            </w:r>
                            <w:proofErr w:type="spellEnd"/>
                          </w:p>
                        </w:tc>
                        <w:tc>
                          <w:tcPr>
                            <w:tcW w:w="880" w:type="dxa"/>
                            <w:tcBorders>
                              <w:top w:val="nil"/>
                              <w:left w:val="nil"/>
                              <w:bottom w:val="nil"/>
                              <w:right w:val="nil"/>
                            </w:tcBorders>
                            <w:shd w:val="clear" w:color="000000" w:fill="FFFFFF"/>
                            <w:noWrap/>
                            <w:vAlign w:val="center"/>
                            <w:hideMark/>
                          </w:tcPr>
                          <w:p w14:paraId="483E0ADD" w14:textId="6BFBB74C"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136</w:t>
                            </w:r>
                          </w:p>
                        </w:tc>
                        <w:tc>
                          <w:tcPr>
                            <w:tcW w:w="900" w:type="dxa"/>
                            <w:tcBorders>
                              <w:top w:val="nil"/>
                              <w:left w:val="nil"/>
                              <w:bottom w:val="nil"/>
                              <w:right w:val="nil"/>
                            </w:tcBorders>
                            <w:shd w:val="clear" w:color="000000" w:fill="FFFFFF"/>
                            <w:noWrap/>
                            <w:vAlign w:val="center"/>
                            <w:hideMark/>
                          </w:tcPr>
                          <w:p w14:paraId="0F33939C" w14:textId="37191E86"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67</w:t>
                            </w:r>
                          </w:p>
                        </w:tc>
                        <w:tc>
                          <w:tcPr>
                            <w:tcW w:w="815" w:type="dxa"/>
                            <w:tcBorders>
                              <w:top w:val="nil"/>
                              <w:left w:val="nil"/>
                              <w:bottom w:val="nil"/>
                              <w:right w:val="nil"/>
                            </w:tcBorders>
                            <w:shd w:val="clear" w:color="000000" w:fill="FFFFFF"/>
                            <w:noWrap/>
                            <w:vAlign w:val="center"/>
                            <w:hideMark/>
                          </w:tcPr>
                          <w:p w14:paraId="48B27A8C" w14:textId="074CFAE2"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110</w:t>
                            </w:r>
                          </w:p>
                        </w:tc>
                      </w:tr>
                      <w:tr w:rsidR="00A42ADA" w:rsidRPr="005F7C30" w14:paraId="71D8EA27" w14:textId="77777777" w:rsidTr="005811F2">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5C08FC95" w14:textId="43603E4B" w:rsidR="00A42ADA" w:rsidRPr="005F7C30" w:rsidRDefault="00A42ADA" w:rsidP="005811F2">
                            <w:pP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持平</w:t>
                            </w:r>
                            <w:proofErr w:type="spellEnd"/>
                          </w:p>
                        </w:tc>
                        <w:tc>
                          <w:tcPr>
                            <w:tcW w:w="880" w:type="dxa"/>
                            <w:tcBorders>
                              <w:top w:val="nil"/>
                              <w:left w:val="nil"/>
                              <w:bottom w:val="single" w:sz="8" w:space="0" w:color="auto"/>
                              <w:right w:val="nil"/>
                            </w:tcBorders>
                            <w:shd w:val="clear" w:color="000000" w:fill="FFFFFF"/>
                            <w:noWrap/>
                            <w:vAlign w:val="center"/>
                            <w:hideMark/>
                          </w:tcPr>
                          <w:p w14:paraId="5FCED1B9" w14:textId="7A98D64E"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107</w:t>
                            </w:r>
                          </w:p>
                        </w:tc>
                        <w:tc>
                          <w:tcPr>
                            <w:tcW w:w="900" w:type="dxa"/>
                            <w:tcBorders>
                              <w:top w:val="nil"/>
                              <w:left w:val="nil"/>
                              <w:bottom w:val="single" w:sz="8" w:space="0" w:color="auto"/>
                              <w:right w:val="nil"/>
                            </w:tcBorders>
                            <w:shd w:val="clear" w:color="000000" w:fill="FFFFFF"/>
                            <w:noWrap/>
                            <w:vAlign w:val="center"/>
                            <w:hideMark/>
                          </w:tcPr>
                          <w:p w14:paraId="1C507EC6" w14:textId="5E881DD8"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246</w:t>
                            </w:r>
                          </w:p>
                        </w:tc>
                        <w:tc>
                          <w:tcPr>
                            <w:tcW w:w="815" w:type="dxa"/>
                            <w:tcBorders>
                              <w:top w:val="nil"/>
                              <w:left w:val="nil"/>
                              <w:bottom w:val="single" w:sz="8" w:space="0" w:color="auto"/>
                              <w:right w:val="nil"/>
                            </w:tcBorders>
                            <w:shd w:val="clear" w:color="000000" w:fill="FFFFFF"/>
                            <w:noWrap/>
                            <w:vAlign w:val="center"/>
                            <w:hideMark/>
                          </w:tcPr>
                          <w:p w14:paraId="571C403B" w14:textId="0990EBB6"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602</w:t>
                            </w:r>
                          </w:p>
                        </w:tc>
                      </w:tr>
                      <w:tr w:rsidR="00A42ADA" w:rsidRPr="005F7C30" w14:paraId="7D5036F9"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299BC864" w14:textId="3A831E55" w:rsidR="00A42ADA" w:rsidRPr="005F7C30" w:rsidRDefault="00A42ADA" w:rsidP="005811F2">
                            <w:pPr>
                              <w:rPr>
                                <w:rFonts w:ascii="Arial" w:eastAsia="Times New Roman" w:hAnsi="Arial" w:cs="Arial"/>
                                <w:b/>
                                <w:bCs/>
                                <w:color w:val="000000"/>
                                <w:sz w:val="16"/>
                                <w:szCs w:val="16"/>
                                <w:lang w:eastAsia="en-US"/>
                              </w:rPr>
                            </w:pPr>
                            <w:proofErr w:type="spellStart"/>
                            <w:r>
                              <w:rPr>
                                <w:rFonts w:ascii="Microsoft JhengHei" w:eastAsia="Microsoft JhengHei" w:hAnsi="Microsoft JhengHei" w:cs="Microsoft JhengHei" w:hint="eastAsia"/>
                                <w:b/>
                                <w:bCs/>
                                <w:color w:val="000000"/>
                                <w:sz w:val="16"/>
                                <w:szCs w:val="16"/>
                                <w:lang w:eastAsia="en-US"/>
                              </w:rPr>
                              <w:t>市場指標</w:t>
                            </w:r>
                            <w:proofErr w:type="spellEnd"/>
                          </w:p>
                        </w:tc>
                        <w:tc>
                          <w:tcPr>
                            <w:tcW w:w="880" w:type="dxa"/>
                            <w:tcBorders>
                              <w:top w:val="nil"/>
                              <w:left w:val="nil"/>
                              <w:bottom w:val="nil"/>
                              <w:right w:val="nil"/>
                            </w:tcBorders>
                            <w:shd w:val="clear" w:color="000000" w:fill="FFFFFF"/>
                            <w:noWrap/>
                            <w:vAlign w:val="center"/>
                            <w:hideMark/>
                          </w:tcPr>
                          <w:p w14:paraId="58635F4C" w14:textId="17AF6243" w:rsidR="00A42ADA" w:rsidRPr="005F7C30" w:rsidRDefault="00A42ADA" w:rsidP="005811F2">
                            <w:pPr>
                              <w:jc w:val="right"/>
                              <w:rPr>
                                <w:rFonts w:ascii="Arial" w:eastAsia="Times New Roman" w:hAnsi="Arial" w:cs="Arial"/>
                                <w:color w:val="000000"/>
                                <w:sz w:val="16"/>
                                <w:szCs w:val="16"/>
                                <w:lang w:eastAsia="en-US"/>
                              </w:rPr>
                            </w:pPr>
                          </w:p>
                        </w:tc>
                        <w:tc>
                          <w:tcPr>
                            <w:tcW w:w="900" w:type="dxa"/>
                            <w:tcBorders>
                              <w:top w:val="nil"/>
                              <w:left w:val="nil"/>
                              <w:bottom w:val="nil"/>
                              <w:right w:val="single" w:sz="8" w:space="0" w:color="FFFFFF"/>
                            </w:tcBorders>
                            <w:shd w:val="clear" w:color="000000" w:fill="FFFFFF"/>
                            <w:noWrap/>
                            <w:vAlign w:val="center"/>
                            <w:hideMark/>
                          </w:tcPr>
                          <w:p w14:paraId="774BBE92" w14:textId="3E596035" w:rsidR="00A42ADA" w:rsidRPr="005F7C30" w:rsidRDefault="00A42ADA" w:rsidP="005811F2">
                            <w:pPr>
                              <w:jc w:val="right"/>
                              <w:rPr>
                                <w:rFonts w:ascii="Arial" w:eastAsia="Times New Roman" w:hAnsi="Arial" w:cs="Arial"/>
                                <w:color w:val="000000"/>
                                <w:sz w:val="16"/>
                                <w:szCs w:val="16"/>
                                <w:lang w:eastAsia="en-US"/>
                              </w:rPr>
                            </w:pPr>
                          </w:p>
                        </w:tc>
                        <w:tc>
                          <w:tcPr>
                            <w:tcW w:w="815" w:type="dxa"/>
                            <w:tcBorders>
                              <w:top w:val="nil"/>
                              <w:left w:val="nil"/>
                              <w:bottom w:val="nil"/>
                              <w:right w:val="single" w:sz="8" w:space="0" w:color="FFFFFF"/>
                            </w:tcBorders>
                            <w:shd w:val="clear" w:color="000000" w:fill="FFFFFF"/>
                            <w:vAlign w:val="center"/>
                            <w:hideMark/>
                          </w:tcPr>
                          <w:p w14:paraId="2FDAF0AF" w14:textId="05CCB01E" w:rsidR="00A42ADA" w:rsidRPr="005F7C30" w:rsidRDefault="00A42ADA" w:rsidP="005811F2">
                            <w:pPr>
                              <w:jc w:val="right"/>
                              <w:rPr>
                                <w:rFonts w:ascii="Arial" w:eastAsia="Times New Roman" w:hAnsi="Arial" w:cs="Arial"/>
                                <w:color w:val="000000"/>
                                <w:sz w:val="16"/>
                                <w:szCs w:val="16"/>
                                <w:lang w:eastAsia="en-US"/>
                              </w:rPr>
                            </w:pPr>
                          </w:p>
                        </w:tc>
                      </w:tr>
                      <w:tr w:rsidR="00A42ADA" w:rsidRPr="005F7C30" w14:paraId="1BE8D3AC"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0959E0A7" w14:textId="6D2BCC9F" w:rsidR="00A42ADA" w:rsidRPr="005F7C30" w:rsidRDefault="00A42ADA" w:rsidP="005811F2">
                            <w:pPr>
                              <w:rPr>
                                <w:rFonts w:ascii="Arial" w:eastAsia="Times New Roman" w:hAnsi="Arial" w:cs="Arial"/>
                                <w:color w:val="000000"/>
                                <w:sz w:val="16"/>
                                <w:szCs w:val="16"/>
                                <w:lang w:eastAsia="en-US"/>
                              </w:rPr>
                            </w:pPr>
                            <w:bookmarkStart w:id="19" w:name="RANGE!A21"/>
                            <w:r w:rsidRPr="005F7C30">
                              <w:rPr>
                                <w:rFonts w:ascii="Arial" w:eastAsia="Times New Roman" w:hAnsi="Arial" w:cs="Arial"/>
                                <w:color w:val="000000"/>
                                <w:sz w:val="16"/>
                                <w:szCs w:val="16"/>
                                <w:lang w:eastAsia="en-US"/>
                              </w:rPr>
                              <w:t>P/E</w:t>
                            </w:r>
                            <w:bookmarkEnd w:id="19"/>
                          </w:p>
                        </w:tc>
                        <w:tc>
                          <w:tcPr>
                            <w:tcW w:w="880" w:type="dxa"/>
                            <w:tcBorders>
                              <w:top w:val="nil"/>
                              <w:left w:val="nil"/>
                              <w:bottom w:val="nil"/>
                              <w:right w:val="nil"/>
                            </w:tcBorders>
                            <w:shd w:val="clear" w:color="000000" w:fill="FFFFFF"/>
                            <w:noWrap/>
                            <w:vAlign w:val="center"/>
                            <w:hideMark/>
                          </w:tcPr>
                          <w:p w14:paraId="580C1340" w14:textId="77D147C0"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15.2x</w:t>
                            </w:r>
                          </w:p>
                        </w:tc>
                        <w:tc>
                          <w:tcPr>
                            <w:tcW w:w="900" w:type="dxa"/>
                            <w:tcBorders>
                              <w:top w:val="nil"/>
                              <w:left w:val="nil"/>
                              <w:bottom w:val="nil"/>
                              <w:right w:val="nil"/>
                            </w:tcBorders>
                            <w:shd w:val="clear" w:color="000000" w:fill="FFFFFF"/>
                            <w:noWrap/>
                            <w:vAlign w:val="center"/>
                            <w:hideMark/>
                          </w:tcPr>
                          <w:p w14:paraId="624B5B02" w14:textId="3B1B2998"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9.3x</w:t>
                            </w:r>
                          </w:p>
                        </w:tc>
                        <w:tc>
                          <w:tcPr>
                            <w:tcW w:w="815" w:type="dxa"/>
                            <w:tcBorders>
                              <w:top w:val="nil"/>
                              <w:left w:val="nil"/>
                              <w:bottom w:val="nil"/>
                              <w:right w:val="nil"/>
                            </w:tcBorders>
                            <w:shd w:val="clear" w:color="000000" w:fill="FFFFFF"/>
                            <w:noWrap/>
                            <w:vAlign w:val="center"/>
                            <w:hideMark/>
                          </w:tcPr>
                          <w:p w14:paraId="7FEF56FB" w14:textId="4CB8680B"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14.8x</w:t>
                            </w:r>
                          </w:p>
                        </w:tc>
                      </w:tr>
                      <w:tr w:rsidR="00A42ADA" w:rsidRPr="005F7C30" w14:paraId="5430D84B"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4E0D23F5" w14:textId="5DC827EC" w:rsidR="00A42ADA" w:rsidRPr="005F7C30" w:rsidRDefault="00A42ADA" w:rsidP="005811F2">
                            <w:pP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總市值</w:t>
                            </w:r>
                            <w:proofErr w:type="spellEnd"/>
                          </w:p>
                        </w:tc>
                        <w:tc>
                          <w:tcPr>
                            <w:tcW w:w="880" w:type="dxa"/>
                            <w:vMerge w:val="restart"/>
                            <w:tcBorders>
                              <w:top w:val="nil"/>
                              <w:left w:val="nil"/>
                              <w:bottom w:val="nil"/>
                              <w:right w:val="nil"/>
                            </w:tcBorders>
                            <w:shd w:val="clear" w:color="000000" w:fill="FFFFFF"/>
                            <w:noWrap/>
                            <w:vAlign w:val="center"/>
                            <w:hideMark/>
                          </w:tcPr>
                          <w:p w14:paraId="692949DD" w14:textId="792D5164"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2,837</w:t>
                            </w:r>
                          </w:p>
                        </w:tc>
                        <w:tc>
                          <w:tcPr>
                            <w:tcW w:w="900" w:type="dxa"/>
                            <w:vMerge w:val="restart"/>
                            <w:tcBorders>
                              <w:top w:val="nil"/>
                              <w:left w:val="nil"/>
                              <w:bottom w:val="nil"/>
                              <w:right w:val="nil"/>
                            </w:tcBorders>
                            <w:shd w:val="clear" w:color="000000" w:fill="FFFFFF"/>
                            <w:noWrap/>
                            <w:vAlign w:val="center"/>
                            <w:hideMark/>
                          </w:tcPr>
                          <w:p w14:paraId="700397A5" w14:textId="205B0317"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140</w:t>
                            </w:r>
                          </w:p>
                        </w:tc>
                        <w:tc>
                          <w:tcPr>
                            <w:tcW w:w="815" w:type="dxa"/>
                            <w:vMerge w:val="restart"/>
                            <w:tcBorders>
                              <w:top w:val="nil"/>
                              <w:left w:val="nil"/>
                              <w:bottom w:val="nil"/>
                              <w:right w:val="nil"/>
                            </w:tcBorders>
                            <w:shd w:val="clear" w:color="000000" w:fill="FFFFFF"/>
                            <w:noWrap/>
                            <w:vAlign w:val="center"/>
                            <w:hideMark/>
                          </w:tcPr>
                          <w:p w14:paraId="54DD9884" w14:textId="2FFFF1D4"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908</w:t>
                            </w:r>
                          </w:p>
                        </w:tc>
                      </w:tr>
                      <w:tr w:rsidR="00A42ADA" w:rsidRPr="005F7C30" w14:paraId="07C9D9B4" w14:textId="77777777" w:rsidTr="005811F2">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70E69500" w14:textId="263DB67F" w:rsidR="00A42ADA" w:rsidRPr="005F7C30" w:rsidRDefault="00A42ADA" w:rsidP="005811F2">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proofErr w:type="spellStart"/>
                            <w:r>
                              <w:rPr>
                                <w:rFonts w:ascii="Microsoft JhengHei" w:eastAsia="Microsoft JhengHei" w:hAnsi="Microsoft JhengHei" w:cs="Microsoft JhengHei" w:hint="eastAsia"/>
                                <w:color w:val="000000"/>
                                <w:sz w:val="16"/>
                                <w:szCs w:val="16"/>
                                <w:lang w:eastAsia="en-US"/>
                              </w:rPr>
                              <w:t>兆盾</w:t>
                            </w:r>
                            <w:proofErr w:type="spellEnd"/>
                            <w:r>
                              <w:rPr>
                                <w:rFonts w:ascii="Arial" w:eastAsia="Times New Roman" w:hAnsi="Arial" w:cs="Arial"/>
                                <w:color w:val="000000"/>
                                <w:sz w:val="16"/>
                                <w:szCs w:val="16"/>
                                <w:lang w:eastAsia="en-US"/>
                              </w:rPr>
                              <w:t>)</w:t>
                            </w:r>
                          </w:p>
                        </w:tc>
                        <w:tc>
                          <w:tcPr>
                            <w:tcW w:w="880" w:type="dxa"/>
                            <w:vMerge/>
                            <w:tcBorders>
                              <w:top w:val="nil"/>
                              <w:left w:val="nil"/>
                              <w:bottom w:val="nil"/>
                              <w:right w:val="nil"/>
                            </w:tcBorders>
                            <w:vAlign w:val="center"/>
                            <w:hideMark/>
                          </w:tcPr>
                          <w:p w14:paraId="58EF2672" w14:textId="77777777" w:rsidR="00A42ADA" w:rsidRPr="005F7C30" w:rsidRDefault="00A42ADA" w:rsidP="005811F2">
                            <w:pPr>
                              <w:jc w:val="right"/>
                              <w:rPr>
                                <w:rFonts w:ascii="Arial" w:eastAsia="Times New Roman" w:hAnsi="Arial" w:cs="Arial"/>
                                <w:color w:val="000000"/>
                                <w:sz w:val="16"/>
                                <w:szCs w:val="16"/>
                                <w:lang w:eastAsia="en-US"/>
                              </w:rPr>
                            </w:pPr>
                          </w:p>
                        </w:tc>
                        <w:tc>
                          <w:tcPr>
                            <w:tcW w:w="900" w:type="dxa"/>
                            <w:vMerge/>
                            <w:tcBorders>
                              <w:top w:val="nil"/>
                              <w:left w:val="nil"/>
                              <w:bottom w:val="nil"/>
                              <w:right w:val="nil"/>
                            </w:tcBorders>
                            <w:vAlign w:val="center"/>
                            <w:hideMark/>
                          </w:tcPr>
                          <w:p w14:paraId="69A2D095" w14:textId="77777777" w:rsidR="00A42ADA" w:rsidRPr="005F7C30" w:rsidRDefault="00A42ADA" w:rsidP="005811F2">
                            <w:pPr>
                              <w:jc w:val="right"/>
                              <w:rPr>
                                <w:rFonts w:ascii="Arial" w:eastAsia="Times New Roman" w:hAnsi="Arial" w:cs="Arial"/>
                                <w:color w:val="000000"/>
                                <w:sz w:val="16"/>
                                <w:szCs w:val="16"/>
                                <w:lang w:eastAsia="en-US"/>
                              </w:rPr>
                            </w:pPr>
                          </w:p>
                        </w:tc>
                        <w:tc>
                          <w:tcPr>
                            <w:tcW w:w="815" w:type="dxa"/>
                            <w:vMerge/>
                            <w:tcBorders>
                              <w:top w:val="nil"/>
                              <w:left w:val="nil"/>
                              <w:bottom w:val="nil"/>
                              <w:right w:val="nil"/>
                            </w:tcBorders>
                            <w:vAlign w:val="center"/>
                            <w:hideMark/>
                          </w:tcPr>
                          <w:p w14:paraId="2628D6EC" w14:textId="77777777" w:rsidR="00A42ADA" w:rsidRPr="005F7C30" w:rsidRDefault="00A42ADA" w:rsidP="005811F2">
                            <w:pPr>
                              <w:jc w:val="right"/>
                              <w:rPr>
                                <w:rFonts w:ascii="Arial" w:eastAsia="Times New Roman" w:hAnsi="Arial" w:cs="Arial"/>
                                <w:color w:val="000000"/>
                                <w:sz w:val="16"/>
                                <w:szCs w:val="16"/>
                                <w:lang w:eastAsia="en-US"/>
                              </w:rPr>
                            </w:pPr>
                          </w:p>
                        </w:tc>
                      </w:tr>
                      <w:tr w:rsidR="00A42ADA" w:rsidRPr="005F7C30" w14:paraId="6BFD08E5" w14:textId="77777777" w:rsidTr="005811F2">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65B18A2E" w14:textId="0CAC3D49" w:rsidR="00A42ADA" w:rsidRPr="005F7C30" w:rsidRDefault="00A42ADA" w:rsidP="005811F2">
                            <w:pP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股息殖利率</w:t>
                            </w:r>
                            <w:proofErr w:type="spellEnd"/>
                          </w:p>
                        </w:tc>
                        <w:tc>
                          <w:tcPr>
                            <w:tcW w:w="880" w:type="dxa"/>
                            <w:tcBorders>
                              <w:top w:val="nil"/>
                              <w:left w:val="nil"/>
                              <w:bottom w:val="single" w:sz="8" w:space="0" w:color="auto"/>
                              <w:right w:val="nil"/>
                            </w:tcBorders>
                            <w:shd w:val="clear" w:color="000000" w:fill="FFFFFF"/>
                            <w:noWrap/>
                            <w:vAlign w:val="center"/>
                            <w:hideMark/>
                          </w:tcPr>
                          <w:p w14:paraId="670F04F7" w14:textId="5B26E566"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2.68%</w:t>
                            </w:r>
                          </w:p>
                        </w:tc>
                        <w:tc>
                          <w:tcPr>
                            <w:tcW w:w="900" w:type="dxa"/>
                            <w:tcBorders>
                              <w:top w:val="nil"/>
                              <w:left w:val="nil"/>
                              <w:bottom w:val="single" w:sz="8" w:space="0" w:color="auto"/>
                              <w:right w:val="nil"/>
                            </w:tcBorders>
                            <w:shd w:val="clear" w:color="000000" w:fill="FFFFFF"/>
                            <w:noWrap/>
                            <w:vAlign w:val="center"/>
                            <w:hideMark/>
                          </w:tcPr>
                          <w:p w14:paraId="463E540B" w14:textId="468F7889"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4.20%</w:t>
                            </w:r>
                          </w:p>
                        </w:tc>
                        <w:tc>
                          <w:tcPr>
                            <w:tcW w:w="815" w:type="dxa"/>
                            <w:tcBorders>
                              <w:top w:val="nil"/>
                              <w:left w:val="nil"/>
                              <w:bottom w:val="single" w:sz="8" w:space="0" w:color="auto"/>
                              <w:right w:val="nil"/>
                            </w:tcBorders>
                            <w:shd w:val="clear" w:color="000000" w:fill="FFFFFF"/>
                            <w:noWrap/>
                            <w:vAlign w:val="center"/>
                            <w:hideMark/>
                          </w:tcPr>
                          <w:p w14:paraId="602AFB71" w14:textId="4291C23E" w:rsidR="00A42ADA" w:rsidRPr="005F7C30" w:rsidRDefault="00A42ADA" w:rsidP="005811F2">
                            <w:pPr>
                              <w:jc w:val="right"/>
                              <w:rPr>
                                <w:rFonts w:ascii="Arial" w:eastAsia="Times New Roman" w:hAnsi="Arial" w:cs="Arial"/>
                                <w:color w:val="000000"/>
                                <w:sz w:val="16"/>
                                <w:szCs w:val="16"/>
                                <w:lang w:eastAsia="en-US"/>
                              </w:rPr>
                            </w:pPr>
                            <w:r>
                              <w:rPr>
                                <w:rFonts w:ascii="Arial" w:hAnsi="Arial" w:cs="Arial"/>
                                <w:color w:val="000000"/>
                                <w:sz w:val="16"/>
                                <w:szCs w:val="16"/>
                              </w:rPr>
                              <w:t>3.86%</w:t>
                            </w:r>
                          </w:p>
                        </w:tc>
                      </w:tr>
                    </w:tbl>
                    <w:p w14:paraId="6D35C91B" w14:textId="01DBE879" w:rsidR="00A42ADA" w:rsidRPr="0036406D" w:rsidRDefault="00A42ADA" w:rsidP="005E7DE0">
                      <w:pPr>
                        <w:spacing w:before="40"/>
                        <w:jc w:val="right"/>
                        <w:rPr>
                          <w:i/>
                          <w:sz w:val="18"/>
                        </w:rPr>
                      </w:pPr>
                      <w:r w:rsidRPr="0036406D">
                        <w:rPr>
                          <w:i/>
                          <w:sz w:val="18"/>
                        </w:rPr>
                        <w:t xml:space="preserve"> </w:t>
                      </w:r>
                      <w:r>
                        <w:rPr>
                          <w:i/>
                          <w:sz w:val="18"/>
                        </w:rPr>
                        <w:t>資料源</w:t>
                      </w:r>
                      <w:r w:rsidRPr="0036406D">
                        <w:rPr>
                          <w:i/>
                          <w:sz w:val="18"/>
                        </w:rPr>
                        <w:t xml:space="preserve">: Bloomberg – </w:t>
                      </w:r>
                      <w:r>
                        <w:rPr>
                          <w:i/>
                          <w:sz w:val="18"/>
                        </w:rPr>
                        <w:t>YSVN</w:t>
                      </w:r>
                    </w:p>
                    <w:p w14:paraId="43710087" w14:textId="77777777" w:rsidR="00A42ADA" w:rsidRDefault="00A42ADA" w:rsidP="0036406D"/>
                    <w:p w14:paraId="612E0E49" w14:textId="77777777" w:rsidR="00A42ADA" w:rsidRPr="00CF2248" w:rsidRDefault="00A42ADA" w:rsidP="00CF2248">
                      <w:pPr>
                        <w:jc w:val="center"/>
                        <w:rPr>
                          <w:rFonts w:ascii="Arial" w:hAnsi="Arial" w:cs="Arial"/>
                          <w:b/>
                          <w:noProof/>
                        </w:rPr>
                      </w:pPr>
                      <w:r w:rsidRPr="00CF2248">
                        <w:rPr>
                          <w:rFonts w:ascii="Arial" w:hAnsi="Arial" w:cs="Arial"/>
                          <w:b/>
                          <w:noProof/>
                        </w:rPr>
                        <w:t>VNINDEX</w:t>
                      </w:r>
                    </w:p>
                    <w:p w14:paraId="3EE6FF28" w14:textId="77777777" w:rsidR="00A42ADA" w:rsidRPr="00CF2248" w:rsidRDefault="00A42ADA" w:rsidP="0036406D">
                      <w:pPr>
                        <w:rPr>
                          <w:rFonts w:ascii="Arial" w:hAnsi="Arial" w:cs="Arial"/>
                          <w:noProof/>
                        </w:rPr>
                      </w:pPr>
                    </w:p>
                    <w:p w14:paraId="3ED765F1" w14:textId="153117F0" w:rsidR="00A42ADA" w:rsidRPr="00CF2248" w:rsidRDefault="00A42ADA" w:rsidP="0036406D">
                      <w:pPr>
                        <w:rPr>
                          <w:rFonts w:ascii="Arial" w:hAnsi="Arial" w:cs="Arial"/>
                        </w:rPr>
                      </w:pPr>
                      <w:r>
                        <w:rPr>
                          <w:rFonts w:ascii="Arial" w:hAnsi="Arial" w:cs="Arial"/>
                          <w:noProof/>
                          <w:lang w:val="vi-VN"/>
                        </w:rPr>
                        <w:drawing>
                          <wp:inline distT="0" distB="0" distL="0" distR="0" wp14:anchorId="17700A76" wp14:editId="77862C19">
                            <wp:extent cx="2408555" cy="11074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NI-1M.png"/>
                                    <pic:cNvPicPr/>
                                  </pic:nvPicPr>
                                  <pic:blipFill>
                                    <a:blip r:embed="rId8">
                                      <a:extLst>
                                        <a:ext uri="{28A0092B-C50C-407E-A947-70E740481C1C}">
                                          <a14:useLocalDpi xmlns:a14="http://schemas.microsoft.com/office/drawing/2010/main" val="0"/>
                                        </a:ext>
                                      </a:extLst>
                                    </a:blip>
                                    <a:stretch>
                                      <a:fillRect/>
                                    </a:stretch>
                                  </pic:blipFill>
                                  <pic:spPr>
                                    <a:xfrm>
                                      <a:off x="0" y="0"/>
                                      <a:ext cx="2408555" cy="1107440"/>
                                    </a:xfrm>
                                    <a:prstGeom prst="rect">
                                      <a:avLst/>
                                    </a:prstGeom>
                                  </pic:spPr>
                                </pic:pic>
                              </a:graphicData>
                            </a:graphic>
                          </wp:inline>
                        </w:drawing>
                      </w:r>
                    </w:p>
                    <w:p w14:paraId="686EA22B" w14:textId="77777777" w:rsidR="00A42ADA" w:rsidRPr="00CF2248" w:rsidRDefault="00A42ADA" w:rsidP="0036406D">
                      <w:pPr>
                        <w:rPr>
                          <w:rFonts w:ascii="Arial" w:hAnsi="Arial" w:cs="Arial"/>
                        </w:rPr>
                      </w:pPr>
                    </w:p>
                    <w:p w14:paraId="775040BB" w14:textId="77777777" w:rsidR="00A42ADA" w:rsidRPr="00CF2248" w:rsidRDefault="00A42ADA" w:rsidP="00CF2248">
                      <w:pPr>
                        <w:jc w:val="center"/>
                        <w:rPr>
                          <w:rFonts w:ascii="Arial" w:hAnsi="Arial" w:cs="Arial"/>
                          <w:b/>
                        </w:rPr>
                      </w:pPr>
                      <w:r w:rsidRPr="00CF2248">
                        <w:rPr>
                          <w:rFonts w:ascii="Arial" w:hAnsi="Arial" w:cs="Arial"/>
                          <w:b/>
                        </w:rPr>
                        <w:t>HNXINDEX</w:t>
                      </w:r>
                    </w:p>
                    <w:p w14:paraId="5CD04277" w14:textId="77777777" w:rsidR="00A42ADA" w:rsidRDefault="00A42ADA" w:rsidP="0036406D">
                      <w:pPr>
                        <w:rPr>
                          <w:noProof/>
                        </w:rPr>
                      </w:pPr>
                    </w:p>
                    <w:p w14:paraId="212DD055" w14:textId="2AD1153F" w:rsidR="00A42ADA" w:rsidRPr="00CF2248" w:rsidRDefault="00A42ADA" w:rsidP="00B4120D">
                      <w:pPr>
                        <w:rPr>
                          <w:rFonts w:ascii="Arial" w:hAnsi="Arial" w:cs="Arial"/>
                        </w:rPr>
                      </w:pPr>
                      <w:r>
                        <w:rPr>
                          <w:rFonts w:ascii="Arial" w:hAnsi="Arial" w:cs="Arial"/>
                          <w:noProof/>
                          <w:lang w:val="vi-VN"/>
                        </w:rPr>
                        <w:drawing>
                          <wp:inline distT="0" distB="0" distL="0" distR="0" wp14:anchorId="3228EB0D" wp14:editId="132D053B">
                            <wp:extent cx="2408555" cy="11074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NX-1M.png"/>
                                    <pic:cNvPicPr/>
                                  </pic:nvPicPr>
                                  <pic:blipFill>
                                    <a:blip r:embed="rId9">
                                      <a:extLst>
                                        <a:ext uri="{28A0092B-C50C-407E-A947-70E740481C1C}">
                                          <a14:useLocalDpi xmlns:a14="http://schemas.microsoft.com/office/drawing/2010/main" val="0"/>
                                        </a:ext>
                                      </a:extLst>
                                    </a:blip>
                                    <a:stretch>
                                      <a:fillRect/>
                                    </a:stretch>
                                  </pic:blipFill>
                                  <pic:spPr>
                                    <a:xfrm>
                                      <a:off x="0" y="0"/>
                                      <a:ext cx="2408555" cy="1107440"/>
                                    </a:xfrm>
                                    <a:prstGeom prst="rect">
                                      <a:avLst/>
                                    </a:prstGeom>
                                  </pic:spPr>
                                </pic:pic>
                              </a:graphicData>
                            </a:graphic>
                          </wp:inline>
                        </w:drawing>
                      </w:r>
                    </w:p>
                    <w:p w14:paraId="3C92A4E0" w14:textId="5917FA8A" w:rsidR="00A42ADA" w:rsidRDefault="00A42ADA" w:rsidP="0036406D"/>
                    <w:p w14:paraId="60CBF074" w14:textId="77777777" w:rsidR="00A42ADA" w:rsidRDefault="00A42ADA" w:rsidP="0036406D"/>
                    <w:p w14:paraId="0AD46C22" w14:textId="77777777" w:rsidR="00A42ADA" w:rsidRDefault="00A42ADA" w:rsidP="0036406D"/>
                    <w:p w14:paraId="12450D9A" w14:textId="77777777" w:rsidR="00A42ADA" w:rsidRDefault="00A42ADA" w:rsidP="0036406D"/>
                  </w:txbxContent>
                </v:textbox>
                <w10:wrap anchorx="page"/>
              </v:shape>
            </w:pict>
          </mc:Fallback>
        </mc:AlternateContent>
      </w:r>
    </w:p>
    <w:p w14:paraId="54780068" w14:textId="0F267E3D" w:rsidR="00A76239" w:rsidRPr="001C7DE5" w:rsidRDefault="000F6984">
      <w:pPr>
        <w:rPr>
          <w:rFonts w:ascii="Arial" w:hAnsi="Arial" w:cs="Arial"/>
        </w:rPr>
      </w:pPr>
      <w:r w:rsidRPr="001C7DE5">
        <w:rPr>
          <w:rFonts w:ascii="Arial" w:hAnsi="Arial" w:cs="Arial"/>
          <w:noProof/>
          <w:lang w:val="vi-VN"/>
        </w:rPr>
        <mc:AlternateContent>
          <mc:Choice Requires="wps">
            <w:drawing>
              <wp:anchor distT="45720" distB="45720" distL="114300" distR="114300" simplePos="0" relativeHeight="251663360" behindDoc="0" locked="0" layoutInCell="1" allowOverlap="1" wp14:anchorId="3BF733DE" wp14:editId="33DB7A15">
                <wp:simplePos x="0" y="0"/>
                <wp:positionH relativeFrom="page">
                  <wp:posOffset>2895600</wp:posOffset>
                </wp:positionH>
                <wp:positionV relativeFrom="paragraph">
                  <wp:posOffset>76200</wp:posOffset>
                </wp:positionV>
                <wp:extent cx="4305935" cy="8628380"/>
                <wp:effectExtent l="0" t="0" r="0" b="127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935" cy="8628380"/>
                        </a:xfrm>
                        <a:prstGeom prst="rect">
                          <a:avLst/>
                        </a:prstGeom>
                        <a:solidFill>
                          <a:srgbClr val="FFFFFF"/>
                        </a:solidFill>
                        <a:ln w="9525">
                          <a:noFill/>
                          <a:miter lim="800000"/>
                          <a:headEnd/>
                          <a:tailEnd/>
                        </a:ln>
                      </wps:spPr>
                      <wps:txbx>
                        <w:txbxContent>
                          <w:p w14:paraId="292E79FF" w14:textId="77777777" w:rsidR="00A42ADA" w:rsidRPr="00114817" w:rsidRDefault="00A42ADA" w:rsidP="00717401">
                            <w:pPr>
                              <w:spacing w:before="120" w:line="276" w:lineRule="auto"/>
                              <w:jc w:val="both"/>
                              <w:rPr>
                                <w:rFonts w:ascii="Arial" w:hAnsi="Arial" w:cs="Arial"/>
                              </w:rPr>
                            </w:pPr>
                            <w:bookmarkStart w:id="20" w:name="OLE_LINK3"/>
                            <w:bookmarkStart w:id="21" w:name="OLE_LINK4"/>
                            <w:bookmarkStart w:id="22" w:name="_Hlk529112598"/>
                            <w:bookmarkStart w:id="23" w:name="OLE_LINK9"/>
                            <w:r>
                              <w:rPr>
                                <w:rFonts w:ascii="Arial" w:hAnsi="Arial" w:cs="Arial" w:hint="eastAsia"/>
                                <w:b/>
                              </w:rPr>
                              <w:t>市</w:t>
                            </w:r>
                            <w:r>
                              <w:rPr>
                                <w:rFonts w:ascii="Arial" w:hAnsi="Arial" w:cs="Arial"/>
                                <w:b/>
                              </w:rPr>
                              <w:t>場</w:t>
                            </w:r>
                            <w:r>
                              <w:rPr>
                                <w:rFonts w:ascii="Arial" w:hAnsi="Arial" w:cs="Arial" w:hint="eastAsia"/>
                                <w:b/>
                              </w:rPr>
                              <w:t>演</w:t>
                            </w:r>
                            <w:r>
                              <w:rPr>
                                <w:rFonts w:ascii="Arial" w:hAnsi="Arial" w:cs="Arial"/>
                                <w:b/>
                              </w:rPr>
                              <w:t>變</w:t>
                            </w:r>
                          </w:p>
                          <w:p w14:paraId="77477124" w14:textId="52BD121F" w:rsidR="00A42ADA" w:rsidRPr="00B42997" w:rsidRDefault="00A42ADA" w:rsidP="00B42997">
                            <w:pPr>
                              <w:spacing w:before="120" w:line="276" w:lineRule="auto"/>
                              <w:jc w:val="both"/>
                              <w:rPr>
                                <w:rFonts w:ascii="Arial" w:hAnsi="Arial" w:cs="Arial" w:hint="eastAsia"/>
                                <w:sz w:val="20"/>
                                <w:szCs w:val="20"/>
                              </w:rPr>
                            </w:pPr>
                            <w:r>
                              <w:rPr>
                                <w:rFonts w:ascii="Arial" w:hAnsi="Arial" w:cs="Arial" w:hint="eastAsia"/>
                                <w:sz w:val="20"/>
                                <w:szCs w:val="20"/>
                              </w:rPr>
                              <w:t>週</w:t>
                            </w:r>
                            <w:r w:rsidRPr="00B42997">
                              <w:rPr>
                                <w:rFonts w:ascii="Arial" w:hAnsi="Arial" w:cs="Arial" w:hint="eastAsia"/>
                                <w:sz w:val="20"/>
                                <w:szCs w:val="20"/>
                              </w:rPr>
                              <w:t>尾盤</w:t>
                            </w:r>
                            <w:r>
                              <w:rPr>
                                <w:rFonts w:ascii="Arial" w:hAnsi="Arial" w:cs="Arial"/>
                                <w:sz w:val="20"/>
                                <w:szCs w:val="20"/>
                              </w:rPr>
                              <w:t>亞洲市場</w:t>
                            </w:r>
                            <w:r w:rsidRPr="00B42997">
                              <w:rPr>
                                <w:rFonts w:ascii="Arial" w:hAnsi="Arial" w:cs="Arial" w:hint="eastAsia"/>
                                <w:sz w:val="20"/>
                                <w:szCs w:val="20"/>
                              </w:rPr>
                              <w:t>出現了積極變化，中國和香港市場上漲超過</w:t>
                            </w:r>
                            <w:r w:rsidRPr="00B42997">
                              <w:rPr>
                                <w:rFonts w:ascii="Arial" w:hAnsi="Arial" w:cs="Arial" w:hint="eastAsia"/>
                                <w:sz w:val="20"/>
                                <w:szCs w:val="20"/>
                              </w:rPr>
                              <w:t>2</w:t>
                            </w:r>
                            <w:r w:rsidRPr="00B42997">
                              <w:rPr>
                                <w:rFonts w:ascii="Arial" w:hAnsi="Arial" w:cs="Arial" w:hint="eastAsia"/>
                                <w:sz w:val="20"/>
                                <w:szCs w:val="20"/>
                              </w:rPr>
                              <w:t>％。其他市場都有小幅回升，包括越南市場。</w:t>
                            </w:r>
                            <w:r>
                              <w:rPr>
                                <w:rFonts w:ascii="Arial" w:hAnsi="Arial" w:cs="Arial" w:hint="eastAsia"/>
                                <w:sz w:val="20"/>
                                <w:szCs w:val="20"/>
                              </w:rPr>
                              <w:t>越</w:t>
                            </w:r>
                            <w:r>
                              <w:rPr>
                                <w:rFonts w:ascii="Arial" w:hAnsi="Arial" w:cs="Arial"/>
                                <w:sz w:val="20"/>
                                <w:szCs w:val="20"/>
                              </w:rPr>
                              <w:t>南指數</w:t>
                            </w:r>
                            <w:r>
                              <w:rPr>
                                <w:rFonts w:ascii="Arial" w:hAnsi="Arial" w:cs="Arial" w:hint="eastAsia"/>
                                <w:sz w:val="20"/>
                                <w:szCs w:val="20"/>
                              </w:rPr>
                              <w:t>V</w:t>
                            </w:r>
                            <w:r>
                              <w:rPr>
                                <w:rFonts w:ascii="Arial" w:hAnsi="Arial" w:cs="Arial"/>
                                <w:sz w:val="20"/>
                                <w:szCs w:val="20"/>
                              </w:rPr>
                              <w:t>N-</w:t>
                            </w:r>
                            <w:r>
                              <w:rPr>
                                <w:rFonts w:ascii="Arial" w:hAnsi="Arial" w:cs="Arial" w:hint="eastAsia"/>
                                <w:sz w:val="20"/>
                                <w:szCs w:val="20"/>
                              </w:rPr>
                              <w:t>index</w:t>
                            </w:r>
                            <w:r>
                              <w:rPr>
                                <w:rFonts w:ascii="Arial" w:hAnsi="Arial" w:cs="Arial"/>
                                <w:sz w:val="20"/>
                                <w:szCs w:val="20"/>
                              </w:rPr>
                              <w:t xml:space="preserve"> </w:t>
                            </w:r>
                            <w:r>
                              <w:rPr>
                                <w:rFonts w:ascii="Arial" w:hAnsi="Arial" w:cs="Arial" w:hint="eastAsia"/>
                                <w:sz w:val="20"/>
                                <w:szCs w:val="20"/>
                              </w:rPr>
                              <w:t>收</w:t>
                            </w:r>
                            <w:r>
                              <w:rPr>
                                <w:rFonts w:ascii="Arial" w:hAnsi="Arial" w:cs="Arial"/>
                                <w:sz w:val="20"/>
                                <w:szCs w:val="20"/>
                              </w:rPr>
                              <w:t>盤</w:t>
                            </w:r>
                            <w:r w:rsidRPr="00B42997">
                              <w:rPr>
                                <w:rFonts w:ascii="Arial" w:hAnsi="Arial" w:cs="Arial" w:hint="eastAsia"/>
                                <w:sz w:val="20"/>
                                <w:szCs w:val="20"/>
                              </w:rPr>
                              <w:t>880.9</w:t>
                            </w:r>
                            <w:r>
                              <w:rPr>
                                <w:rFonts w:ascii="Arial" w:hAnsi="Arial" w:cs="Arial" w:hint="eastAsia"/>
                                <w:sz w:val="20"/>
                                <w:szCs w:val="20"/>
                              </w:rPr>
                              <w:t>點</w:t>
                            </w:r>
                            <w:proofErr w:type="gramStart"/>
                            <w:r>
                              <w:rPr>
                                <w:rFonts w:ascii="Arial" w:hAnsi="Arial" w:cs="Arial" w:hint="eastAsia"/>
                                <w:sz w:val="20"/>
                                <w:szCs w:val="20"/>
                              </w:rPr>
                              <w:t xml:space="preserve">　</w:t>
                            </w:r>
                            <w:r w:rsidRPr="00B42997">
                              <w:rPr>
                                <w:rFonts w:ascii="Arial" w:hAnsi="Arial" w:cs="Arial" w:hint="eastAsia"/>
                                <w:sz w:val="20"/>
                                <w:szCs w:val="20"/>
                              </w:rPr>
                              <w:t xml:space="preserve"> +</w:t>
                            </w:r>
                            <w:proofErr w:type="gramEnd"/>
                            <w:r w:rsidRPr="00B42997">
                              <w:rPr>
                                <w:rFonts w:ascii="Arial" w:hAnsi="Arial" w:cs="Arial" w:hint="eastAsia"/>
                                <w:sz w:val="20"/>
                                <w:szCs w:val="20"/>
                              </w:rPr>
                              <w:t xml:space="preserve">2.68 (+0.31%) </w:t>
                            </w:r>
                            <w:r>
                              <w:rPr>
                                <w:rFonts w:ascii="Arial" w:hAnsi="Arial" w:cs="Arial"/>
                                <w:sz w:val="20"/>
                                <w:szCs w:val="20"/>
                              </w:rPr>
                              <w:t xml:space="preserve"> </w:t>
                            </w:r>
                            <w:r>
                              <w:rPr>
                                <w:rFonts w:ascii="Arial" w:hAnsi="Arial" w:cs="Arial" w:hint="eastAsia"/>
                                <w:sz w:val="20"/>
                                <w:szCs w:val="20"/>
                              </w:rPr>
                              <w:t>；</w:t>
                            </w:r>
                            <w:r w:rsidRPr="00B42997">
                              <w:rPr>
                                <w:rFonts w:ascii="Arial" w:hAnsi="Arial" w:cs="Arial" w:hint="eastAsia"/>
                                <w:sz w:val="20"/>
                                <w:szCs w:val="20"/>
                              </w:rPr>
                              <w:t>HNX 100.85</w:t>
                            </w:r>
                            <w:r>
                              <w:rPr>
                                <w:rFonts w:ascii="Arial" w:hAnsi="Arial" w:cs="Arial" w:hint="eastAsia"/>
                                <w:sz w:val="20"/>
                                <w:szCs w:val="20"/>
                              </w:rPr>
                              <w:t>收</w:t>
                            </w:r>
                            <w:r>
                              <w:rPr>
                                <w:rFonts w:ascii="Arial" w:hAnsi="Arial" w:cs="Arial"/>
                                <w:sz w:val="20"/>
                                <w:szCs w:val="20"/>
                              </w:rPr>
                              <w:t>盤</w:t>
                            </w:r>
                            <w:r>
                              <w:rPr>
                                <w:rFonts w:ascii="Arial" w:hAnsi="Arial" w:cs="Arial" w:hint="eastAsia"/>
                                <w:sz w:val="20"/>
                                <w:szCs w:val="20"/>
                              </w:rPr>
                              <w:t xml:space="preserve"> </w:t>
                            </w:r>
                            <w:r w:rsidRPr="00B42997">
                              <w:rPr>
                                <w:rFonts w:ascii="Arial" w:hAnsi="Arial" w:cs="Arial" w:hint="eastAsia"/>
                                <w:sz w:val="20"/>
                                <w:szCs w:val="20"/>
                              </w:rPr>
                              <w:t>+0.32 (+0.32%)</w:t>
                            </w:r>
                          </w:p>
                          <w:p w14:paraId="01704568" w14:textId="5A60B77A" w:rsidR="00A42ADA" w:rsidRPr="00B42997" w:rsidRDefault="00A42ADA" w:rsidP="00B42997">
                            <w:pPr>
                              <w:spacing w:before="120" w:line="276" w:lineRule="auto"/>
                              <w:jc w:val="both"/>
                              <w:rPr>
                                <w:rFonts w:ascii="Arial" w:hAnsi="Arial" w:cs="Arial" w:hint="eastAsia"/>
                                <w:sz w:val="20"/>
                                <w:szCs w:val="20"/>
                              </w:rPr>
                            </w:pPr>
                            <w:r>
                              <w:rPr>
                                <w:rFonts w:ascii="Arial" w:hAnsi="Arial" w:cs="Arial" w:hint="eastAsia"/>
                                <w:sz w:val="20"/>
                                <w:szCs w:val="20"/>
                              </w:rPr>
                              <w:t>越</w:t>
                            </w:r>
                            <w:r>
                              <w:rPr>
                                <w:rFonts w:ascii="Arial" w:hAnsi="Arial" w:cs="Arial"/>
                                <w:sz w:val="20"/>
                                <w:szCs w:val="20"/>
                              </w:rPr>
                              <w:t>南股市</w:t>
                            </w:r>
                            <w:r>
                              <w:rPr>
                                <w:rFonts w:ascii="Arial" w:hAnsi="Arial" w:cs="Arial" w:hint="eastAsia"/>
                                <w:sz w:val="20"/>
                                <w:szCs w:val="20"/>
                              </w:rPr>
                              <w:t>早</w:t>
                            </w:r>
                            <w:r>
                              <w:rPr>
                                <w:rFonts w:ascii="Arial" w:hAnsi="Arial" w:cs="Arial"/>
                                <w:sz w:val="20"/>
                                <w:szCs w:val="20"/>
                              </w:rPr>
                              <w:t>盤</w:t>
                            </w:r>
                            <w:r>
                              <w:rPr>
                                <w:rFonts w:ascii="Arial" w:hAnsi="Arial" w:cs="Arial" w:hint="eastAsia"/>
                                <w:sz w:val="20"/>
                                <w:szCs w:val="20"/>
                              </w:rPr>
                              <w:t>，</w:t>
                            </w:r>
                            <w:r w:rsidRPr="00B42997">
                              <w:rPr>
                                <w:rFonts w:ascii="Arial" w:hAnsi="Arial" w:cs="Arial" w:hint="eastAsia"/>
                                <w:sz w:val="20"/>
                                <w:szCs w:val="20"/>
                              </w:rPr>
                              <w:t>ATO</w:t>
                            </w:r>
                            <w:r w:rsidRPr="00B42997">
                              <w:rPr>
                                <w:rFonts w:ascii="Arial" w:hAnsi="Arial" w:cs="Arial" w:hint="eastAsia"/>
                                <w:sz w:val="20"/>
                                <w:szCs w:val="20"/>
                              </w:rPr>
                              <w:t>盤結束後指數一直處於紅跌，藍籌股如</w:t>
                            </w:r>
                            <w:r w:rsidRPr="00B42997">
                              <w:rPr>
                                <w:rFonts w:ascii="Arial" w:hAnsi="Arial" w:cs="Arial" w:hint="eastAsia"/>
                                <w:sz w:val="20"/>
                                <w:szCs w:val="20"/>
                              </w:rPr>
                              <w:t>VIC</w:t>
                            </w:r>
                            <w:r w:rsidRPr="00B42997">
                              <w:rPr>
                                <w:rFonts w:ascii="Arial" w:hAnsi="Arial" w:cs="Arial" w:hint="eastAsia"/>
                                <w:sz w:val="20"/>
                                <w:szCs w:val="20"/>
                              </w:rPr>
                              <w:t>，</w:t>
                            </w:r>
                            <w:r w:rsidRPr="00B42997">
                              <w:rPr>
                                <w:rFonts w:ascii="Arial" w:hAnsi="Arial" w:cs="Arial" w:hint="eastAsia"/>
                                <w:sz w:val="20"/>
                                <w:szCs w:val="20"/>
                              </w:rPr>
                              <w:t>VHM</w:t>
                            </w:r>
                            <w:r w:rsidRPr="00B42997">
                              <w:rPr>
                                <w:rFonts w:ascii="Arial" w:hAnsi="Arial" w:cs="Arial" w:hint="eastAsia"/>
                                <w:sz w:val="20"/>
                                <w:szCs w:val="20"/>
                              </w:rPr>
                              <w:t>，</w:t>
                            </w:r>
                            <w:r w:rsidRPr="00B42997">
                              <w:rPr>
                                <w:rFonts w:ascii="Arial" w:hAnsi="Arial" w:cs="Arial" w:hint="eastAsia"/>
                                <w:sz w:val="20"/>
                                <w:szCs w:val="20"/>
                              </w:rPr>
                              <w:t>VRE</w:t>
                            </w:r>
                            <w:r w:rsidRPr="00B42997">
                              <w:rPr>
                                <w:rFonts w:ascii="Arial" w:hAnsi="Arial" w:cs="Arial" w:hint="eastAsia"/>
                                <w:sz w:val="20"/>
                                <w:szCs w:val="20"/>
                              </w:rPr>
                              <w:t>，</w:t>
                            </w:r>
                            <w:r w:rsidRPr="00B42997">
                              <w:rPr>
                                <w:rFonts w:ascii="Arial" w:hAnsi="Arial" w:cs="Arial" w:hint="eastAsia"/>
                                <w:sz w:val="20"/>
                                <w:szCs w:val="20"/>
                              </w:rPr>
                              <w:t>MWG</w:t>
                            </w:r>
                            <w:r w:rsidRPr="00B42997">
                              <w:rPr>
                                <w:rFonts w:ascii="Arial" w:hAnsi="Arial" w:cs="Arial" w:hint="eastAsia"/>
                                <w:sz w:val="20"/>
                                <w:szCs w:val="20"/>
                              </w:rPr>
                              <w:t>，</w:t>
                            </w:r>
                            <w:r w:rsidRPr="00B42997">
                              <w:rPr>
                                <w:rFonts w:ascii="Arial" w:hAnsi="Arial" w:cs="Arial" w:hint="eastAsia"/>
                                <w:sz w:val="20"/>
                                <w:szCs w:val="20"/>
                              </w:rPr>
                              <w:t>PNJ</w:t>
                            </w:r>
                            <w:r w:rsidRPr="00B42997">
                              <w:rPr>
                                <w:rFonts w:ascii="Arial" w:hAnsi="Arial" w:cs="Arial" w:hint="eastAsia"/>
                                <w:sz w:val="20"/>
                                <w:szCs w:val="20"/>
                              </w:rPr>
                              <w:t>，</w:t>
                            </w:r>
                            <w:r w:rsidRPr="00B42997">
                              <w:rPr>
                                <w:rFonts w:ascii="Arial" w:hAnsi="Arial" w:cs="Arial" w:hint="eastAsia"/>
                                <w:sz w:val="20"/>
                                <w:szCs w:val="20"/>
                              </w:rPr>
                              <w:t>VJC</w:t>
                            </w:r>
                            <w:r w:rsidRPr="00B42997">
                              <w:rPr>
                                <w:rFonts w:ascii="Arial" w:hAnsi="Arial" w:cs="Arial" w:hint="eastAsia"/>
                                <w:sz w:val="20"/>
                                <w:szCs w:val="20"/>
                              </w:rPr>
                              <w:t>，</w:t>
                            </w:r>
                            <w:r w:rsidRPr="00B42997">
                              <w:rPr>
                                <w:rFonts w:ascii="Arial" w:hAnsi="Arial" w:cs="Arial" w:hint="eastAsia"/>
                                <w:sz w:val="20"/>
                                <w:szCs w:val="20"/>
                              </w:rPr>
                              <w:t>PLX</w:t>
                            </w:r>
                            <w:r w:rsidRPr="00B42997">
                              <w:rPr>
                                <w:rFonts w:ascii="Arial" w:hAnsi="Arial" w:cs="Arial" w:hint="eastAsia"/>
                                <w:sz w:val="20"/>
                                <w:szCs w:val="20"/>
                              </w:rPr>
                              <w:t>，</w:t>
                            </w:r>
                            <w:r w:rsidRPr="00B42997">
                              <w:rPr>
                                <w:rFonts w:ascii="Arial" w:hAnsi="Arial" w:cs="Arial" w:hint="eastAsia"/>
                                <w:sz w:val="20"/>
                                <w:szCs w:val="20"/>
                              </w:rPr>
                              <w:t>GAS</w:t>
                            </w:r>
                            <w:r w:rsidRPr="00B42997">
                              <w:rPr>
                                <w:rFonts w:ascii="Arial" w:hAnsi="Arial" w:cs="Arial" w:hint="eastAsia"/>
                                <w:sz w:val="20"/>
                                <w:szCs w:val="20"/>
                              </w:rPr>
                              <w:t>，</w:t>
                            </w:r>
                            <w:r w:rsidRPr="00B42997">
                              <w:rPr>
                                <w:rFonts w:ascii="Arial" w:hAnsi="Arial" w:cs="Arial" w:hint="eastAsia"/>
                                <w:sz w:val="20"/>
                                <w:szCs w:val="20"/>
                              </w:rPr>
                              <w:t>BVH</w:t>
                            </w:r>
                            <w:r w:rsidRPr="00B42997">
                              <w:rPr>
                                <w:rFonts w:ascii="Arial" w:hAnsi="Arial" w:cs="Arial" w:hint="eastAsia"/>
                                <w:sz w:val="20"/>
                                <w:szCs w:val="20"/>
                              </w:rPr>
                              <w:t>，</w:t>
                            </w:r>
                            <w:r w:rsidRPr="00B42997">
                              <w:rPr>
                                <w:rFonts w:ascii="Arial" w:hAnsi="Arial" w:cs="Arial" w:hint="eastAsia"/>
                                <w:sz w:val="20"/>
                                <w:szCs w:val="20"/>
                              </w:rPr>
                              <w:t>HPG</w:t>
                            </w:r>
                            <w:r w:rsidRPr="00B42997">
                              <w:rPr>
                                <w:rFonts w:ascii="Arial" w:hAnsi="Arial" w:cs="Arial" w:hint="eastAsia"/>
                                <w:sz w:val="20"/>
                                <w:szCs w:val="20"/>
                              </w:rPr>
                              <w:t>，或證券、房地產、建築、鋼鐵、油氣和水產等板塊均遭強勁拋售勢頭，股指在大多數股票都大幅下挫下無法獲得支撐。</w:t>
                            </w:r>
                            <w:r w:rsidRPr="00B42997">
                              <w:rPr>
                                <w:rFonts w:ascii="Arial" w:hAnsi="Arial" w:cs="Arial" w:hint="eastAsia"/>
                                <w:sz w:val="20"/>
                                <w:szCs w:val="20"/>
                              </w:rPr>
                              <w:t>9</w:t>
                            </w:r>
                            <w:r w:rsidRPr="00B42997">
                              <w:rPr>
                                <w:rFonts w:ascii="Arial" w:hAnsi="Arial" w:cs="Arial" w:hint="eastAsia"/>
                                <w:sz w:val="20"/>
                                <w:szCs w:val="20"/>
                              </w:rPr>
                              <w:t>時</w:t>
                            </w:r>
                            <w:r w:rsidRPr="00B42997">
                              <w:rPr>
                                <w:rFonts w:ascii="Arial" w:hAnsi="Arial" w:cs="Arial" w:hint="eastAsia"/>
                                <w:sz w:val="20"/>
                                <w:szCs w:val="20"/>
                              </w:rPr>
                              <w:t>45</w:t>
                            </w:r>
                            <w:r w:rsidRPr="00B42997">
                              <w:rPr>
                                <w:rFonts w:ascii="Arial" w:hAnsi="Arial" w:cs="Arial" w:hint="eastAsia"/>
                                <w:sz w:val="20"/>
                                <w:szCs w:val="20"/>
                              </w:rPr>
                              <w:t>分，</w:t>
                            </w:r>
                            <w:proofErr w:type="spellStart"/>
                            <w:r w:rsidRPr="00B42997">
                              <w:rPr>
                                <w:rFonts w:ascii="Arial" w:hAnsi="Arial" w:cs="Arial" w:hint="eastAsia"/>
                                <w:sz w:val="20"/>
                                <w:szCs w:val="20"/>
                              </w:rPr>
                              <w:t>Vn</w:t>
                            </w:r>
                            <w:proofErr w:type="spellEnd"/>
                            <w:r w:rsidRPr="00B42997">
                              <w:rPr>
                                <w:rFonts w:ascii="Arial" w:hAnsi="Arial" w:cs="Arial" w:hint="eastAsia"/>
                                <w:sz w:val="20"/>
                                <w:szCs w:val="20"/>
                              </w:rPr>
                              <w:t>-Index</w:t>
                            </w:r>
                            <w:r w:rsidRPr="00B42997">
                              <w:rPr>
                                <w:rFonts w:ascii="Arial" w:hAnsi="Arial" w:cs="Arial" w:hint="eastAsia"/>
                                <w:sz w:val="20"/>
                                <w:szCs w:val="20"/>
                              </w:rPr>
                              <w:t>跌失</w:t>
                            </w:r>
                            <w:r w:rsidRPr="00B42997">
                              <w:rPr>
                                <w:rFonts w:ascii="Arial" w:hAnsi="Arial" w:cs="Arial" w:hint="eastAsia"/>
                                <w:sz w:val="20"/>
                                <w:szCs w:val="20"/>
                              </w:rPr>
                              <w:t>16.37</w:t>
                            </w:r>
                            <w:r w:rsidRPr="00B42997">
                              <w:rPr>
                                <w:rFonts w:ascii="Arial" w:hAnsi="Arial" w:cs="Arial" w:hint="eastAsia"/>
                                <w:sz w:val="20"/>
                                <w:szCs w:val="20"/>
                              </w:rPr>
                              <w:t>點（</w:t>
                            </w:r>
                            <w:r w:rsidRPr="00B42997">
                              <w:rPr>
                                <w:rFonts w:ascii="Arial" w:hAnsi="Arial" w:cs="Arial" w:hint="eastAsia"/>
                                <w:sz w:val="20"/>
                                <w:szCs w:val="20"/>
                              </w:rPr>
                              <w:t>1.86</w:t>
                            </w:r>
                            <w:r w:rsidRPr="00B42997">
                              <w:rPr>
                                <w:rFonts w:ascii="Arial" w:hAnsi="Arial" w:cs="Arial" w:hint="eastAsia"/>
                                <w:sz w:val="20"/>
                                <w:szCs w:val="20"/>
                              </w:rPr>
                              <w:t>％）至</w:t>
                            </w:r>
                            <w:r w:rsidRPr="00B42997">
                              <w:rPr>
                                <w:rFonts w:ascii="Arial" w:hAnsi="Arial" w:cs="Arial" w:hint="eastAsia"/>
                                <w:sz w:val="20"/>
                                <w:szCs w:val="20"/>
                              </w:rPr>
                              <w:t>861.85</w:t>
                            </w:r>
                            <w:r w:rsidRPr="00B42997">
                              <w:rPr>
                                <w:rFonts w:ascii="Arial" w:hAnsi="Arial" w:cs="Arial" w:hint="eastAsia"/>
                                <w:sz w:val="20"/>
                                <w:szCs w:val="20"/>
                              </w:rPr>
                              <w:t>點</w:t>
                            </w:r>
                            <w:r w:rsidRPr="00B42997">
                              <w:rPr>
                                <w:rFonts w:ascii="Arial" w:hAnsi="Arial" w:cs="Arial" w:hint="eastAsia"/>
                                <w:sz w:val="20"/>
                                <w:szCs w:val="20"/>
                              </w:rPr>
                              <w:t>; HNX</w:t>
                            </w:r>
                            <w:r w:rsidRPr="00B42997">
                              <w:rPr>
                                <w:rFonts w:ascii="Arial" w:hAnsi="Arial" w:cs="Arial" w:hint="eastAsia"/>
                                <w:sz w:val="20"/>
                                <w:szCs w:val="20"/>
                              </w:rPr>
                              <w:t>指數下跌</w:t>
                            </w:r>
                            <w:r w:rsidRPr="00B42997">
                              <w:rPr>
                                <w:rFonts w:ascii="Arial" w:hAnsi="Arial" w:cs="Arial" w:hint="eastAsia"/>
                                <w:sz w:val="20"/>
                                <w:szCs w:val="20"/>
                              </w:rPr>
                              <w:t>1,3</w:t>
                            </w:r>
                            <w:r w:rsidRPr="00B42997">
                              <w:rPr>
                                <w:rFonts w:ascii="Arial" w:hAnsi="Arial" w:cs="Arial" w:hint="eastAsia"/>
                                <w:sz w:val="20"/>
                                <w:szCs w:val="20"/>
                              </w:rPr>
                              <w:t>％至</w:t>
                            </w:r>
                            <w:r w:rsidRPr="00B42997">
                              <w:rPr>
                                <w:rFonts w:ascii="Arial" w:hAnsi="Arial" w:cs="Arial" w:hint="eastAsia"/>
                                <w:sz w:val="20"/>
                                <w:szCs w:val="20"/>
                              </w:rPr>
                              <w:t>99.2</w:t>
                            </w:r>
                            <w:r w:rsidRPr="00B42997">
                              <w:rPr>
                                <w:rFonts w:ascii="Arial" w:hAnsi="Arial" w:cs="Arial" w:hint="eastAsia"/>
                                <w:sz w:val="20"/>
                                <w:szCs w:val="20"/>
                              </w:rPr>
                              <w:t>點。市場的強勁下跌引發了低接買盤進場，</w:t>
                            </w:r>
                            <w:r w:rsidRPr="00B42997">
                              <w:rPr>
                                <w:rFonts w:ascii="Arial" w:hAnsi="Arial" w:cs="Arial" w:hint="eastAsia"/>
                                <w:sz w:val="20"/>
                                <w:szCs w:val="20"/>
                              </w:rPr>
                              <w:t>10</w:t>
                            </w:r>
                            <w:r w:rsidRPr="00B42997">
                              <w:rPr>
                                <w:rFonts w:ascii="Arial" w:hAnsi="Arial" w:cs="Arial" w:hint="eastAsia"/>
                                <w:sz w:val="20"/>
                                <w:szCs w:val="20"/>
                              </w:rPr>
                              <w:t>點過後走勢在銀行和油氣板塊的引領下不斷升溫，市場流動性亦見擴增</w:t>
                            </w:r>
                            <w:proofErr w:type="spellStart"/>
                            <w:r w:rsidRPr="00B42997">
                              <w:rPr>
                                <w:rFonts w:ascii="Arial" w:hAnsi="Arial" w:cs="Arial" w:hint="eastAsia"/>
                                <w:sz w:val="20"/>
                                <w:szCs w:val="20"/>
                              </w:rPr>
                              <w:t>Vn</w:t>
                            </w:r>
                            <w:proofErr w:type="spellEnd"/>
                            <w:r w:rsidRPr="00B42997">
                              <w:rPr>
                                <w:rFonts w:ascii="Arial" w:hAnsi="Arial" w:cs="Arial" w:hint="eastAsia"/>
                                <w:sz w:val="20"/>
                                <w:szCs w:val="20"/>
                              </w:rPr>
                              <w:t>-Index</w:t>
                            </w:r>
                            <w:r w:rsidRPr="00B42997">
                              <w:rPr>
                                <w:rFonts w:ascii="Arial" w:hAnsi="Arial" w:cs="Arial" w:hint="eastAsia"/>
                                <w:sz w:val="20"/>
                                <w:szCs w:val="20"/>
                              </w:rPr>
                              <w:t>的跌幅在午休前已縮減至</w:t>
                            </w:r>
                            <w:r w:rsidRPr="00B42997">
                              <w:rPr>
                                <w:rFonts w:ascii="Arial" w:hAnsi="Arial" w:cs="Arial" w:hint="eastAsia"/>
                                <w:sz w:val="20"/>
                                <w:szCs w:val="20"/>
                              </w:rPr>
                              <w:t>-5.33</w:t>
                            </w:r>
                            <w:r w:rsidRPr="00B42997">
                              <w:rPr>
                                <w:rFonts w:ascii="Arial" w:hAnsi="Arial" w:cs="Arial" w:hint="eastAsia"/>
                                <w:sz w:val="20"/>
                                <w:szCs w:val="20"/>
                              </w:rPr>
                              <w:t>點（</w:t>
                            </w:r>
                            <w:r w:rsidRPr="00B42997">
                              <w:rPr>
                                <w:rFonts w:ascii="Arial" w:hAnsi="Arial" w:cs="Arial" w:hint="eastAsia"/>
                                <w:sz w:val="20"/>
                                <w:szCs w:val="20"/>
                              </w:rPr>
                              <w:t>0.61</w:t>
                            </w:r>
                            <w:r w:rsidRPr="00B42997">
                              <w:rPr>
                                <w:rFonts w:ascii="Arial" w:hAnsi="Arial" w:cs="Arial" w:hint="eastAsia"/>
                                <w:sz w:val="20"/>
                                <w:szCs w:val="20"/>
                              </w:rPr>
                              <w:t>％）報</w:t>
                            </w:r>
                            <w:r w:rsidRPr="00B42997">
                              <w:rPr>
                                <w:rFonts w:ascii="Arial" w:hAnsi="Arial" w:cs="Arial" w:hint="eastAsia"/>
                                <w:sz w:val="20"/>
                                <w:szCs w:val="20"/>
                              </w:rPr>
                              <w:t>872.89</w:t>
                            </w:r>
                            <w:r w:rsidRPr="00B42997">
                              <w:rPr>
                                <w:rFonts w:ascii="Arial" w:hAnsi="Arial" w:cs="Arial" w:hint="eastAsia"/>
                                <w:sz w:val="20"/>
                                <w:szCs w:val="20"/>
                              </w:rPr>
                              <w:t>點</w:t>
                            </w:r>
                            <w:r w:rsidRPr="00B42997">
                              <w:rPr>
                                <w:rFonts w:ascii="Arial" w:hAnsi="Arial" w:cs="Arial" w:hint="eastAsia"/>
                                <w:sz w:val="20"/>
                                <w:szCs w:val="20"/>
                              </w:rPr>
                              <w:t xml:space="preserve">; </w:t>
                            </w:r>
                            <w:proofErr w:type="spellStart"/>
                            <w:r w:rsidRPr="00B42997">
                              <w:rPr>
                                <w:rFonts w:ascii="Arial" w:hAnsi="Arial" w:cs="Arial" w:hint="eastAsia"/>
                                <w:sz w:val="20"/>
                                <w:szCs w:val="20"/>
                              </w:rPr>
                              <w:t>Hnx</w:t>
                            </w:r>
                            <w:proofErr w:type="spellEnd"/>
                            <w:r w:rsidRPr="00B42997">
                              <w:rPr>
                                <w:rFonts w:ascii="Arial" w:hAnsi="Arial" w:cs="Arial" w:hint="eastAsia"/>
                                <w:sz w:val="20"/>
                                <w:szCs w:val="20"/>
                              </w:rPr>
                              <w:t>-Index</w:t>
                            </w:r>
                            <w:r w:rsidRPr="00B42997">
                              <w:rPr>
                                <w:rFonts w:ascii="Arial" w:hAnsi="Arial" w:cs="Arial" w:hint="eastAsia"/>
                                <w:sz w:val="20"/>
                                <w:szCs w:val="20"/>
                              </w:rPr>
                              <w:t>跌</w:t>
                            </w:r>
                            <w:r w:rsidRPr="00B42997">
                              <w:rPr>
                                <w:rFonts w:ascii="Arial" w:hAnsi="Arial" w:cs="Arial" w:hint="eastAsia"/>
                                <w:sz w:val="20"/>
                                <w:szCs w:val="20"/>
                              </w:rPr>
                              <w:t>0.14</w:t>
                            </w:r>
                            <w:r w:rsidRPr="00B42997">
                              <w:rPr>
                                <w:rFonts w:ascii="Arial" w:hAnsi="Arial" w:cs="Arial" w:hint="eastAsia"/>
                                <w:sz w:val="20"/>
                                <w:szCs w:val="20"/>
                              </w:rPr>
                              <w:t>％至</w:t>
                            </w:r>
                            <w:r w:rsidRPr="00B42997">
                              <w:rPr>
                                <w:rFonts w:ascii="Arial" w:hAnsi="Arial" w:cs="Arial" w:hint="eastAsia"/>
                                <w:sz w:val="20"/>
                                <w:szCs w:val="20"/>
                              </w:rPr>
                              <w:t>100.38</w:t>
                            </w:r>
                            <w:r w:rsidRPr="00B42997">
                              <w:rPr>
                                <w:rFonts w:ascii="Arial" w:hAnsi="Arial" w:cs="Arial" w:hint="eastAsia"/>
                                <w:sz w:val="20"/>
                                <w:szCs w:val="20"/>
                              </w:rPr>
                              <w:t>點。</w:t>
                            </w:r>
                            <w:r w:rsidRPr="00B42997">
                              <w:rPr>
                                <w:rFonts w:ascii="Arial" w:hAnsi="Arial" w:cs="Arial" w:hint="eastAsia"/>
                                <w:sz w:val="20"/>
                                <w:szCs w:val="20"/>
                              </w:rPr>
                              <w:t xml:space="preserve"> </w:t>
                            </w:r>
                            <w:r w:rsidRPr="00B42997">
                              <w:rPr>
                                <w:rFonts w:ascii="Arial" w:hAnsi="Arial" w:cs="Arial" w:hint="eastAsia"/>
                                <w:sz w:val="20"/>
                                <w:szCs w:val="20"/>
                              </w:rPr>
                              <w:t>交投在</w:t>
                            </w:r>
                            <w:r w:rsidRPr="00B42997">
                              <w:rPr>
                                <w:rFonts w:ascii="Arial" w:hAnsi="Arial" w:cs="Arial" w:hint="eastAsia"/>
                                <w:sz w:val="20"/>
                                <w:szCs w:val="20"/>
                              </w:rPr>
                              <w:t>10</w:t>
                            </w:r>
                            <w:r w:rsidRPr="00B42997">
                              <w:rPr>
                                <w:rFonts w:ascii="Arial" w:hAnsi="Arial" w:cs="Arial" w:hint="eastAsia"/>
                                <w:sz w:val="20"/>
                                <w:szCs w:val="20"/>
                              </w:rPr>
                              <w:t>點時方為熱絡，因此早盤的市場總流動性仍偏低，三大證交累計僅達</w:t>
                            </w:r>
                            <w:r w:rsidRPr="00B42997">
                              <w:rPr>
                                <w:rFonts w:ascii="Arial" w:hAnsi="Arial" w:cs="Arial" w:hint="eastAsia"/>
                                <w:sz w:val="20"/>
                                <w:szCs w:val="20"/>
                              </w:rPr>
                              <w:t>1.75</w:t>
                            </w:r>
                            <w:r w:rsidRPr="00B42997">
                              <w:rPr>
                                <w:rFonts w:ascii="Arial" w:hAnsi="Arial" w:cs="Arial" w:hint="eastAsia"/>
                                <w:sz w:val="20"/>
                                <w:szCs w:val="20"/>
                              </w:rPr>
                              <w:t>兆越盾。</w:t>
                            </w:r>
                          </w:p>
                          <w:p w14:paraId="059D7953" w14:textId="2350A9EC" w:rsidR="00A42ADA" w:rsidRDefault="00A42ADA" w:rsidP="00B42997">
                            <w:pPr>
                              <w:spacing w:before="120" w:line="276" w:lineRule="auto"/>
                              <w:jc w:val="both"/>
                              <w:rPr>
                                <w:rFonts w:ascii="Arial" w:hAnsi="Arial" w:cs="Arial"/>
                                <w:sz w:val="20"/>
                                <w:szCs w:val="20"/>
                              </w:rPr>
                            </w:pPr>
                            <w:r w:rsidRPr="00B42997">
                              <w:rPr>
                                <w:rFonts w:ascii="Arial" w:hAnsi="Arial" w:cs="Arial" w:hint="eastAsia"/>
                                <w:sz w:val="20"/>
                                <w:szCs w:val="20"/>
                              </w:rPr>
                              <w:t>午盤交投轉向積極，</w:t>
                            </w:r>
                            <w:r w:rsidRPr="00B42997">
                              <w:rPr>
                                <w:rFonts w:ascii="Arial" w:hAnsi="Arial" w:cs="Arial" w:hint="eastAsia"/>
                                <w:sz w:val="20"/>
                                <w:szCs w:val="20"/>
                              </w:rPr>
                              <w:t xml:space="preserve"> </w:t>
                            </w:r>
                            <w:r w:rsidRPr="00B42997">
                              <w:rPr>
                                <w:rFonts w:ascii="Arial" w:hAnsi="Arial" w:cs="Arial" w:hint="eastAsia"/>
                                <w:sz w:val="20"/>
                                <w:szCs w:val="20"/>
                              </w:rPr>
                              <w:t>許多藍籌股如</w:t>
                            </w:r>
                            <w:r w:rsidRPr="00B42997">
                              <w:rPr>
                                <w:rFonts w:ascii="Arial" w:hAnsi="Arial" w:cs="Arial" w:hint="eastAsia"/>
                                <w:sz w:val="20"/>
                                <w:szCs w:val="20"/>
                              </w:rPr>
                              <w:t>VHM</w:t>
                            </w:r>
                            <w:r w:rsidRPr="00B42997">
                              <w:rPr>
                                <w:rFonts w:ascii="Arial" w:hAnsi="Arial" w:cs="Arial" w:hint="eastAsia"/>
                                <w:sz w:val="20"/>
                                <w:szCs w:val="20"/>
                              </w:rPr>
                              <w:t>，</w:t>
                            </w:r>
                            <w:r w:rsidRPr="00B42997">
                              <w:rPr>
                                <w:rFonts w:ascii="Arial" w:hAnsi="Arial" w:cs="Arial" w:hint="eastAsia"/>
                                <w:sz w:val="20"/>
                                <w:szCs w:val="20"/>
                              </w:rPr>
                              <w:t>MWG</w:t>
                            </w:r>
                            <w:r w:rsidRPr="00B42997">
                              <w:rPr>
                                <w:rFonts w:ascii="Arial" w:hAnsi="Arial" w:cs="Arial" w:hint="eastAsia"/>
                                <w:sz w:val="20"/>
                                <w:szCs w:val="20"/>
                              </w:rPr>
                              <w:t>，</w:t>
                            </w:r>
                            <w:r w:rsidRPr="00B42997">
                              <w:rPr>
                                <w:rFonts w:ascii="Arial" w:hAnsi="Arial" w:cs="Arial" w:hint="eastAsia"/>
                                <w:sz w:val="20"/>
                                <w:szCs w:val="20"/>
                              </w:rPr>
                              <w:t>PLX</w:t>
                            </w:r>
                            <w:r w:rsidRPr="00B42997">
                              <w:rPr>
                                <w:rFonts w:ascii="Arial" w:hAnsi="Arial" w:cs="Arial" w:hint="eastAsia"/>
                                <w:sz w:val="20"/>
                                <w:szCs w:val="20"/>
                              </w:rPr>
                              <w:t>，</w:t>
                            </w:r>
                            <w:r w:rsidRPr="00B42997">
                              <w:rPr>
                                <w:rFonts w:ascii="Arial" w:hAnsi="Arial" w:cs="Arial" w:hint="eastAsia"/>
                                <w:sz w:val="20"/>
                                <w:szCs w:val="20"/>
                              </w:rPr>
                              <w:t>VRE</w:t>
                            </w:r>
                            <w:r w:rsidRPr="00B42997">
                              <w:rPr>
                                <w:rFonts w:ascii="Arial" w:hAnsi="Arial" w:cs="Arial" w:hint="eastAsia"/>
                                <w:sz w:val="20"/>
                                <w:szCs w:val="20"/>
                              </w:rPr>
                              <w:t>，</w:t>
                            </w:r>
                            <w:r w:rsidRPr="00B42997">
                              <w:rPr>
                                <w:rFonts w:ascii="Arial" w:hAnsi="Arial" w:cs="Arial" w:hint="eastAsia"/>
                                <w:sz w:val="20"/>
                                <w:szCs w:val="20"/>
                              </w:rPr>
                              <w:t>FPT</w:t>
                            </w:r>
                            <w:r w:rsidRPr="00B42997">
                              <w:rPr>
                                <w:rFonts w:ascii="Arial" w:hAnsi="Arial" w:cs="Arial" w:hint="eastAsia"/>
                                <w:sz w:val="20"/>
                                <w:szCs w:val="20"/>
                              </w:rPr>
                              <w:t>，</w:t>
                            </w:r>
                            <w:r w:rsidRPr="00B42997">
                              <w:rPr>
                                <w:rFonts w:ascii="Arial" w:hAnsi="Arial" w:cs="Arial" w:hint="eastAsia"/>
                                <w:sz w:val="20"/>
                                <w:szCs w:val="20"/>
                              </w:rPr>
                              <w:t>HPG ......</w:t>
                            </w:r>
                            <w:r w:rsidRPr="00B42997">
                              <w:rPr>
                                <w:rFonts w:ascii="Arial" w:hAnsi="Arial" w:cs="Arial" w:hint="eastAsia"/>
                                <w:sz w:val="20"/>
                                <w:szCs w:val="20"/>
                              </w:rPr>
                              <w:t>走漲，反彈動力也擴散到證券，銀行和油氣等板塊，幫助指數強勁復甦並轉綠漲作收。</w:t>
                            </w:r>
                            <w:r>
                              <w:rPr>
                                <w:rFonts w:ascii="Arial" w:hAnsi="Arial" w:cs="Arial"/>
                                <w:sz w:val="20"/>
                                <w:szCs w:val="20"/>
                              </w:rPr>
                              <w:t xml:space="preserve"> </w:t>
                            </w:r>
                          </w:p>
                          <w:p w14:paraId="715BAFAB" w14:textId="0D2DDD9F" w:rsidR="00A42ADA" w:rsidRDefault="00A42ADA" w:rsidP="00E15F57">
                            <w:pPr>
                              <w:spacing w:before="120" w:line="276" w:lineRule="auto"/>
                              <w:jc w:val="both"/>
                              <w:rPr>
                                <w:rFonts w:ascii="Arial" w:hAnsi="Arial" w:cs="Arial"/>
                                <w:sz w:val="20"/>
                                <w:szCs w:val="20"/>
                              </w:rPr>
                            </w:pPr>
                            <w:r w:rsidRPr="00B42997">
                              <w:rPr>
                                <w:rFonts w:ascii="Arial" w:hAnsi="Arial" w:cs="Arial" w:hint="eastAsia"/>
                                <w:sz w:val="20"/>
                                <w:szCs w:val="20"/>
                              </w:rPr>
                              <w:t>外資在連續</w:t>
                            </w:r>
                            <w:r w:rsidRPr="00B42997">
                              <w:rPr>
                                <w:rFonts w:ascii="Arial" w:hAnsi="Arial" w:cs="Arial" w:hint="eastAsia"/>
                                <w:sz w:val="20"/>
                                <w:szCs w:val="20"/>
                              </w:rPr>
                              <w:t>7</w:t>
                            </w:r>
                            <w:r w:rsidRPr="00B42997">
                              <w:rPr>
                                <w:rFonts w:ascii="Arial" w:hAnsi="Arial" w:cs="Arial" w:hint="eastAsia"/>
                                <w:sz w:val="20"/>
                                <w:szCs w:val="20"/>
                              </w:rPr>
                              <w:t>盤買超後，今</w:t>
                            </w:r>
                            <w:r>
                              <w:rPr>
                                <w:rFonts w:ascii="Arial" w:hAnsi="Arial" w:cs="Arial" w:hint="eastAsia"/>
                                <w:sz w:val="20"/>
                                <w:szCs w:val="20"/>
                              </w:rPr>
                              <w:t>天</w:t>
                            </w:r>
                            <w:r w:rsidRPr="00B42997">
                              <w:rPr>
                                <w:rFonts w:ascii="Arial" w:hAnsi="Arial" w:cs="Arial" w:hint="eastAsia"/>
                                <w:sz w:val="20"/>
                                <w:szCs w:val="20"/>
                              </w:rPr>
                              <w:t>已呈現賣超，</w:t>
                            </w:r>
                            <w:r>
                              <w:rPr>
                                <w:rFonts w:ascii="Arial" w:hAnsi="Arial" w:cs="Arial" w:hint="eastAsia"/>
                                <w:sz w:val="20"/>
                                <w:szCs w:val="20"/>
                              </w:rPr>
                              <w:t>集</w:t>
                            </w:r>
                            <w:r>
                              <w:rPr>
                                <w:rFonts w:ascii="Arial" w:hAnsi="Arial" w:cs="Arial"/>
                                <w:sz w:val="20"/>
                                <w:szCs w:val="20"/>
                              </w:rPr>
                              <w:t>中賣</w:t>
                            </w:r>
                            <w:r>
                              <w:rPr>
                                <w:rFonts w:ascii="Arial" w:hAnsi="Arial" w:cs="Arial" w:hint="eastAsia"/>
                                <w:sz w:val="20"/>
                                <w:szCs w:val="20"/>
                              </w:rPr>
                              <w:t>超在</w:t>
                            </w:r>
                            <w:r>
                              <w:rPr>
                                <w:rFonts w:ascii="Arial" w:hAnsi="Arial" w:cs="Arial" w:hint="eastAsia"/>
                                <w:sz w:val="20"/>
                                <w:szCs w:val="20"/>
                              </w:rPr>
                              <w:t xml:space="preserve"> VJC</w:t>
                            </w:r>
                            <w:r w:rsidRPr="00B42997">
                              <w:rPr>
                                <w:rFonts w:ascii="Arial" w:hAnsi="Arial" w:cs="Arial" w:hint="eastAsia"/>
                                <w:sz w:val="20"/>
                                <w:szCs w:val="20"/>
                              </w:rPr>
                              <w:t>值達</w:t>
                            </w:r>
                            <w:r>
                              <w:rPr>
                                <w:rFonts w:ascii="Arial" w:hAnsi="Arial" w:cs="Arial"/>
                                <w:sz w:val="20"/>
                                <w:szCs w:val="20"/>
                              </w:rPr>
                              <w:t>68</w:t>
                            </w:r>
                            <w:r w:rsidRPr="00B42997">
                              <w:rPr>
                                <w:rFonts w:ascii="Arial" w:hAnsi="Arial" w:cs="Arial" w:hint="eastAsia"/>
                                <w:sz w:val="20"/>
                                <w:szCs w:val="20"/>
                              </w:rPr>
                              <w:t>0</w:t>
                            </w:r>
                            <w:r w:rsidRPr="00B42997">
                              <w:rPr>
                                <w:rFonts w:ascii="Arial" w:hAnsi="Arial" w:cs="Arial" w:hint="eastAsia"/>
                                <w:sz w:val="20"/>
                                <w:szCs w:val="20"/>
                              </w:rPr>
                              <w:t>億盾</w:t>
                            </w:r>
                            <w:r>
                              <w:rPr>
                                <w:rFonts w:ascii="Arial" w:hAnsi="Arial" w:cs="Arial" w:hint="eastAsia"/>
                                <w:sz w:val="20"/>
                                <w:szCs w:val="20"/>
                              </w:rPr>
                              <w:t xml:space="preserve"> </w:t>
                            </w:r>
                            <w:r>
                              <w:rPr>
                                <w:rFonts w:ascii="Arial" w:hAnsi="Arial" w:cs="Arial" w:hint="eastAsia"/>
                                <w:sz w:val="20"/>
                                <w:szCs w:val="20"/>
                              </w:rPr>
                              <w:t>但</w:t>
                            </w:r>
                            <w:r>
                              <w:rPr>
                                <w:rFonts w:ascii="Arial" w:hAnsi="Arial" w:cs="Arial" w:hint="eastAsia"/>
                                <w:sz w:val="20"/>
                                <w:szCs w:val="20"/>
                              </w:rPr>
                              <w:t xml:space="preserve"> VNM </w:t>
                            </w:r>
                            <w:r>
                              <w:rPr>
                                <w:rFonts w:ascii="Arial" w:hAnsi="Arial" w:cs="Arial" w:hint="eastAsia"/>
                                <w:sz w:val="20"/>
                                <w:szCs w:val="20"/>
                              </w:rPr>
                              <w:t>，</w:t>
                            </w:r>
                            <w:r>
                              <w:rPr>
                                <w:rFonts w:ascii="Arial" w:hAnsi="Arial" w:cs="Arial" w:hint="eastAsia"/>
                                <w:sz w:val="20"/>
                                <w:szCs w:val="20"/>
                              </w:rPr>
                              <w:t xml:space="preserve"> </w:t>
                            </w:r>
                            <w:r>
                              <w:rPr>
                                <w:rFonts w:ascii="Arial" w:hAnsi="Arial" w:cs="Arial"/>
                                <w:sz w:val="20"/>
                                <w:szCs w:val="20"/>
                              </w:rPr>
                              <w:t xml:space="preserve">E1VFVN30 </w:t>
                            </w:r>
                            <w:r>
                              <w:rPr>
                                <w:rFonts w:ascii="Arial" w:hAnsi="Arial" w:cs="Arial" w:hint="eastAsia"/>
                                <w:sz w:val="20"/>
                                <w:szCs w:val="20"/>
                              </w:rPr>
                              <w:t>基</w:t>
                            </w:r>
                            <w:r>
                              <w:rPr>
                                <w:rFonts w:ascii="Arial" w:hAnsi="Arial" w:cs="Arial"/>
                                <w:sz w:val="20"/>
                                <w:szCs w:val="20"/>
                              </w:rPr>
                              <w:t>金</w:t>
                            </w:r>
                            <w:r>
                              <w:rPr>
                                <w:rFonts w:ascii="Arial" w:hAnsi="Arial" w:cs="Arial"/>
                                <w:sz w:val="20"/>
                                <w:szCs w:val="20"/>
                              </w:rPr>
                              <w:t xml:space="preserve"> </w:t>
                            </w:r>
                            <w:r>
                              <w:rPr>
                                <w:rFonts w:ascii="Arial" w:hAnsi="Arial" w:cs="Arial"/>
                                <w:sz w:val="20"/>
                                <w:szCs w:val="20"/>
                              </w:rPr>
                              <w:t>外資</w:t>
                            </w:r>
                            <w:r>
                              <w:rPr>
                                <w:rFonts w:ascii="Arial" w:hAnsi="Arial" w:cs="Arial" w:hint="eastAsia"/>
                                <w:sz w:val="20"/>
                                <w:szCs w:val="20"/>
                              </w:rPr>
                              <w:t>還</w:t>
                            </w:r>
                            <w:r>
                              <w:rPr>
                                <w:rFonts w:ascii="Arial" w:hAnsi="Arial" w:cs="Arial"/>
                                <w:sz w:val="20"/>
                                <w:szCs w:val="20"/>
                              </w:rPr>
                              <w:t>是買超</w:t>
                            </w:r>
                            <w:r w:rsidRPr="00B42997">
                              <w:rPr>
                                <w:rFonts w:ascii="Arial" w:hAnsi="Arial" w:cs="Arial" w:hint="eastAsia"/>
                                <w:sz w:val="20"/>
                                <w:szCs w:val="20"/>
                              </w:rPr>
                              <w:t>。</w:t>
                            </w:r>
                          </w:p>
                          <w:p w14:paraId="78E93CAA" w14:textId="77777777" w:rsidR="00A42ADA" w:rsidRPr="003123A2" w:rsidRDefault="00A42ADA" w:rsidP="00E15F57">
                            <w:pPr>
                              <w:spacing w:before="120" w:line="276" w:lineRule="auto"/>
                              <w:jc w:val="both"/>
                              <w:rPr>
                                <w:rFonts w:ascii="Arial" w:hAnsi="Arial" w:cs="Arial"/>
                                <w:sz w:val="20"/>
                                <w:szCs w:val="20"/>
                              </w:rPr>
                            </w:pPr>
                          </w:p>
                          <w:p w14:paraId="5C3C5BC7" w14:textId="77777777" w:rsidR="00A42ADA" w:rsidRDefault="00A42ADA" w:rsidP="00717401">
                            <w:pPr>
                              <w:spacing w:before="120" w:line="276" w:lineRule="auto"/>
                              <w:jc w:val="both"/>
                              <w:rPr>
                                <w:rFonts w:ascii="Arial" w:hAnsi="Arial" w:cs="Arial"/>
                                <w:b/>
                              </w:rPr>
                            </w:pPr>
                            <w:r w:rsidRPr="00F44F27">
                              <w:rPr>
                                <w:rFonts w:ascii="Arial" w:hAnsi="Arial" w:cs="Arial" w:hint="eastAsia"/>
                                <w:b/>
                              </w:rPr>
                              <w:t>市場評論</w:t>
                            </w:r>
                          </w:p>
                          <w:p w14:paraId="086EE870" w14:textId="19B4B95C" w:rsidR="00A42ADA" w:rsidRDefault="00A42ADA" w:rsidP="002A5109">
                            <w:pPr>
                              <w:spacing w:before="120" w:line="276" w:lineRule="auto"/>
                              <w:jc w:val="both"/>
                              <w:rPr>
                                <w:rFonts w:ascii="Arial" w:hAnsi="Arial" w:cs="Arial"/>
                                <w:sz w:val="20"/>
                                <w:szCs w:val="20"/>
                              </w:rPr>
                            </w:pPr>
                            <w:r w:rsidRPr="004E2C48">
                              <w:rPr>
                                <w:rFonts w:ascii="Arial" w:hAnsi="Arial" w:cs="Arial" w:hint="eastAsia"/>
                                <w:sz w:val="20"/>
                                <w:szCs w:val="20"/>
                              </w:rPr>
                              <w:t>我們認為市場可能會在下一交易日回升並</w:t>
                            </w:r>
                            <w:r>
                              <w:rPr>
                                <w:rFonts w:ascii="Arial" w:hAnsi="Arial" w:cs="Arial" w:hint="eastAsia"/>
                                <w:sz w:val="20"/>
                                <w:szCs w:val="20"/>
                              </w:rPr>
                              <w:t>會測</w:t>
                            </w:r>
                            <w:r>
                              <w:rPr>
                                <w:rFonts w:ascii="Arial" w:hAnsi="Arial" w:cs="Arial"/>
                                <w:sz w:val="20"/>
                                <w:szCs w:val="20"/>
                              </w:rPr>
                              <w:t>試</w:t>
                            </w:r>
                            <w:r>
                              <w:rPr>
                                <w:rFonts w:ascii="Arial" w:hAnsi="Arial" w:cs="Arial" w:hint="eastAsia"/>
                                <w:sz w:val="20"/>
                                <w:szCs w:val="20"/>
                              </w:rPr>
                              <w:t>VN-INDEX</w:t>
                            </w:r>
                            <w:r>
                              <w:rPr>
                                <w:rFonts w:ascii="Arial" w:hAnsi="Arial" w:cs="Arial" w:hint="eastAsia"/>
                                <w:sz w:val="20"/>
                                <w:szCs w:val="20"/>
                              </w:rPr>
                              <w:t>在</w:t>
                            </w:r>
                            <w:r>
                              <w:rPr>
                                <w:rFonts w:ascii="Arial" w:hAnsi="Arial" w:cs="Arial"/>
                                <w:sz w:val="20"/>
                                <w:szCs w:val="20"/>
                              </w:rPr>
                              <w:t>897</w:t>
                            </w:r>
                            <w:r>
                              <w:rPr>
                                <w:rFonts w:ascii="Arial" w:hAnsi="Arial" w:cs="Arial"/>
                                <w:sz w:val="20"/>
                                <w:szCs w:val="20"/>
                              </w:rPr>
                              <w:t>點</w:t>
                            </w:r>
                            <w:r w:rsidRPr="004E2C48">
                              <w:rPr>
                                <w:rFonts w:ascii="Arial" w:hAnsi="Arial" w:cs="Arial" w:hint="eastAsia"/>
                                <w:sz w:val="20"/>
                                <w:szCs w:val="20"/>
                              </w:rPr>
                              <w:t>。</w:t>
                            </w:r>
                            <w:r>
                              <w:rPr>
                                <w:rFonts w:ascii="Arial" w:hAnsi="Arial" w:cs="Arial" w:hint="eastAsia"/>
                                <w:sz w:val="20"/>
                                <w:szCs w:val="20"/>
                              </w:rPr>
                              <w:t>同時市場可能在未來幾個交易日進入技術反</w:t>
                            </w:r>
                            <w:r>
                              <w:rPr>
                                <w:rFonts w:ascii="Arial" w:hAnsi="Arial" w:cs="Arial"/>
                                <w:sz w:val="20"/>
                                <w:szCs w:val="20"/>
                              </w:rPr>
                              <w:t>彈</w:t>
                            </w:r>
                            <w:r w:rsidRPr="004E2C48">
                              <w:rPr>
                                <w:rFonts w:ascii="Arial" w:hAnsi="Arial" w:cs="Arial" w:hint="eastAsia"/>
                                <w:sz w:val="20"/>
                                <w:szCs w:val="20"/>
                              </w:rPr>
                              <w:t>階段</w:t>
                            </w:r>
                            <w:r>
                              <w:rPr>
                                <w:rFonts w:ascii="Arial" w:hAnsi="Arial" w:cs="Arial" w:hint="eastAsia"/>
                                <w:sz w:val="20"/>
                                <w:szCs w:val="20"/>
                              </w:rPr>
                              <w:t>，如</w:t>
                            </w:r>
                            <w:r>
                              <w:rPr>
                                <w:rFonts w:ascii="Arial" w:hAnsi="Arial" w:cs="Arial"/>
                                <w:sz w:val="20"/>
                                <w:szCs w:val="20"/>
                              </w:rPr>
                              <w:t>果市場</w:t>
                            </w:r>
                            <w:r w:rsidRPr="004E2C48">
                              <w:rPr>
                                <w:rFonts w:ascii="Arial" w:hAnsi="Arial" w:cs="Arial" w:hint="eastAsia"/>
                                <w:sz w:val="20"/>
                                <w:szCs w:val="20"/>
                              </w:rPr>
                              <w:t>繼續</w:t>
                            </w:r>
                            <w:r>
                              <w:rPr>
                                <w:rFonts w:ascii="Arial" w:hAnsi="Arial" w:cs="Arial" w:hint="eastAsia"/>
                                <w:sz w:val="20"/>
                                <w:szCs w:val="20"/>
                              </w:rPr>
                              <w:t>回</w:t>
                            </w:r>
                            <w:r>
                              <w:rPr>
                                <w:rFonts w:ascii="Arial" w:hAnsi="Arial" w:cs="Arial"/>
                                <w:sz w:val="20"/>
                                <w:szCs w:val="20"/>
                              </w:rPr>
                              <w:t>復上漲</w:t>
                            </w:r>
                            <w:r>
                              <w:rPr>
                                <w:rFonts w:ascii="Arial" w:hAnsi="Arial" w:cs="Arial" w:hint="eastAsia"/>
                                <w:sz w:val="20"/>
                                <w:szCs w:val="20"/>
                              </w:rPr>
                              <w:t>那</w:t>
                            </w:r>
                            <w:r>
                              <w:rPr>
                                <w:rFonts w:ascii="Arial" w:hAnsi="Arial" w:cs="Arial"/>
                                <w:sz w:val="20"/>
                                <w:szCs w:val="20"/>
                              </w:rPr>
                              <w:t>短期的</w:t>
                            </w:r>
                            <w:r>
                              <w:rPr>
                                <w:rFonts w:ascii="Arial" w:hAnsi="Arial" w:cs="Arial" w:hint="eastAsia"/>
                                <w:sz w:val="20"/>
                                <w:szCs w:val="20"/>
                              </w:rPr>
                              <w:t>風</w:t>
                            </w:r>
                            <w:r>
                              <w:rPr>
                                <w:rFonts w:ascii="Arial" w:hAnsi="Arial" w:cs="Arial"/>
                                <w:sz w:val="20"/>
                                <w:szCs w:val="20"/>
                              </w:rPr>
                              <w:t>險</w:t>
                            </w:r>
                            <w:r>
                              <w:rPr>
                                <w:rFonts w:ascii="Arial" w:hAnsi="Arial" w:cs="Arial" w:hint="eastAsia"/>
                                <w:sz w:val="20"/>
                                <w:szCs w:val="20"/>
                              </w:rPr>
                              <w:t>就降</w:t>
                            </w:r>
                            <w:r>
                              <w:rPr>
                                <w:rFonts w:ascii="Arial" w:hAnsi="Arial" w:cs="Arial"/>
                                <w:sz w:val="20"/>
                                <w:szCs w:val="20"/>
                              </w:rPr>
                              <w:t>低</w:t>
                            </w:r>
                            <w:r>
                              <w:rPr>
                                <w:rFonts w:ascii="Arial" w:hAnsi="Arial" w:cs="Arial" w:hint="eastAsia"/>
                                <w:sz w:val="20"/>
                                <w:szCs w:val="20"/>
                              </w:rPr>
                              <w:t>了，投</w:t>
                            </w:r>
                            <w:r>
                              <w:rPr>
                                <w:rFonts w:ascii="Arial" w:hAnsi="Arial" w:cs="Arial"/>
                                <w:sz w:val="20"/>
                                <w:szCs w:val="20"/>
                              </w:rPr>
                              <w:t>資人的心理也改觀</w:t>
                            </w:r>
                            <w:r w:rsidRPr="004E2C48">
                              <w:rPr>
                                <w:rFonts w:ascii="Arial" w:hAnsi="Arial" w:cs="Arial" w:hint="eastAsia"/>
                                <w:sz w:val="20"/>
                                <w:szCs w:val="20"/>
                              </w:rPr>
                              <w:t>。此外，股票暴露下降表明短期策略是繼續減少</w:t>
                            </w:r>
                            <w:r>
                              <w:rPr>
                                <w:rFonts w:ascii="Arial" w:hAnsi="Arial" w:cs="Arial" w:hint="eastAsia"/>
                                <w:sz w:val="20"/>
                                <w:szCs w:val="20"/>
                              </w:rPr>
                              <w:t>持</w:t>
                            </w:r>
                            <w:r>
                              <w:rPr>
                                <w:rFonts w:ascii="Arial" w:hAnsi="Arial" w:cs="Arial"/>
                                <w:sz w:val="20"/>
                                <w:szCs w:val="20"/>
                              </w:rPr>
                              <w:t>有</w:t>
                            </w:r>
                            <w:r w:rsidRPr="004E2C48">
                              <w:rPr>
                                <w:rFonts w:ascii="Arial" w:hAnsi="Arial" w:cs="Arial" w:hint="eastAsia"/>
                                <w:sz w:val="20"/>
                                <w:szCs w:val="20"/>
                              </w:rPr>
                              <w:t>股票</w:t>
                            </w:r>
                            <w:r>
                              <w:rPr>
                                <w:rFonts w:ascii="Arial" w:hAnsi="Arial" w:cs="Arial" w:hint="eastAsia"/>
                                <w:sz w:val="20"/>
                                <w:szCs w:val="20"/>
                              </w:rPr>
                              <w:t>量可</w:t>
                            </w:r>
                            <w:r>
                              <w:rPr>
                                <w:rFonts w:ascii="Arial" w:hAnsi="Arial" w:cs="Arial"/>
                                <w:sz w:val="20"/>
                                <w:szCs w:val="20"/>
                              </w:rPr>
                              <w:t>見市場</w:t>
                            </w:r>
                            <w:r>
                              <w:rPr>
                                <w:rFonts w:ascii="Arial" w:hAnsi="Arial" w:cs="Arial" w:hint="eastAsia"/>
                                <w:sz w:val="20"/>
                                <w:szCs w:val="20"/>
                              </w:rPr>
                              <w:t>將碰</w:t>
                            </w:r>
                            <w:r>
                              <w:rPr>
                                <w:rFonts w:ascii="Arial" w:hAnsi="Arial" w:cs="Arial"/>
                                <w:sz w:val="20"/>
                                <w:szCs w:val="20"/>
                              </w:rPr>
                              <w:t>底但</w:t>
                            </w:r>
                            <w:r>
                              <w:rPr>
                                <w:rFonts w:ascii="Arial" w:hAnsi="Arial" w:cs="Arial" w:hint="eastAsia"/>
                                <w:sz w:val="20"/>
                                <w:szCs w:val="20"/>
                              </w:rPr>
                              <w:t>短</w:t>
                            </w:r>
                            <w:r>
                              <w:rPr>
                                <w:rFonts w:ascii="Arial" w:hAnsi="Arial" w:cs="Arial"/>
                                <w:sz w:val="20"/>
                                <w:szCs w:val="20"/>
                              </w:rPr>
                              <w:t>期</w:t>
                            </w:r>
                            <w:r>
                              <w:rPr>
                                <w:rFonts w:ascii="Arial" w:hAnsi="Arial" w:cs="Arial" w:hint="eastAsia"/>
                                <w:sz w:val="20"/>
                                <w:szCs w:val="20"/>
                              </w:rPr>
                              <w:t>投</w:t>
                            </w:r>
                            <w:r>
                              <w:rPr>
                                <w:rFonts w:ascii="Arial" w:hAnsi="Arial" w:cs="Arial"/>
                                <w:sz w:val="20"/>
                                <w:szCs w:val="20"/>
                              </w:rPr>
                              <w:t>資</w:t>
                            </w:r>
                            <w:r>
                              <w:rPr>
                                <w:rFonts w:ascii="Arial" w:hAnsi="Arial" w:cs="Arial" w:hint="eastAsia"/>
                                <w:sz w:val="20"/>
                                <w:szCs w:val="20"/>
                              </w:rPr>
                              <w:t>還</w:t>
                            </w:r>
                            <w:r>
                              <w:rPr>
                                <w:rFonts w:ascii="Arial" w:hAnsi="Arial" w:cs="Arial"/>
                                <w:sz w:val="20"/>
                                <w:szCs w:val="20"/>
                              </w:rPr>
                              <w:t>是</w:t>
                            </w:r>
                            <w:r>
                              <w:rPr>
                                <w:rFonts w:ascii="Arial" w:hAnsi="Arial" w:cs="Arial" w:hint="eastAsia"/>
                                <w:sz w:val="20"/>
                                <w:szCs w:val="20"/>
                              </w:rPr>
                              <w:t>再</w:t>
                            </w:r>
                            <w:r>
                              <w:rPr>
                                <w:rFonts w:ascii="Arial" w:hAnsi="Arial" w:cs="Arial"/>
                                <w:sz w:val="20"/>
                                <w:szCs w:val="20"/>
                              </w:rPr>
                              <w:t>等</w:t>
                            </w:r>
                            <w:r w:rsidRPr="004E2C48">
                              <w:rPr>
                                <w:rFonts w:ascii="Arial" w:hAnsi="Arial" w:cs="Arial" w:hint="eastAsia"/>
                                <w:sz w:val="20"/>
                                <w:szCs w:val="20"/>
                              </w:rPr>
                              <w:t>。</w:t>
                            </w:r>
                          </w:p>
                          <w:p w14:paraId="44612E61" w14:textId="173EDF44" w:rsidR="00A42ADA" w:rsidRDefault="00A42ADA" w:rsidP="00A42ADA">
                            <w:pPr>
                              <w:spacing w:before="120" w:line="276" w:lineRule="auto"/>
                              <w:jc w:val="both"/>
                              <w:rPr>
                                <w:rFonts w:ascii="Arial" w:hAnsi="Arial" w:cs="Arial"/>
                                <w:sz w:val="20"/>
                                <w:szCs w:val="20"/>
                              </w:rPr>
                            </w:pPr>
                            <w:r w:rsidRPr="000E7D83">
                              <w:rPr>
                                <w:rFonts w:ascii="Arial" w:hAnsi="Arial" w:cs="Arial" w:hint="eastAsia"/>
                                <w:sz w:val="20"/>
                                <w:szCs w:val="20"/>
                              </w:rPr>
                              <w:t>我們的趨勢指標</w:t>
                            </w:r>
                            <w:r>
                              <w:rPr>
                                <w:rFonts w:ascii="Arial" w:hAnsi="Arial" w:cs="Arial" w:hint="eastAsia"/>
                                <w:sz w:val="20"/>
                                <w:szCs w:val="20"/>
                              </w:rPr>
                              <w:t>2</w:t>
                            </w:r>
                            <w:r>
                              <w:rPr>
                                <w:rFonts w:ascii="Arial" w:hAnsi="Arial" w:cs="Arial"/>
                                <w:sz w:val="20"/>
                                <w:szCs w:val="20"/>
                              </w:rPr>
                              <w:t>市場主要指</w:t>
                            </w:r>
                            <w:r>
                              <w:rPr>
                                <w:rFonts w:ascii="Arial" w:hAnsi="Arial" w:cs="Arial" w:hint="eastAsia"/>
                                <w:sz w:val="20"/>
                                <w:szCs w:val="20"/>
                              </w:rPr>
                              <w:t>數</w:t>
                            </w:r>
                            <w:r>
                              <w:rPr>
                                <w:rFonts w:ascii="Arial" w:hAnsi="Arial" w:cs="Arial"/>
                                <w:sz w:val="20"/>
                                <w:szCs w:val="20"/>
                              </w:rPr>
                              <w:t>VN-INDEX</w:t>
                            </w:r>
                            <w:r>
                              <w:rPr>
                                <w:rFonts w:ascii="Arial" w:hAnsi="Arial" w:cs="Arial" w:hint="eastAsia"/>
                                <w:sz w:val="20"/>
                                <w:szCs w:val="20"/>
                              </w:rPr>
                              <w:t>是</w:t>
                            </w:r>
                            <w:r>
                              <w:rPr>
                                <w:rFonts w:ascii="Arial" w:hAnsi="Arial" w:cs="Arial"/>
                                <w:sz w:val="20"/>
                                <w:szCs w:val="20"/>
                              </w:rPr>
                              <w:t>短期</w:t>
                            </w:r>
                            <w:r>
                              <w:rPr>
                                <w:rFonts w:ascii="Arial" w:hAnsi="Arial" w:cs="Arial" w:hint="eastAsia"/>
                                <w:sz w:val="20"/>
                                <w:szCs w:val="20"/>
                              </w:rPr>
                              <w:t>下</w:t>
                            </w:r>
                            <w:r>
                              <w:rPr>
                                <w:rFonts w:ascii="Arial" w:hAnsi="Arial" w:cs="Arial"/>
                                <w:sz w:val="20"/>
                                <w:szCs w:val="20"/>
                              </w:rPr>
                              <w:t>跌</w:t>
                            </w:r>
                            <w:r>
                              <w:rPr>
                                <w:rFonts w:ascii="Arial" w:hAnsi="Arial" w:cs="Arial" w:hint="eastAsia"/>
                                <w:sz w:val="20"/>
                                <w:szCs w:val="20"/>
                              </w:rPr>
                              <w:t>趨勢支</w:t>
                            </w:r>
                            <w:r>
                              <w:rPr>
                                <w:rFonts w:ascii="Arial" w:hAnsi="Arial" w:cs="Arial"/>
                                <w:sz w:val="20"/>
                                <w:szCs w:val="20"/>
                              </w:rPr>
                              <w:t>撐</w:t>
                            </w:r>
                            <w:r>
                              <w:rPr>
                                <w:rFonts w:ascii="Arial" w:hAnsi="Arial" w:cs="Arial" w:hint="eastAsia"/>
                                <w:sz w:val="20"/>
                                <w:szCs w:val="20"/>
                              </w:rPr>
                              <w:t>在</w:t>
                            </w:r>
                            <w:r>
                              <w:rPr>
                                <w:rFonts w:ascii="Arial" w:hAnsi="Arial" w:cs="Arial"/>
                                <w:sz w:val="20"/>
                                <w:szCs w:val="20"/>
                              </w:rPr>
                              <w:t>907</w:t>
                            </w:r>
                            <w:r>
                              <w:rPr>
                                <w:rFonts w:ascii="Arial" w:hAnsi="Arial" w:cs="Arial" w:hint="eastAsia"/>
                                <w:sz w:val="20"/>
                                <w:szCs w:val="20"/>
                              </w:rPr>
                              <w:t>.</w:t>
                            </w:r>
                            <w:r>
                              <w:rPr>
                                <w:rFonts w:ascii="Arial" w:hAnsi="Arial" w:cs="Arial"/>
                                <w:sz w:val="20"/>
                                <w:szCs w:val="20"/>
                              </w:rPr>
                              <w:t>35</w:t>
                            </w:r>
                            <w:r>
                              <w:rPr>
                                <w:rFonts w:ascii="Arial" w:hAnsi="Arial" w:cs="Arial" w:hint="eastAsia"/>
                                <w:sz w:val="20"/>
                                <w:szCs w:val="20"/>
                              </w:rPr>
                              <w:t>點趨勢</w:t>
                            </w:r>
                            <w:r>
                              <w:rPr>
                                <w:rFonts w:ascii="Arial" w:hAnsi="Arial" w:cs="Arial" w:hint="eastAsia"/>
                                <w:sz w:val="20"/>
                                <w:szCs w:val="20"/>
                              </w:rPr>
                              <w:t xml:space="preserve"> </w:t>
                            </w:r>
                            <w:r>
                              <w:rPr>
                                <w:rFonts w:ascii="Arial" w:hAnsi="Arial" w:cs="Arial" w:hint="eastAsia"/>
                                <w:sz w:val="20"/>
                                <w:szCs w:val="20"/>
                              </w:rPr>
                              <w:t>而</w:t>
                            </w:r>
                            <w:r w:rsidRPr="00F44F27">
                              <w:rPr>
                                <w:rFonts w:ascii="Arial" w:hAnsi="Arial" w:cs="Arial" w:hint="eastAsia"/>
                                <w:sz w:val="20"/>
                                <w:szCs w:val="20"/>
                              </w:rPr>
                              <w:t>HNX</w:t>
                            </w:r>
                            <w:r w:rsidRPr="00F44F27">
                              <w:rPr>
                                <w:rFonts w:ascii="Arial" w:hAnsi="Arial" w:cs="Arial" w:hint="eastAsia"/>
                                <w:sz w:val="20"/>
                                <w:szCs w:val="20"/>
                              </w:rPr>
                              <w:t>指數</w:t>
                            </w:r>
                            <w:r>
                              <w:rPr>
                                <w:rFonts w:ascii="Arial" w:hAnsi="Arial" w:cs="Arial"/>
                                <w:sz w:val="20"/>
                                <w:szCs w:val="20"/>
                              </w:rPr>
                              <w:t>短期</w:t>
                            </w:r>
                            <w:r>
                              <w:rPr>
                                <w:rFonts w:ascii="Arial" w:hAnsi="Arial" w:cs="Arial" w:hint="eastAsia"/>
                                <w:sz w:val="20"/>
                                <w:szCs w:val="20"/>
                              </w:rPr>
                              <w:t>下</w:t>
                            </w:r>
                            <w:r>
                              <w:rPr>
                                <w:rFonts w:ascii="Arial" w:hAnsi="Arial" w:cs="Arial"/>
                                <w:sz w:val="20"/>
                                <w:szCs w:val="20"/>
                              </w:rPr>
                              <w:t>跌</w:t>
                            </w:r>
                            <w:r>
                              <w:rPr>
                                <w:rFonts w:ascii="Arial" w:hAnsi="Arial" w:cs="Arial" w:hint="eastAsia"/>
                                <w:sz w:val="20"/>
                                <w:szCs w:val="20"/>
                              </w:rPr>
                              <w:t>趨勢支</w:t>
                            </w:r>
                            <w:r>
                              <w:rPr>
                                <w:rFonts w:ascii="Arial" w:hAnsi="Arial" w:cs="Arial"/>
                                <w:sz w:val="20"/>
                                <w:szCs w:val="20"/>
                              </w:rPr>
                              <w:t>撐</w:t>
                            </w:r>
                            <w:r>
                              <w:rPr>
                                <w:rFonts w:ascii="Arial" w:hAnsi="Arial" w:cs="Arial" w:hint="eastAsia"/>
                                <w:sz w:val="20"/>
                                <w:szCs w:val="20"/>
                              </w:rPr>
                              <w:t>位為</w:t>
                            </w:r>
                            <w:r w:rsidRPr="00F44F27">
                              <w:rPr>
                                <w:rFonts w:ascii="Arial" w:hAnsi="Arial" w:cs="Arial" w:hint="eastAsia"/>
                                <w:sz w:val="20"/>
                                <w:szCs w:val="20"/>
                              </w:rPr>
                              <w:t>10</w:t>
                            </w:r>
                            <w:r>
                              <w:rPr>
                                <w:rFonts w:ascii="Arial" w:hAnsi="Arial" w:cs="Arial"/>
                                <w:sz w:val="20"/>
                                <w:szCs w:val="20"/>
                              </w:rPr>
                              <w:t>5</w:t>
                            </w:r>
                            <w:r w:rsidRPr="00F44F27">
                              <w:rPr>
                                <w:rFonts w:ascii="Arial" w:hAnsi="Arial" w:cs="Arial" w:hint="eastAsia"/>
                                <w:sz w:val="20"/>
                                <w:szCs w:val="20"/>
                              </w:rPr>
                              <w:t>.</w:t>
                            </w:r>
                            <w:r>
                              <w:rPr>
                                <w:rFonts w:ascii="Arial" w:hAnsi="Arial" w:cs="Arial"/>
                                <w:sz w:val="20"/>
                                <w:szCs w:val="20"/>
                              </w:rPr>
                              <w:t>41</w:t>
                            </w:r>
                            <w:r w:rsidRPr="00F44F27">
                              <w:rPr>
                                <w:rFonts w:ascii="Arial" w:hAnsi="Arial" w:cs="Arial" w:hint="eastAsia"/>
                                <w:sz w:val="20"/>
                                <w:szCs w:val="20"/>
                              </w:rPr>
                              <w:t>點。</w:t>
                            </w:r>
                            <w:r w:rsidRPr="004D7528">
                              <w:rPr>
                                <w:rFonts w:ascii="Arial" w:hAnsi="Arial" w:cs="Arial" w:hint="eastAsia"/>
                                <w:sz w:val="20"/>
                                <w:szCs w:val="20"/>
                              </w:rPr>
                              <w:t>因此，我們建議短</w:t>
                            </w:r>
                            <w:r>
                              <w:rPr>
                                <w:rFonts w:ascii="Arial" w:hAnsi="Arial" w:cs="Arial" w:hint="eastAsia"/>
                                <w:sz w:val="20"/>
                                <w:szCs w:val="20"/>
                              </w:rPr>
                              <w:t>期投資者暫時</w:t>
                            </w:r>
                            <w:r>
                              <w:rPr>
                                <w:rFonts w:ascii="Arial" w:hAnsi="Arial" w:cs="Arial"/>
                                <w:sz w:val="20"/>
                                <w:szCs w:val="20"/>
                              </w:rPr>
                              <w:t>在外等待</w:t>
                            </w:r>
                            <w:r w:rsidRPr="004D7528">
                              <w:rPr>
                                <w:rFonts w:ascii="Arial" w:hAnsi="Arial" w:cs="Arial" w:hint="eastAsia"/>
                                <w:sz w:val="20"/>
                                <w:szCs w:val="20"/>
                              </w:rPr>
                              <w:t>，</w:t>
                            </w:r>
                            <w:r w:rsidRPr="00A42ADA">
                              <w:rPr>
                                <w:rFonts w:ascii="Arial" w:hAnsi="Arial" w:cs="Arial" w:hint="eastAsia"/>
                                <w:sz w:val="20"/>
                                <w:szCs w:val="20"/>
                              </w:rPr>
                              <w:t>限制在</w:t>
                            </w:r>
                            <w:r>
                              <w:rPr>
                                <w:rFonts w:ascii="Arial" w:hAnsi="Arial" w:cs="Arial" w:hint="eastAsia"/>
                                <w:sz w:val="20"/>
                                <w:szCs w:val="20"/>
                              </w:rPr>
                              <w:t>這</w:t>
                            </w:r>
                            <w:r w:rsidRPr="00A42ADA">
                              <w:rPr>
                                <w:rFonts w:ascii="Arial" w:hAnsi="Arial" w:cs="Arial" w:hint="eastAsia"/>
                                <w:sz w:val="20"/>
                                <w:szCs w:val="20"/>
                              </w:rPr>
                              <w:t>價格範圍內賣出</w:t>
                            </w:r>
                            <w:r>
                              <w:rPr>
                                <w:rFonts w:ascii="Arial" w:hAnsi="Arial" w:cs="Arial" w:hint="eastAsia"/>
                                <w:sz w:val="20"/>
                                <w:szCs w:val="20"/>
                              </w:rPr>
                              <w:t>股</w:t>
                            </w:r>
                            <w:r>
                              <w:rPr>
                                <w:rFonts w:ascii="Arial" w:hAnsi="Arial" w:cs="Arial"/>
                                <w:sz w:val="20"/>
                                <w:szCs w:val="20"/>
                              </w:rPr>
                              <w:t>票</w:t>
                            </w:r>
                            <w:r w:rsidRPr="004D7528">
                              <w:rPr>
                                <w:rFonts w:ascii="Arial" w:hAnsi="Arial" w:cs="Arial" w:hint="eastAsia"/>
                                <w:sz w:val="20"/>
                                <w:szCs w:val="20"/>
                              </w:rPr>
                              <w:t>。</w:t>
                            </w:r>
                          </w:p>
                          <w:p w14:paraId="224A1198" w14:textId="01C765F1" w:rsidR="00A42ADA" w:rsidRDefault="00A42ADA" w:rsidP="00A42ADA">
                            <w:pPr>
                              <w:spacing w:before="120" w:line="276" w:lineRule="auto"/>
                              <w:jc w:val="both"/>
                              <w:rPr>
                                <w:rFonts w:ascii="Arial" w:hAnsi="Arial" w:cs="Arial" w:hint="eastAsia"/>
                                <w:sz w:val="20"/>
                                <w:szCs w:val="20"/>
                              </w:rPr>
                            </w:pPr>
                            <w:r w:rsidRPr="00A42ADA">
                              <w:rPr>
                                <w:rFonts w:ascii="Arial" w:hAnsi="Arial" w:cs="Arial" w:hint="eastAsia"/>
                                <w:sz w:val="20"/>
                                <w:szCs w:val="20"/>
                              </w:rPr>
                              <w:t>根據周線圖，我們評估</w:t>
                            </w:r>
                            <w:r w:rsidRPr="00A42ADA">
                              <w:rPr>
                                <w:rFonts w:ascii="Arial" w:hAnsi="Arial" w:cs="Arial" w:hint="eastAsia"/>
                                <w:sz w:val="20"/>
                                <w:szCs w:val="20"/>
                              </w:rPr>
                              <w:t>VN</w:t>
                            </w:r>
                            <w:r>
                              <w:rPr>
                                <w:rFonts w:ascii="Arial" w:hAnsi="Arial" w:cs="Arial"/>
                                <w:sz w:val="20"/>
                                <w:szCs w:val="20"/>
                              </w:rPr>
                              <w:t>-</w:t>
                            </w:r>
                            <w:r>
                              <w:rPr>
                                <w:rFonts w:ascii="Arial" w:hAnsi="Arial" w:cs="Arial" w:hint="eastAsia"/>
                                <w:sz w:val="20"/>
                                <w:szCs w:val="20"/>
                              </w:rPr>
                              <w:t>index</w:t>
                            </w:r>
                            <w:r>
                              <w:rPr>
                                <w:rFonts w:ascii="Arial" w:hAnsi="Arial" w:cs="Arial"/>
                                <w:sz w:val="20"/>
                                <w:szCs w:val="20"/>
                              </w:rPr>
                              <w:t xml:space="preserve">　</w:t>
                            </w:r>
                            <w:r w:rsidRPr="00A42ADA">
                              <w:rPr>
                                <w:rFonts w:ascii="Arial" w:hAnsi="Arial" w:cs="Arial" w:hint="eastAsia"/>
                                <w:sz w:val="20"/>
                                <w:szCs w:val="20"/>
                              </w:rPr>
                              <w:t>指數和</w:t>
                            </w:r>
                            <w:r w:rsidRPr="00A42ADA">
                              <w:rPr>
                                <w:rFonts w:ascii="Arial" w:hAnsi="Arial" w:cs="Arial" w:hint="eastAsia"/>
                                <w:sz w:val="20"/>
                                <w:szCs w:val="20"/>
                              </w:rPr>
                              <w:t>VN30</w:t>
                            </w:r>
                            <w:r w:rsidRPr="00A42ADA">
                              <w:rPr>
                                <w:rFonts w:ascii="Arial" w:hAnsi="Arial" w:cs="Arial" w:hint="eastAsia"/>
                                <w:sz w:val="20"/>
                                <w:szCs w:val="20"/>
                              </w:rPr>
                              <w:t>正在形成中期反轉模式，表明中期趨勢有更多積極跡象。</w:t>
                            </w:r>
                            <w:r w:rsidRPr="00A42ADA">
                              <w:rPr>
                                <w:rFonts w:ascii="Arial" w:hAnsi="Arial" w:cs="Arial" w:hint="eastAsia"/>
                                <w:sz w:val="20"/>
                                <w:szCs w:val="20"/>
                              </w:rPr>
                              <w:t xml:space="preserve"> </w:t>
                            </w:r>
                            <w:r w:rsidRPr="00A42ADA">
                              <w:rPr>
                                <w:rFonts w:ascii="Arial" w:hAnsi="Arial" w:cs="Arial" w:hint="eastAsia"/>
                                <w:sz w:val="20"/>
                                <w:szCs w:val="20"/>
                              </w:rPr>
                              <w:t>然而，兩個主要指數的中期趨勢仍為</w:t>
                            </w:r>
                            <w:r w:rsidR="007D4F80">
                              <w:rPr>
                                <w:rFonts w:ascii="Arial" w:hAnsi="Arial" w:cs="Arial" w:hint="eastAsia"/>
                                <w:sz w:val="20"/>
                                <w:szCs w:val="20"/>
                              </w:rPr>
                              <w:t>下</w:t>
                            </w:r>
                            <w:r w:rsidR="007D4F80">
                              <w:rPr>
                                <w:rFonts w:ascii="Arial" w:hAnsi="Arial" w:cs="Arial"/>
                                <w:sz w:val="20"/>
                                <w:szCs w:val="20"/>
                              </w:rPr>
                              <w:t>跌</w:t>
                            </w:r>
                            <w:r w:rsidRPr="00A42ADA">
                              <w:rPr>
                                <w:rFonts w:ascii="Arial" w:hAnsi="Arial" w:cs="Arial" w:hint="eastAsia"/>
                                <w:sz w:val="20"/>
                                <w:szCs w:val="20"/>
                              </w:rPr>
                              <w:t>。</w:t>
                            </w:r>
                            <w:r w:rsidRPr="00A42ADA">
                              <w:rPr>
                                <w:rFonts w:ascii="Arial" w:hAnsi="Arial" w:cs="Arial" w:hint="eastAsia"/>
                                <w:sz w:val="20"/>
                                <w:szCs w:val="20"/>
                              </w:rPr>
                              <w:t xml:space="preserve"> </w:t>
                            </w:r>
                            <w:r w:rsidRPr="00A42ADA">
                              <w:rPr>
                                <w:rFonts w:ascii="Arial" w:hAnsi="Arial" w:cs="Arial" w:hint="eastAsia"/>
                                <w:sz w:val="20"/>
                                <w:szCs w:val="20"/>
                              </w:rPr>
                              <w:t>因此，</w:t>
                            </w:r>
                            <w:r w:rsidR="007D4F80" w:rsidRPr="004D7528">
                              <w:rPr>
                                <w:rFonts w:ascii="Arial" w:hAnsi="Arial" w:cs="Arial" w:hint="eastAsia"/>
                                <w:sz w:val="20"/>
                                <w:szCs w:val="20"/>
                              </w:rPr>
                              <w:t>我們建議短</w:t>
                            </w:r>
                            <w:r w:rsidR="007D4F80">
                              <w:rPr>
                                <w:rFonts w:ascii="Arial" w:hAnsi="Arial" w:cs="Arial" w:hint="eastAsia"/>
                                <w:sz w:val="20"/>
                                <w:szCs w:val="20"/>
                              </w:rPr>
                              <w:t>期投資者暫時</w:t>
                            </w:r>
                            <w:r w:rsidR="007D4F80">
                              <w:rPr>
                                <w:rFonts w:ascii="Arial" w:hAnsi="Arial" w:cs="Arial"/>
                                <w:sz w:val="20"/>
                                <w:szCs w:val="20"/>
                              </w:rPr>
                              <w:t>在外等待</w:t>
                            </w:r>
                            <w:r w:rsidR="007D4F80" w:rsidRPr="004D7528">
                              <w:rPr>
                                <w:rFonts w:ascii="Arial" w:hAnsi="Arial" w:cs="Arial" w:hint="eastAsia"/>
                                <w:sz w:val="20"/>
                                <w:szCs w:val="20"/>
                              </w:rPr>
                              <w:t>，</w:t>
                            </w:r>
                            <w:r w:rsidR="007D4F80" w:rsidRPr="00A42ADA">
                              <w:rPr>
                                <w:rFonts w:ascii="Arial" w:hAnsi="Arial" w:cs="Arial" w:hint="eastAsia"/>
                                <w:sz w:val="20"/>
                                <w:szCs w:val="20"/>
                              </w:rPr>
                              <w:t>限制在</w:t>
                            </w:r>
                            <w:r w:rsidR="007D4F80">
                              <w:rPr>
                                <w:rFonts w:ascii="Arial" w:hAnsi="Arial" w:cs="Arial" w:hint="eastAsia"/>
                                <w:sz w:val="20"/>
                                <w:szCs w:val="20"/>
                              </w:rPr>
                              <w:t>這</w:t>
                            </w:r>
                            <w:r w:rsidR="007D4F80" w:rsidRPr="00A42ADA">
                              <w:rPr>
                                <w:rFonts w:ascii="Arial" w:hAnsi="Arial" w:cs="Arial" w:hint="eastAsia"/>
                                <w:sz w:val="20"/>
                                <w:szCs w:val="20"/>
                              </w:rPr>
                              <w:t>價格範圍內賣出</w:t>
                            </w:r>
                            <w:r w:rsidR="007D4F80">
                              <w:rPr>
                                <w:rFonts w:ascii="Arial" w:hAnsi="Arial" w:cs="Arial" w:hint="eastAsia"/>
                                <w:sz w:val="20"/>
                                <w:szCs w:val="20"/>
                              </w:rPr>
                              <w:t>股</w:t>
                            </w:r>
                            <w:r w:rsidR="007D4F80">
                              <w:rPr>
                                <w:rFonts w:ascii="Arial" w:hAnsi="Arial" w:cs="Arial"/>
                                <w:sz w:val="20"/>
                                <w:szCs w:val="20"/>
                              </w:rPr>
                              <w:t>票</w:t>
                            </w:r>
                            <w:r w:rsidR="007D4F80" w:rsidRPr="004D7528">
                              <w:rPr>
                                <w:rFonts w:ascii="Arial" w:hAnsi="Arial" w:cs="Arial" w:hint="eastAsia"/>
                                <w:sz w:val="20"/>
                                <w:szCs w:val="20"/>
                              </w:rPr>
                              <w:t>。</w:t>
                            </w:r>
                          </w:p>
                          <w:p w14:paraId="5F3D27FD" w14:textId="246CA053" w:rsidR="00A42ADA" w:rsidRDefault="00A42ADA" w:rsidP="00A42ADA">
                            <w:pPr>
                              <w:spacing w:before="120" w:line="276" w:lineRule="auto"/>
                              <w:jc w:val="both"/>
                              <w:rPr>
                                <w:rFonts w:ascii="Arial" w:hAnsi="Arial" w:cs="Arial"/>
                                <w:sz w:val="20"/>
                                <w:szCs w:val="20"/>
                              </w:rPr>
                            </w:pPr>
                            <w:r w:rsidRPr="000E7D83">
                              <w:rPr>
                                <w:rFonts w:ascii="Arial" w:hAnsi="Arial" w:cs="Arial" w:hint="eastAsia"/>
                                <w:sz w:val="20"/>
                                <w:szCs w:val="20"/>
                              </w:rPr>
                              <w:t>建議短期投資</w:t>
                            </w:r>
                            <w:r>
                              <w:rPr>
                                <w:rFonts w:ascii="Arial" w:hAnsi="Arial" w:cs="Arial" w:hint="eastAsia"/>
                                <w:sz w:val="20"/>
                                <w:szCs w:val="20"/>
                              </w:rPr>
                              <w:t>比</w:t>
                            </w:r>
                            <w:r>
                              <w:rPr>
                                <w:rFonts w:ascii="Arial" w:hAnsi="Arial" w:cs="Arial"/>
                                <w:sz w:val="20"/>
                                <w:szCs w:val="20"/>
                              </w:rPr>
                              <w:t>重</w:t>
                            </w:r>
                            <w:r>
                              <w:rPr>
                                <w:rFonts w:ascii="Arial" w:hAnsi="Arial" w:cs="Arial" w:hint="eastAsia"/>
                                <w:sz w:val="20"/>
                                <w:szCs w:val="20"/>
                              </w:rPr>
                              <w:t>:</w:t>
                            </w:r>
                            <w:r w:rsidR="007D4F80">
                              <w:rPr>
                                <w:rFonts w:ascii="Arial" w:hAnsi="Arial" w:cs="Arial"/>
                                <w:sz w:val="20"/>
                                <w:szCs w:val="20"/>
                              </w:rPr>
                              <w:t xml:space="preserve"> 16</w:t>
                            </w:r>
                            <w:r w:rsidRPr="009C19B9">
                              <w:rPr>
                                <w:rFonts w:ascii="Arial" w:hAnsi="Arial" w:cs="Arial"/>
                                <w:sz w:val="20"/>
                                <w:szCs w:val="20"/>
                              </w:rPr>
                              <w:t>%</w:t>
                            </w:r>
                            <w:r>
                              <w:rPr>
                                <w:rFonts w:ascii="Arial" w:hAnsi="Arial" w:cs="Arial"/>
                                <w:sz w:val="20"/>
                                <w:szCs w:val="20"/>
                              </w:rPr>
                              <w:t>股票</w:t>
                            </w:r>
                            <w:r w:rsidR="007D4F80">
                              <w:rPr>
                                <w:rFonts w:ascii="Arial" w:hAnsi="Arial" w:cs="Arial"/>
                                <w:sz w:val="20"/>
                                <w:szCs w:val="20"/>
                              </w:rPr>
                              <w:t>/84</w:t>
                            </w:r>
                            <w:r w:rsidRPr="009C19B9">
                              <w:rPr>
                                <w:rFonts w:ascii="Arial" w:hAnsi="Arial" w:cs="Arial"/>
                                <w:sz w:val="20"/>
                                <w:szCs w:val="20"/>
                              </w:rPr>
                              <w:t>%</w:t>
                            </w:r>
                            <w:r>
                              <w:rPr>
                                <w:rFonts w:ascii="Arial" w:hAnsi="Arial" w:cs="Arial" w:hint="eastAsia"/>
                                <w:sz w:val="20"/>
                                <w:szCs w:val="20"/>
                              </w:rPr>
                              <w:t>現</w:t>
                            </w:r>
                            <w:r>
                              <w:rPr>
                                <w:rFonts w:ascii="Arial" w:hAnsi="Arial" w:cs="Arial"/>
                                <w:sz w:val="20"/>
                                <w:szCs w:val="20"/>
                              </w:rPr>
                              <w:t>金</w:t>
                            </w:r>
                            <w:r w:rsidR="007D4F80" w:rsidRPr="004D7528">
                              <w:rPr>
                                <w:rFonts w:ascii="Arial" w:hAnsi="Arial" w:cs="Arial" w:hint="eastAsia"/>
                                <w:sz w:val="20"/>
                                <w:szCs w:val="20"/>
                              </w:rPr>
                              <w:t>。</w:t>
                            </w:r>
                          </w:p>
                          <w:p w14:paraId="764F5F0D" w14:textId="2A6B93FA" w:rsidR="007D4F80" w:rsidRDefault="007D4F80" w:rsidP="00A42ADA">
                            <w:pPr>
                              <w:spacing w:before="120" w:line="276" w:lineRule="auto"/>
                              <w:jc w:val="both"/>
                              <w:rPr>
                                <w:rFonts w:ascii="Arial" w:hAnsi="Arial" w:cs="Arial" w:hint="eastAsia"/>
                                <w:i/>
                                <w:sz w:val="20"/>
                                <w:szCs w:val="20"/>
                              </w:rPr>
                            </w:pPr>
                            <w:r w:rsidRPr="000E7D83">
                              <w:rPr>
                                <w:rFonts w:ascii="Arial" w:hAnsi="Arial" w:cs="Arial" w:hint="eastAsia"/>
                                <w:sz w:val="20"/>
                                <w:szCs w:val="20"/>
                              </w:rPr>
                              <w:t>建議</w:t>
                            </w:r>
                            <w:r>
                              <w:rPr>
                                <w:rFonts w:ascii="Arial" w:hAnsi="Arial" w:cs="Arial" w:hint="eastAsia"/>
                                <w:sz w:val="20"/>
                                <w:szCs w:val="20"/>
                              </w:rPr>
                              <w:t>中</w:t>
                            </w:r>
                            <w:r w:rsidRPr="000E7D83">
                              <w:rPr>
                                <w:rFonts w:ascii="Arial" w:hAnsi="Arial" w:cs="Arial" w:hint="eastAsia"/>
                                <w:sz w:val="20"/>
                                <w:szCs w:val="20"/>
                              </w:rPr>
                              <w:t>期投資</w:t>
                            </w:r>
                            <w:r>
                              <w:rPr>
                                <w:rFonts w:ascii="Arial" w:hAnsi="Arial" w:cs="Arial" w:hint="eastAsia"/>
                                <w:sz w:val="20"/>
                                <w:szCs w:val="20"/>
                              </w:rPr>
                              <w:t>比</w:t>
                            </w:r>
                            <w:r>
                              <w:rPr>
                                <w:rFonts w:ascii="Arial" w:hAnsi="Arial" w:cs="Arial"/>
                                <w:sz w:val="20"/>
                                <w:szCs w:val="20"/>
                              </w:rPr>
                              <w:t>重</w:t>
                            </w:r>
                            <w:r>
                              <w:rPr>
                                <w:rFonts w:ascii="Arial" w:hAnsi="Arial" w:cs="Arial" w:hint="eastAsia"/>
                                <w:sz w:val="20"/>
                                <w:szCs w:val="20"/>
                              </w:rPr>
                              <w:t>:</w:t>
                            </w:r>
                            <w:r>
                              <w:rPr>
                                <w:rFonts w:ascii="Arial" w:hAnsi="Arial" w:cs="Arial"/>
                                <w:sz w:val="20"/>
                                <w:szCs w:val="20"/>
                              </w:rPr>
                              <w:t xml:space="preserve"> 24</w:t>
                            </w:r>
                            <w:r w:rsidRPr="009C19B9">
                              <w:rPr>
                                <w:rFonts w:ascii="Arial" w:hAnsi="Arial" w:cs="Arial"/>
                                <w:sz w:val="20"/>
                                <w:szCs w:val="20"/>
                              </w:rPr>
                              <w:t>%</w:t>
                            </w:r>
                            <w:r>
                              <w:rPr>
                                <w:rFonts w:ascii="Arial" w:hAnsi="Arial" w:cs="Arial"/>
                                <w:sz w:val="20"/>
                                <w:szCs w:val="20"/>
                              </w:rPr>
                              <w:t>股票</w:t>
                            </w:r>
                            <w:r>
                              <w:rPr>
                                <w:rFonts w:ascii="Arial" w:hAnsi="Arial" w:cs="Arial"/>
                                <w:sz w:val="20"/>
                                <w:szCs w:val="20"/>
                              </w:rPr>
                              <w:t>/</w:t>
                            </w:r>
                            <w:r>
                              <w:rPr>
                                <w:rFonts w:ascii="Arial" w:hAnsi="Arial" w:cs="Arial"/>
                                <w:sz w:val="20"/>
                                <w:szCs w:val="20"/>
                              </w:rPr>
                              <w:t>76</w:t>
                            </w:r>
                            <w:r w:rsidRPr="009C19B9">
                              <w:rPr>
                                <w:rFonts w:ascii="Arial" w:hAnsi="Arial" w:cs="Arial"/>
                                <w:sz w:val="20"/>
                                <w:szCs w:val="20"/>
                              </w:rPr>
                              <w:t>%</w:t>
                            </w:r>
                            <w:r>
                              <w:rPr>
                                <w:rFonts w:ascii="Arial" w:hAnsi="Arial" w:cs="Arial" w:hint="eastAsia"/>
                                <w:sz w:val="20"/>
                                <w:szCs w:val="20"/>
                              </w:rPr>
                              <w:t>現</w:t>
                            </w:r>
                            <w:r>
                              <w:rPr>
                                <w:rFonts w:ascii="Arial" w:hAnsi="Arial" w:cs="Arial"/>
                                <w:sz w:val="20"/>
                                <w:szCs w:val="20"/>
                              </w:rPr>
                              <w:t>金</w:t>
                            </w:r>
                            <w:r w:rsidRPr="004D7528">
                              <w:rPr>
                                <w:rFonts w:ascii="Arial" w:hAnsi="Arial" w:cs="Arial" w:hint="eastAsia"/>
                                <w:sz w:val="20"/>
                                <w:szCs w:val="20"/>
                              </w:rPr>
                              <w:t>。</w:t>
                            </w:r>
                          </w:p>
                          <w:p w14:paraId="4833EC34" w14:textId="21BE0450" w:rsidR="00A42ADA" w:rsidRPr="00105C97" w:rsidRDefault="00A42ADA" w:rsidP="00A42ADA">
                            <w:pPr>
                              <w:spacing w:before="120" w:line="276" w:lineRule="auto"/>
                              <w:jc w:val="both"/>
                              <w:rPr>
                                <w:rFonts w:ascii="Arial" w:hAnsi="Arial" w:cs="Arial"/>
                                <w:i/>
                                <w:sz w:val="18"/>
                                <w:szCs w:val="20"/>
                              </w:rPr>
                            </w:pPr>
                            <w:r w:rsidRPr="006E4977">
                              <w:rPr>
                                <w:rFonts w:ascii="Arial" w:hAnsi="Arial" w:cs="Arial"/>
                                <w:i/>
                                <w:sz w:val="20"/>
                                <w:szCs w:val="20"/>
                              </w:rPr>
                              <w:t xml:space="preserve"> </w:t>
                            </w:r>
                            <w:r w:rsidRPr="00105C97">
                              <w:rPr>
                                <w:rFonts w:ascii="Arial" w:hAnsi="Arial" w:cs="Arial"/>
                                <w:i/>
                                <w:sz w:val="18"/>
                                <w:szCs w:val="20"/>
                              </w:rPr>
                              <w:t>(</w:t>
                            </w:r>
                            <w:r w:rsidRPr="00960E28">
                              <w:rPr>
                                <w:rFonts w:ascii="PMingLiU" w:hAnsi="PMingLiU" w:cs="Arial" w:hint="eastAsia"/>
                                <w:sz w:val="22"/>
                                <w:szCs w:val="22"/>
                              </w:rPr>
                              <w:t>股票趨勢追踪圖在下一頁內更新</w:t>
                            </w:r>
                            <w:r w:rsidRPr="00105C97">
                              <w:rPr>
                                <w:rFonts w:ascii="Arial" w:hAnsi="Arial" w:cs="Arial"/>
                                <w:i/>
                                <w:sz w:val="18"/>
                                <w:szCs w:val="20"/>
                              </w:rPr>
                              <w:t>)</w:t>
                            </w:r>
                            <w:r w:rsidR="007D4F80" w:rsidRPr="007D4F80">
                              <w:rPr>
                                <w:rFonts w:ascii="Arial" w:hAnsi="Arial" w:cs="Arial" w:hint="eastAsia"/>
                                <w:sz w:val="20"/>
                                <w:szCs w:val="20"/>
                              </w:rPr>
                              <w:t xml:space="preserve"> </w:t>
                            </w:r>
                            <w:r w:rsidR="007D4F80" w:rsidRPr="004D7528">
                              <w:rPr>
                                <w:rFonts w:ascii="Arial" w:hAnsi="Arial" w:cs="Arial" w:hint="eastAsia"/>
                                <w:sz w:val="20"/>
                                <w:szCs w:val="20"/>
                              </w:rPr>
                              <w:t>。</w:t>
                            </w:r>
                            <w:bookmarkStart w:id="24" w:name="_GoBack"/>
                            <w:bookmarkEnd w:id="24"/>
                          </w:p>
                          <w:bookmarkEnd w:id="20"/>
                          <w:bookmarkEnd w:id="21"/>
                          <w:bookmarkEnd w:id="22"/>
                          <w:bookmarkEnd w:i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733DE" id="_x0000_s1031" type="#_x0000_t202" style="position:absolute;margin-left:228pt;margin-top:6pt;width:339.05pt;height:679.4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" stroked="f">
                <v:textbox>
                  <w:txbxContent>
                    <w:p w14:paraId="292E79FF" w14:textId="77777777" w:rsidR="00A42ADA" w:rsidRPr="00114817" w:rsidRDefault="00A42ADA" w:rsidP="00717401">
                      <w:pPr>
                        <w:spacing w:before="120" w:line="276" w:lineRule="auto"/>
                        <w:jc w:val="both"/>
                        <w:rPr>
                          <w:rFonts w:ascii="Arial" w:hAnsi="Arial" w:cs="Arial"/>
                        </w:rPr>
                      </w:pPr>
                      <w:bookmarkStart w:id="25" w:name="OLE_LINK3"/>
                      <w:bookmarkStart w:id="26" w:name="OLE_LINK4"/>
                      <w:bookmarkStart w:id="27" w:name="_Hlk529112598"/>
                      <w:bookmarkStart w:id="28" w:name="OLE_LINK9"/>
                      <w:r>
                        <w:rPr>
                          <w:rFonts w:ascii="Arial" w:hAnsi="Arial" w:cs="Arial" w:hint="eastAsia"/>
                          <w:b/>
                        </w:rPr>
                        <w:t>市</w:t>
                      </w:r>
                      <w:r>
                        <w:rPr>
                          <w:rFonts w:ascii="Arial" w:hAnsi="Arial" w:cs="Arial"/>
                          <w:b/>
                        </w:rPr>
                        <w:t>場</w:t>
                      </w:r>
                      <w:r>
                        <w:rPr>
                          <w:rFonts w:ascii="Arial" w:hAnsi="Arial" w:cs="Arial" w:hint="eastAsia"/>
                          <w:b/>
                        </w:rPr>
                        <w:t>演</w:t>
                      </w:r>
                      <w:r>
                        <w:rPr>
                          <w:rFonts w:ascii="Arial" w:hAnsi="Arial" w:cs="Arial"/>
                          <w:b/>
                        </w:rPr>
                        <w:t>變</w:t>
                      </w:r>
                    </w:p>
                    <w:p w14:paraId="77477124" w14:textId="52BD121F" w:rsidR="00A42ADA" w:rsidRPr="00B42997" w:rsidRDefault="00A42ADA" w:rsidP="00B42997">
                      <w:pPr>
                        <w:spacing w:before="120" w:line="276" w:lineRule="auto"/>
                        <w:jc w:val="both"/>
                        <w:rPr>
                          <w:rFonts w:ascii="Arial" w:hAnsi="Arial" w:cs="Arial" w:hint="eastAsia"/>
                          <w:sz w:val="20"/>
                          <w:szCs w:val="20"/>
                        </w:rPr>
                      </w:pPr>
                      <w:r>
                        <w:rPr>
                          <w:rFonts w:ascii="Arial" w:hAnsi="Arial" w:cs="Arial" w:hint="eastAsia"/>
                          <w:sz w:val="20"/>
                          <w:szCs w:val="20"/>
                        </w:rPr>
                        <w:t>週</w:t>
                      </w:r>
                      <w:r w:rsidRPr="00B42997">
                        <w:rPr>
                          <w:rFonts w:ascii="Arial" w:hAnsi="Arial" w:cs="Arial" w:hint="eastAsia"/>
                          <w:sz w:val="20"/>
                          <w:szCs w:val="20"/>
                        </w:rPr>
                        <w:t>尾盤</w:t>
                      </w:r>
                      <w:r>
                        <w:rPr>
                          <w:rFonts w:ascii="Arial" w:hAnsi="Arial" w:cs="Arial"/>
                          <w:sz w:val="20"/>
                          <w:szCs w:val="20"/>
                        </w:rPr>
                        <w:t>亞洲市場</w:t>
                      </w:r>
                      <w:r w:rsidRPr="00B42997">
                        <w:rPr>
                          <w:rFonts w:ascii="Arial" w:hAnsi="Arial" w:cs="Arial" w:hint="eastAsia"/>
                          <w:sz w:val="20"/>
                          <w:szCs w:val="20"/>
                        </w:rPr>
                        <w:t>出現了積極變化，中國和香港市場上漲超過</w:t>
                      </w:r>
                      <w:r w:rsidRPr="00B42997">
                        <w:rPr>
                          <w:rFonts w:ascii="Arial" w:hAnsi="Arial" w:cs="Arial" w:hint="eastAsia"/>
                          <w:sz w:val="20"/>
                          <w:szCs w:val="20"/>
                        </w:rPr>
                        <w:t>2</w:t>
                      </w:r>
                      <w:r w:rsidRPr="00B42997">
                        <w:rPr>
                          <w:rFonts w:ascii="Arial" w:hAnsi="Arial" w:cs="Arial" w:hint="eastAsia"/>
                          <w:sz w:val="20"/>
                          <w:szCs w:val="20"/>
                        </w:rPr>
                        <w:t>％。其他市場都有小幅回升，包括越南市場。</w:t>
                      </w:r>
                      <w:r>
                        <w:rPr>
                          <w:rFonts w:ascii="Arial" w:hAnsi="Arial" w:cs="Arial" w:hint="eastAsia"/>
                          <w:sz w:val="20"/>
                          <w:szCs w:val="20"/>
                        </w:rPr>
                        <w:t>越</w:t>
                      </w:r>
                      <w:r>
                        <w:rPr>
                          <w:rFonts w:ascii="Arial" w:hAnsi="Arial" w:cs="Arial"/>
                          <w:sz w:val="20"/>
                          <w:szCs w:val="20"/>
                        </w:rPr>
                        <w:t>南指數</w:t>
                      </w:r>
                      <w:r>
                        <w:rPr>
                          <w:rFonts w:ascii="Arial" w:hAnsi="Arial" w:cs="Arial" w:hint="eastAsia"/>
                          <w:sz w:val="20"/>
                          <w:szCs w:val="20"/>
                        </w:rPr>
                        <w:t>V</w:t>
                      </w:r>
                      <w:r>
                        <w:rPr>
                          <w:rFonts w:ascii="Arial" w:hAnsi="Arial" w:cs="Arial"/>
                          <w:sz w:val="20"/>
                          <w:szCs w:val="20"/>
                        </w:rPr>
                        <w:t>N-</w:t>
                      </w:r>
                      <w:r>
                        <w:rPr>
                          <w:rFonts w:ascii="Arial" w:hAnsi="Arial" w:cs="Arial" w:hint="eastAsia"/>
                          <w:sz w:val="20"/>
                          <w:szCs w:val="20"/>
                        </w:rPr>
                        <w:t>index</w:t>
                      </w:r>
                      <w:r>
                        <w:rPr>
                          <w:rFonts w:ascii="Arial" w:hAnsi="Arial" w:cs="Arial"/>
                          <w:sz w:val="20"/>
                          <w:szCs w:val="20"/>
                        </w:rPr>
                        <w:t xml:space="preserve"> </w:t>
                      </w:r>
                      <w:r>
                        <w:rPr>
                          <w:rFonts w:ascii="Arial" w:hAnsi="Arial" w:cs="Arial" w:hint="eastAsia"/>
                          <w:sz w:val="20"/>
                          <w:szCs w:val="20"/>
                        </w:rPr>
                        <w:t>收</w:t>
                      </w:r>
                      <w:r>
                        <w:rPr>
                          <w:rFonts w:ascii="Arial" w:hAnsi="Arial" w:cs="Arial"/>
                          <w:sz w:val="20"/>
                          <w:szCs w:val="20"/>
                        </w:rPr>
                        <w:t>盤</w:t>
                      </w:r>
                      <w:r w:rsidRPr="00B42997">
                        <w:rPr>
                          <w:rFonts w:ascii="Arial" w:hAnsi="Arial" w:cs="Arial" w:hint="eastAsia"/>
                          <w:sz w:val="20"/>
                          <w:szCs w:val="20"/>
                        </w:rPr>
                        <w:t>880.9</w:t>
                      </w:r>
                      <w:r>
                        <w:rPr>
                          <w:rFonts w:ascii="Arial" w:hAnsi="Arial" w:cs="Arial" w:hint="eastAsia"/>
                          <w:sz w:val="20"/>
                          <w:szCs w:val="20"/>
                        </w:rPr>
                        <w:t>點</w:t>
                      </w:r>
                      <w:proofErr w:type="gramStart"/>
                      <w:r>
                        <w:rPr>
                          <w:rFonts w:ascii="Arial" w:hAnsi="Arial" w:cs="Arial" w:hint="eastAsia"/>
                          <w:sz w:val="20"/>
                          <w:szCs w:val="20"/>
                        </w:rPr>
                        <w:t xml:space="preserve">　</w:t>
                      </w:r>
                      <w:r w:rsidRPr="00B42997">
                        <w:rPr>
                          <w:rFonts w:ascii="Arial" w:hAnsi="Arial" w:cs="Arial" w:hint="eastAsia"/>
                          <w:sz w:val="20"/>
                          <w:szCs w:val="20"/>
                        </w:rPr>
                        <w:t xml:space="preserve"> +</w:t>
                      </w:r>
                      <w:proofErr w:type="gramEnd"/>
                      <w:r w:rsidRPr="00B42997">
                        <w:rPr>
                          <w:rFonts w:ascii="Arial" w:hAnsi="Arial" w:cs="Arial" w:hint="eastAsia"/>
                          <w:sz w:val="20"/>
                          <w:szCs w:val="20"/>
                        </w:rPr>
                        <w:t xml:space="preserve">2.68 (+0.31%) </w:t>
                      </w:r>
                      <w:r>
                        <w:rPr>
                          <w:rFonts w:ascii="Arial" w:hAnsi="Arial" w:cs="Arial"/>
                          <w:sz w:val="20"/>
                          <w:szCs w:val="20"/>
                        </w:rPr>
                        <w:t xml:space="preserve"> </w:t>
                      </w:r>
                      <w:r>
                        <w:rPr>
                          <w:rFonts w:ascii="Arial" w:hAnsi="Arial" w:cs="Arial" w:hint="eastAsia"/>
                          <w:sz w:val="20"/>
                          <w:szCs w:val="20"/>
                        </w:rPr>
                        <w:t>；</w:t>
                      </w:r>
                      <w:r w:rsidRPr="00B42997">
                        <w:rPr>
                          <w:rFonts w:ascii="Arial" w:hAnsi="Arial" w:cs="Arial" w:hint="eastAsia"/>
                          <w:sz w:val="20"/>
                          <w:szCs w:val="20"/>
                        </w:rPr>
                        <w:t>HNX 100.85</w:t>
                      </w:r>
                      <w:r>
                        <w:rPr>
                          <w:rFonts w:ascii="Arial" w:hAnsi="Arial" w:cs="Arial" w:hint="eastAsia"/>
                          <w:sz w:val="20"/>
                          <w:szCs w:val="20"/>
                        </w:rPr>
                        <w:t>收</w:t>
                      </w:r>
                      <w:r>
                        <w:rPr>
                          <w:rFonts w:ascii="Arial" w:hAnsi="Arial" w:cs="Arial"/>
                          <w:sz w:val="20"/>
                          <w:szCs w:val="20"/>
                        </w:rPr>
                        <w:t>盤</w:t>
                      </w:r>
                      <w:r>
                        <w:rPr>
                          <w:rFonts w:ascii="Arial" w:hAnsi="Arial" w:cs="Arial" w:hint="eastAsia"/>
                          <w:sz w:val="20"/>
                          <w:szCs w:val="20"/>
                        </w:rPr>
                        <w:t xml:space="preserve"> </w:t>
                      </w:r>
                      <w:r w:rsidRPr="00B42997">
                        <w:rPr>
                          <w:rFonts w:ascii="Arial" w:hAnsi="Arial" w:cs="Arial" w:hint="eastAsia"/>
                          <w:sz w:val="20"/>
                          <w:szCs w:val="20"/>
                        </w:rPr>
                        <w:t>+0.32 (+0.32%)</w:t>
                      </w:r>
                    </w:p>
                    <w:p w14:paraId="01704568" w14:textId="5A60B77A" w:rsidR="00A42ADA" w:rsidRPr="00B42997" w:rsidRDefault="00A42ADA" w:rsidP="00B42997">
                      <w:pPr>
                        <w:spacing w:before="120" w:line="276" w:lineRule="auto"/>
                        <w:jc w:val="both"/>
                        <w:rPr>
                          <w:rFonts w:ascii="Arial" w:hAnsi="Arial" w:cs="Arial" w:hint="eastAsia"/>
                          <w:sz w:val="20"/>
                          <w:szCs w:val="20"/>
                        </w:rPr>
                      </w:pPr>
                      <w:r>
                        <w:rPr>
                          <w:rFonts w:ascii="Arial" w:hAnsi="Arial" w:cs="Arial" w:hint="eastAsia"/>
                          <w:sz w:val="20"/>
                          <w:szCs w:val="20"/>
                        </w:rPr>
                        <w:t>越</w:t>
                      </w:r>
                      <w:r>
                        <w:rPr>
                          <w:rFonts w:ascii="Arial" w:hAnsi="Arial" w:cs="Arial"/>
                          <w:sz w:val="20"/>
                          <w:szCs w:val="20"/>
                        </w:rPr>
                        <w:t>南股市</w:t>
                      </w:r>
                      <w:r>
                        <w:rPr>
                          <w:rFonts w:ascii="Arial" w:hAnsi="Arial" w:cs="Arial" w:hint="eastAsia"/>
                          <w:sz w:val="20"/>
                          <w:szCs w:val="20"/>
                        </w:rPr>
                        <w:t>早</w:t>
                      </w:r>
                      <w:r>
                        <w:rPr>
                          <w:rFonts w:ascii="Arial" w:hAnsi="Arial" w:cs="Arial"/>
                          <w:sz w:val="20"/>
                          <w:szCs w:val="20"/>
                        </w:rPr>
                        <w:t>盤</w:t>
                      </w:r>
                      <w:r>
                        <w:rPr>
                          <w:rFonts w:ascii="Arial" w:hAnsi="Arial" w:cs="Arial" w:hint="eastAsia"/>
                          <w:sz w:val="20"/>
                          <w:szCs w:val="20"/>
                        </w:rPr>
                        <w:t>，</w:t>
                      </w:r>
                      <w:r w:rsidRPr="00B42997">
                        <w:rPr>
                          <w:rFonts w:ascii="Arial" w:hAnsi="Arial" w:cs="Arial" w:hint="eastAsia"/>
                          <w:sz w:val="20"/>
                          <w:szCs w:val="20"/>
                        </w:rPr>
                        <w:t>ATO</w:t>
                      </w:r>
                      <w:r w:rsidRPr="00B42997">
                        <w:rPr>
                          <w:rFonts w:ascii="Arial" w:hAnsi="Arial" w:cs="Arial" w:hint="eastAsia"/>
                          <w:sz w:val="20"/>
                          <w:szCs w:val="20"/>
                        </w:rPr>
                        <w:t>盤結束後指數一直處於紅跌，藍籌股如</w:t>
                      </w:r>
                      <w:r w:rsidRPr="00B42997">
                        <w:rPr>
                          <w:rFonts w:ascii="Arial" w:hAnsi="Arial" w:cs="Arial" w:hint="eastAsia"/>
                          <w:sz w:val="20"/>
                          <w:szCs w:val="20"/>
                        </w:rPr>
                        <w:t>VIC</w:t>
                      </w:r>
                      <w:r w:rsidRPr="00B42997">
                        <w:rPr>
                          <w:rFonts w:ascii="Arial" w:hAnsi="Arial" w:cs="Arial" w:hint="eastAsia"/>
                          <w:sz w:val="20"/>
                          <w:szCs w:val="20"/>
                        </w:rPr>
                        <w:t>，</w:t>
                      </w:r>
                      <w:r w:rsidRPr="00B42997">
                        <w:rPr>
                          <w:rFonts w:ascii="Arial" w:hAnsi="Arial" w:cs="Arial" w:hint="eastAsia"/>
                          <w:sz w:val="20"/>
                          <w:szCs w:val="20"/>
                        </w:rPr>
                        <w:t>VHM</w:t>
                      </w:r>
                      <w:r w:rsidRPr="00B42997">
                        <w:rPr>
                          <w:rFonts w:ascii="Arial" w:hAnsi="Arial" w:cs="Arial" w:hint="eastAsia"/>
                          <w:sz w:val="20"/>
                          <w:szCs w:val="20"/>
                        </w:rPr>
                        <w:t>，</w:t>
                      </w:r>
                      <w:r w:rsidRPr="00B42997">
                        <w:rPr>
                          <w:rFonts w:ascii="Arial" w:hAnsi="Arial" w:cs="Arial" w:hint="eastAsia"/>
                          <w:sz w:val="20"/>
                          <w:szCs w:val="20"/>
                        </w:rPr>
                        <w:t>VRE</w:t>
                      </w:r>
                      <w:r w:rsidRPr="00B42997">
                        <w:rPr>
                          <w:rFonts w:ascii="Arial" w:hAnsi="Arial" w:cs="Arial" w:hint="eastAsia"/>
                          <w:sz w:val="20"/>
                          <w:szCs w:val="20"/>
                        </w:rPr>
                        <w:t>，</w:t>
                      </w:r>
                      <w:r w:rsidRPr="00B42997">
                        <w:rPr>
                          <w:rFonts w:ascii="Arial" w:hAnsi="Arial" w:cs="Arial" w:hint="eastAsia"/>
                          <w:sz w:val="20"/>
                          <w:szCs w:val="20"/>
                        </w:rPr>
                        <w:t>MWG</w:t>
                      </w:r>
                      <w:r w:rsidRPr="00B42997">
                        <w:rPr>
                          <w:rFonts w:ascii="Arial" w:hAnsi="Arial" w:cs="Arial" w:hint="eastAsia"/>
                          <w:sz w:val="20"/>
                          <w:szCs w:val="20"/>
                        </w:rPr>
                        <w:t>，</w:t>
                      </w:r>
                      <w:r w:rsidRPr="00B42997">
                        <w:rPr>
                          <w:rFonts w:ascii="Arial" w:hAnsi="Arial" w:cs="Arial" w:hint="eastAsia"/>
                          <w:sz w:val="20"/>
                          <w:szCs w:val="20"/>
                        </w:rPr>
                        <w:t>PNJ</w:t>
                      </w:r>
                      <w:r w:rsidRPr="00B42997">
                        <w:rPr>
                          <w:rFonts w:ascii="Arial" w:hAnsi="Arial" w:cs="Arial" w:hint="eastAsia"/>
                          <w:sz w:val="20"/>
                          <w:szCs w:val="20"/>
                        </w:rPr>
                        <w:t>，</w:t>
                      </w:r>
                      <w:r w:rsidRPr="00B42997">
                        <w:rPr>
                          <w:rFonts w:ascii="Arial" w:hAnsi="Arial" w:cs="Arial" w:hint="eastAsia"/>
                          <w:sz w:val="20"/>
                          <w:szCs w:val="20"/>
                        </w:rPr>
                        <w:t>VJC</w:t>
                      </w:r>
                      <w:r w:rsidRPr="00B42997">
                        <w:rPr>
                          <w:rFonts w:ascii="Arial" w:hAnsi="Arial" w:cs="Arial" w:hint="eastAsia"/>
                          <w:sz w:val="20"/>
                          <w:szCs w:val="20"/>
                        </w:rPr>
                        <w:t>，</w:t>
                      </w:r>
                      <w:r w:rsidRPr="00B42997">
                        <w:rPr>
                          <w:rFonts w:ascii="Arial" w:hAnsi="Arial" w:cs="Arial" w:hint="eastAsia"/>
                          <w:sz w:val="20"/>
                          <w:szCs w:val="20"/>
                        </w:rPr>
                        <w:t>PLX</w:t>
                      </w:r>
                      <w:r w:rsidRPr="00B42997">
                        <w:rPr>
                          <w:rFonts w:ascii="Arial" w:hAnsi="Arial" w:cs="Arial" w:hint="eastAsia"/>
                          <w:sz w:val="20"/>
                          <w:szCs w:val="20"/>
                        </w:rPr>
                        <w:t>，</w:t>
                      </w:r>
                      <w:r w:rsidRPr="00B42997">
                        <w:rPr>
                          <w:rFonts w:ascii="Arial" w:hAnsi="Arial" w:cs="Arial" w:hint="eastAsia"/>
                          <w:sz w:val="20"/>
                          <w:szCs w:val="20"/>
                        </w:rPr>
                        <w:t>GAS</w:t>
                      </w:r>
                      <w:r w:rsidRPr="00B42997">
                        <w:rPr>
                          <w:rFonts w:ascii="Arial" w:hAnsi="Arial" w:cs="Arial" w:hint="eastAsia"/>
                          <w:sz w:val="20"/>
                          <w:szCs w:val="20"/>
                        </w:rPr>
                        <w:t>，</w:t>
                      </w:r>
                      <w:r w:rsidRPr="00B42997">
                        <w:rPr>
                          <w:rFonts w:ascii="Arial" w:hAnsi="Arial" w:cs="Arial" w:hint="eastAsia"/>
                          <w:sz w:val="20"/>
                          <w:szCs w:val="20"/>
                        </w:rPr>
                        <w:t>BVH</w:t>
                      </w:r>
                      <w:r w:rsidRPr="00B42997">
                        <w:rPr>
                          <w:rFonts w:ascii="Arial" w:hAnsi="Arial" w:cs="Arial" w:hint="eastAsia"/>
                          <w:sz w:val="20"/>
                          <w:szCs w:val="20"/>
                        </w:rPr>
                        <w:t>，</w:t>
                      </w:r>
                      <w:r w:rsidRPr="00B42997">
                        <w:rPr>
                          <w:rFonts w:ascii="Arial" w:hAnsi="Arial" w:cs="Arial" w:hint="eastAsia"/>
                          <w:sz w:val="20"/>
                          <w:szCs w:val="20"/>
                        </w:rPr>
                        <w:t>HPG</w:t>
                      </w:r>
                      <w:r w:rsidRPr="00B42997">
                        <w:rPr>
                          <w:rFonts w:ascii="Arial" w:hAnsi="Arial" w:cs="Arial" w:hint="eastAsia"/>
                          <w:sz w:val="20"/>
                          <w:szCs w:val="20"/>
                        </w:rPr>
                        <w:t>，或證券、房地產、建築、鋼鐵、油氣和水產等板塊均遭強勁拋售勢頭，股指在大多數股票都大幅下挫下無法獲得支撐。</w:t>
                      </w:r>
                      <w:r w:rsidRPr="00B42997">
                        <w:rPr>
                          <w:rFonts w:ascii="Arial" w:hAnsi="Arial" w:cs="Arial" w:hint="eastAsia"/>
                          <w:sz w:val="20"/>
                          <w:szCs w:val="20"/>
                        </w:rPr>
                        <w:t>9</w:t>
                      </w:r>
                      <w:r w:rsidRPr="00B42997">
                        <w:rPr>
                          <w:rFonts w:ascii="Arial" w:hAnsi="Arial" w:cs="Arial" w:hint="eastAsia"/>
                          <w:sz w:val="20"/>
                          <w:szCs w:val="20"/>
                        </w:rPr>
                        <w:t>時</w:t>
                      </w:r>
                      <w:r w:rsidRPr="00B42997">
                        <w:rPr>
                          <w:rFonts w:ascii="Arial" w:hAnsi="Arial" w:cs="Arial" w:hint="eastAsia"/>
                          <w:sz w:val="20"/>
                          <w:szCs w:val="20"/>
                        </w:rPr>
                        <w:t>45</w:t>
                      </w:r>
                      <w:r w:rsidRPr="00B42997">
                        <w:rPr>
                          <w:rFonts w:ascii="Arial" w:hAnsi="Arial" w:cs="Arial" w:hint="eastAsia"/>
                          <w:sz w:val="20"/>
                          <w:szCs w:val="20"/>
                        </w:rPr>
                        <w:t>分，</w:t>
                      </w:r>
                      <w:proofErr w:type="spellStart"/>
                      <w:r w:rsidRPr="00B42997">
                        <w:rPr>
                          <w:rFonts w:ascii="Arial" w:hAnsi="Arial" w:cs="Arial" w:hint="eastAsia"/>
                          <w:sz w:val="20"/>
                          <w:szCs w:val="20"/>
                        </w:rPr>
                        <w:t>Vn</w:t>
                      </w:r>
                      <w:proofErr w:type="spellEnd"/>
                      <w:r w:rsidRPr="00B42997">
                        <w:rPr>
                          <w:rFonts w:ascii="Arial" w:hAnsi="Arial" w:cs="Arial" w:hint="eastAsia"/>
                          <w:sz w:val="20"/>
                          <w:szCs w:val="20"/>
                        </w:rPr>
                        <w:t>-Index</w:t>
                      </w:r>
                      <w:r w:rsidRPr="00B42997">
                        <w:rPr>
                          <w:rFonts w:ascii="Arial" w:hAnsi="Arial" w:cs="Arial" w:hint="eastAsia"/>
                          <w:sz w:val="20"/>
                          <w:szCs w:val="20"/>
                        </w:rPr>
                        <w:t>跌失</w:t>
                      </w:r>
                      <w:r w:rsidRPr="00B42997">
                        <w:rPr>
                          <w:rFonts w:ascii="Arial" w:hAnsi="Arial" w:cs="Arial" w:hint="eastAsia"/>
                          <w:sz w:val="20"/>
                          <w:szCs w:val="20"/>
                        </w:rPr>
                        <w:t>16.37</w:t>
                      </w:r>
                      <w:r w:rsidRPr="00B42997">
                        <w:rPr>
                          <w:rFonts w:ascii="Arial" w:hAnsi="Arial" w:cs="Arial" w:hint="eastAsia"/>
                          <w:sz w:val="20"/>
                          <w:szCs w:val="20"/>
                        </w:rPr>
                        <w:t>點（</w:t>
                      </w:r>
                      <w:r w:rsidRPr="00B42997">
                        <w:rPr>
                          <w:rFonts w:ascii="Arial" w:hAnsi="Arial" w:cs="Arial" w:hint="eastAsia"/>
                          <w:sz w:val="20"/>
                          <w:szCs w:val="20"/>
                        </w:rPr>
                        <w:t>1.86</w:t>
                      </w:r>
                      <w:r w:rsidRPr="00B42997">
                        <w:rPr>
                          <w:rFonts w:ascii="Arial" w:hAnsi="Arial" w:cs="Arial" w:hint="eastAsia"/>
                          <w:sz w:val="20"/>
                          <w:szCs w:val="20"/>
                        </w:rPr>
                        <w:t>％）至</w:t>
                      </w:r>
                      <w:r w:rsidRPr="00B42997">
                        <w:rPr>
                          <w:rFonts w:ascii="Arial" w:hAnsi="Arial" w:cs="Arial" w:hint="eastAsia"/>
                          <w:sz w:val="20"/>
                          <w:szCs w:val="20"/>
                        </w:rPr>
                        <w:t>861.85</w:t>
                      </w:r>
                      <w:r w:rsidRPr="00B42997">
                        <w:rPr>
                          <w:rFonts w:ascii="Arial" w:hAnsi="Arial" w:cs="Arial" w:hint="eastAsia"/>
                          <w:sz w:val="20"/>
                          <w:szCs w:val="20"/>
                        </w:rPr>
                        <w:t>點</w:t>
                      </w:r>
                      <w:r w:rsidRPr="00B42997">
                        <w:rPr>
                          <w:rFonts w:ascii="Arial" w:hAnsi="Arial" w:cs="Arial" w:hint="eastAsia"/>
                          <w:sz w:val="20"/>
                          <w:szCs w:val="20"/>
                        </w:rPr>
                        <w:t>; HNX</w:t>
                      </w:r>
                      <w:r w:rsidRPr="00B42997">
                        <w:rPr>
                          <w:rFonts w:ascii="Arial" w:hAnsi="Arial" w:cs="Arial" w:hint="eastAsia"/>
                          <w:sz w:val="20"/>
                          <w:szCs w:val="20"/>
                        </w:rPr>
                        <w:t>指數下跌</w:t>
                      </w:r>
                      <w:r w:rsidRPr="00B42997">
                        <w:rPr>
                          <w:rFonts w:ascii="Arial" w:hAnsi="Arial" w:cs="Arial" w:hint="eastAsia"/>
                          <w:sz w:val="20"/>
                          <w:szCs w:val="20"/>
                        </w:rPr>
                        <w:t>1,3</w:t>
                      </w:r>
                      <w:r w:rsidRPr="00B42997">
                        <w:rPr>
                          <w:rFonts w:ascii="Arial" w:hAnsi="Arial" w:cs="Arial" w:hint="eastAsia"/>
                          <w:sz w:val="20"/>
                          <w:szCs w:val="20"/>
                        </w:rPr>
                        <w:t>％至</w:t>
                      </w:r>
                      <w:r w:rsidRPr="00B42997">
                        <w:rPr>
                          <w:rFonts w:ascii="Arial" w:hAnsi="Arial" w:cs="Arial" w:hint="eastAsia"/>
                          <w:sz w:val="20"/>
                          <w:szCs w:val="20"/>
                        </w:rPr>
                        <w:t>99.2</w:t>
                      </w:r>
                      <w:r w:rsidRPr="00B42997">
                        <w:rPr>
                          <w:rFonts w:ascii="Arial" w:hAnsi="Arial" w:cs="Arial" w:hint="eastAsia"/>
                          <w:sz w:val="20"/>
                          <w:szCs w:val="20"/>
                        </w:rPr>
                        <w:t>點。市場的強勁下跌引發了低接買盤進場，</w:t>
                      </w:r>
                      <w:r w:rsidRPr="00B42997">
                        <w:rPr>
                          <w:rFonts w:ascii="Arial" w:hAnsi="Arial" w:cs="Arial" w:hint="eastAsia"/>
                          <w:sz w:val="20"/>
                          <w:szCs w:val="20"/>
                        </w:rPr>
                        <w:t>10</w:t>
                      </w:r>
                      <w:r w:rsidRPr="00B42997">
                        <w:rPr>
                          <w:rFonts w:ascii="Arial" w:hAnsi="Arial" w:cs="Arial" w:hint="eastAsia"/>
                          <w:sz w:val="20"/>
                          <w:szCs w:val="20"/>
                        </w:rPr>
                        <w:t>點過後走勢在銀行和油氣板塊的引領下不斷升溫，市場流動性亦見擴增</w:t>
                      </w:r>
                      <w:proofErr w:type="spellStart"/>
                      <w:r w:rsidRPr="00B42997">
                        <w:rPr>
                          <w:rFonts w:ascii="Arial" w:hAnsi="Arial" w:cs="Arial" w:hint="eastAsia"/>
                          <w:sz w:val="20"/>
                          <w:szCs w:val="20"/>
                        </w:rPr>
                        <w:t>Vn</w:t>
                      </w:r>
                      <w:proofErr w:type="spellEnd"/>
                      <w:r w:rsidRPr="00B42997">
                        <w:rPr>
                          <w:rFonts w:ascii="Arial" w:hAnsi="Arial" w:cs="Arial" w:hint="eastAsia"/>
                          <w:sz w:val="20"/>
                          <w:szCs w:val="20"/>
                        </w:rPr>
                        <w:t>-Index</w:t>
                      </w:r>
                      <w:r w:rsidRPr="00B42997">
                        <w:rPr>
                          <w:rFonts w:ascii="Arial" w:hAnsi="Arial" w:cs="Arial" w:hint="eastAsia"/>
                          <w:sz w:val="20"/>
                          <w:szCs w:val="20"/>
                        </w:rPr>
                        <w:t>的跌幅在午休前已縮減至</w:t>
                      </w:r>
                      <w:r w:rsidRPr="00B42997">
                        <w:rPr>
                          <w:rFonts w:ascii="Arial" w:hAnsi="Arial" w:cs="Arial" w:hint="eastAsia"/>
                          <w:sz w:val="20"/>
                          <w:szCs w:val="20"/>
                        </w:rPr>
                        <w:t>-5.33</w:t>
                      </w:r>
                      <w:r w:rsidRPr="00B42997">
                        <w:rPr>
                          <w:rFonts w:ascii="Arial" w:hAnsi="Arial" w:cs="Arial" w:hint="eastAsia"/>
                          <w:sz w:val="20"/>
                          <w:szCs w:val="20"/>
                        </w:rPr>
                        <w:t>點（</w:t>
                      </w:r>
                      <w:r w:rsidRPr="00B42997">
                        <w:rPr>
                          <w:rFonts w:ascii="Arial" w:hAnsi="Arial" w:cs="Arial" w:hint="eastAsia"/>
                          <w:sz w:val="20"/>
                          <w:szCs w:val="20"/>
                        </w:rPr>
                        <w:t>0.61</w:t>
                      </w:r>
                      <w:r w:rsidRPr="00B42997">
                        <w:rPr>
                          <w:rFonts w:ascii="Arial" w:hAnsi="Arial" w:cs="Arial" w:hint="eastAsia"/>
                          <w:sz w:val="20"/>
                          <w:szCs w:val="20"/>
                        </w:rPr>
                        <w:t>％）報</w:t>
                      </w:r>
                      <w:r w:rsidRPr="00B42997">
                        <w:rPr>
                          <w:rFonts w:ascii="Arial" w:hAnsi="Arial" w:cs="Arial" w:hint="eastAsia"/>
                          <w:sz w:val="20"/>
                          <w:szCs w:val="20"/>
                        </w:rPr>
                        <w:t>872.89</w:t>
                      </w:r>
                      <w:r w:rsidRPr="00B42997">
                        <w:rPr>
                          <w:rFonts w:ascii="Arial" w:hAnsi="Arial" w:cs="Arial" w:hint="eastAsia"/>
                          <w:sz w:val="20"/>
                          <w:szCs w:val="20"/>
                        </w:rPr>
                        <w:t>點</w:t>
                      </w:r>
                      <w:r w:rsidRPr="00B42997">
                        <w:rPr>
                          <w:rFonts w:ascii="Arial" w:hAnsi="Arial" w:cs="Arial" w:hint="eastAsia"/>
                          <w:sz w:val="20"/>
                          <w:szCs w:val="20"/>
                        </w:rPr>
                        <w:t xml:space="preserve">; </w:t>
                      </w:r>
                      <w:proofErr w:type="spellStart"/>
                      <w:r w:rsidRPr="00B42997">
                        <w:rPr>
                          <w:rFonts w:ascii="Arial" w:hAnsi="Arial" w:cs="Arial" w:hint="eastAsia"/>
                          <w:sz w:val="20"/>
                          <w:szCs w:val="20"/>
                        </w:rPr>
                        <w:t>Hnx</w:t>
                      </w:r>
                      <w:proofErr w:type="spellEnd"/>
                      <w:r w:rsidRPr="00B42997">
                        <w:rPr>
                          <w:rFonts w:ascii="Arial" w:hAnsi="Arial" w:cs="Arial" w:hint="eastAsia"/>
                          <w:sz w:val="20"/>
                          <w:szCs w:val="20"/>
                        </w:rPr>
                        <w:t>-Index</w:t>
                      </w:r>
                      <w:r w:rsidRPr="00B42997">
                        <w:rPr>
                          <w:rFonts w:ascii="Arial" w:hAnsi="Arial" w:cs="Arial" w:hint="eastAsia"/>
                          <w:sz w:val="20"/>
                          <w:szCs w:val="20"/>
                        </w:rPr>
                        <w:t>跌</w:t>
                      </w:r>
                      <w:r w:rsidRPr="00B42997">
                        <w:rPr>
                          <w:rFonts w:ascii="Arial" w:hAnsi="Arial" w:cs="Arial" w:hint="eastAsia"/>
                          <w:sz w:val="20"/>
                          <w:szCs w:val="20"/>
                        </w:rPr>
                        <w:t>0.14</w:t>
                      </w:r>
                      <w:r w:rsidRPr="00B42997">
                        <w:rPr>
                          <w:rFonts w:ascii="Arial" w:hAnsi="Arial" w:cs="Arial" w:hint="eastAsia"/>
                          <w:sz w:val="20"/>
                          <w:szCs w:val="20"/>
                        </w:rPr>
                        <w:t>％至</w:t>
                      </w:r>
                      <w:r w:rsidRPr="00B42997">
                        <w:rPr>
                          <w:rFonts w:ascii="Arial" w:hAnsi="Arial" w:cs="Arial" w:hint="eastAsia"/>
                          <w:sz w:val="20"/>
                          <w:szCs w:val="20"/>
                        </w:rPr>
                        <w:t>100.38</w:t>
                      </w:r>
                      <w:r w:rsidRPr="00B42997">
                        <w:rPr>
                          <w:rFonts w:ascii="Arial" w:hAnsi="Arial" w:cs="Arial" w:hint="eastAsia"/>
                          <w:sz w:val="20"/>
                          <w:szCs w:val="20"/>
                        </w:rPr>
                        <w:t>點。</w:t>
                      </w:r>
                      <w:r w:rsidRPr="00B42997">
                        <w:rPr>
                          <w:rFonts w:ascii="Arial" w:hAnsi="Arial" w:cs="Arial" w:hint="eastAsia"/>
                          <w:sz w:val="20"/>
                          <w:szCs w:val="20"/>
                        </w:rPr>
                        <w:t xml:space="preserve"> </w:t>
                      </w:r>
                      <w:r w:rsidRPr="00B42997">
                        <w:rPr>
                          <w:rFonts w:ascii="Arial" w:hAnsi="Arial" w:cs="Arial" w:hint="eastAsia"/>
                          <w:sz w:val="20"/>
                          <w:szCs w:val="20"/>
                        </w:rPr>
                        <w:t>交投在</w:t>
                      </w:r>
                      <w:r w:rsidRPr="00B42997">
                        <w:rPr>
                          <w:rFonts w:ascii="Arial" w:hAnsi="Arial" w:cs="Arial" w:hint="eastAsia"/>
                          <w:sz w:val="20"/>
                          <w:szCs w:val="20"/>
                        </w:rPr>
                        <w:t>10</w:t>
                      </w:r>
                      <w:r w:rsidRPr="00B42997">
                        <w:rPr>
                          <w:rFonts w:ascii="Arial" w:hAnsi="Arial" w:cs="Arial" w:hint="eastAsia"/>
                          <w:sz w:val="20"/>
                          <w:szCs w:val="20"/>
                        </w:rPr>
                        <w:t>點時方為熱絡，因此早盤的市場總流動性仍偏低，三大證交累計僅達</w:t>
                      </w:r>
                      <w:r w:rsidRPr="00B42997">
                        <w:rPr>
                          <w:rFonts w:ascii="Arial" w:hAnsi="Arial" w:cs="Arial" w:hint="eastAsia"/>
                          <w:sz w:val="20"/>
                          <w:szCs w:val="20"/>
                        </w:rPr>
                        <w:t>1.75</w:t>
                      </w:r>
                      <w:r w:rsidRPr="00B42997">
                        <w:rPr>
                          <w:rFonts w:ascii="Arial" w:hAnsi="Arial" w:cs="Arial" w:hint="eastAsia"/>
                          <w:sz w:val="20"/>
                          <w:szCs w:val="20"/>
                        </w:rPr>
                        <w:t>兆越盾。</w:t>
                      </w:r>
                    </w:p>
                    <w:p w14:paraId="059D7953" w14:textId="2350A9EC" w:rsidR="00A42ADA" w:rsidRDefault="00A42ADA" w:rsidP="00B42997">
                      <w:pPr>
                        <w:spacing w:before="120" w:line="276" w:lineRule="auto"/>
                        <w:jc w:val="both"/>
                        <w:rPr>
                          <w:rFonts w:ascii="Arial" w:hAnsi="Arial" w:cs="Arial"/>
                          <w:sz w:val="20"/>
                          <w:szCs w:val="20"/>
                        </w:rPr>
                      </w:pPr>
                      <w:r w:rsidRPr="00B42997">
                        <w:rPr>
                          <w:rFonts w:ascii="Arial" w:hAnsi="Arial" w:cs="Arial" w:hint="eastAsia"/>
                          <w:sz w:val="20"/>
                          <w:szCs w:val="20"/>
                        </w:rPr>
                        <w:t>午盤交投轉向積極，</w:t>
                      </w:r>
                      <w:r w:rsidRPr="00B42997">
                        <w:rPr>
                          <w:rFonts w:ascii="Arial" w:hAnsi="Arial" w:cs="Arial" w:hint="eastAsia"/>
                          <w:sz w:val="20"/>
                          <w:szCs w:val="20"/>
                        </w:rPr>
                        <w:t xml:space="preserve"> </w:t>
                      </w:r>
                      <w:r w:rsidRPr="00B42997">
                        <w:rPr>
                          <w:rFonts w:ascii="Arial" w:hAnsi="Arial" w:cs="Arial" w:hint="eastAsia"/>
                          <w:sz w:val="20"/>
                          <w:szCs w:val="20"/>
                        </w:rPr>
                        <w:t>許多藍籌股如</w:t>
                      </w:r>
                      <w:r w:rsidRPr="00B42997">
                        <w:rPr>
                          <w:rFonts w:ascii="Arial" w:hAnsi="Arial" w:cs="Arial" w:hint="eastAsia"/>
                          <w:sz w:val="20"/>
                          <w:szCs w:val="20"/>
                        </w:rPr>
                        <w:t>VHM</w:t>
                      </w:r>
                      <w:r w:rsidRPr="00B42997">
                        <w:rPr>
                          <w:rFonts w:ascii="Arial" w:hAnsi="Arial" w:cs="Arial" w:hint="eastAsia"/>
                          <w:sz w:val="20"/>
                          <w:szCs w:val="20"/>
                        </w:rPr>
                        <w:t>，</w:t>
                      </w:r>
                      <w:r w:rsidRPr="00B42997">
                        <w:rPr>
                          <w:rFonts w:ascii="Arial" w:hAnsi="Arial" w:cs="Arial" w:hint="eastAsia"/>
                          <w:sz w:val="20"/>
                          <w:szCs w:val="20"/>
                        </w:rPr>
                        <w:t>MWG</w:t>
                      </w:r>
                      <w:r w:rsidRPr="00B42997">
                        <w:rPr>
                          <w:rFonts w:ascii="Arial" w:hAnsi="Arial" w:cs="Arial" w:hint="eastAsia"/>
                          <w:sz w:val="20"/>
                          <w:szCs w:val="20"/>
                        </w:rPr>
                        <w:t>，</w:t>
                      </w:r>
                      <w:r w:rsidRPr="00B42997">
                        <w:rPr>
                          <w:rFonts w:ascii="Arial" w:hAnsi="Arial" w:cs="Arial" w:hint="eastAsia"/>
                          <w:sz w:val="20"/>
                          <w:szCs w:val="20"/>
                        </w:rPr>
                        <w:t>PLX</w:t>
                      </w:r>
                      <w:r w:rsidRPr="00B42997">
                        <w:rPr>
                          <w:rFonts w:ascii="Arial" w:hAnsi="Arial" w:cs="Arial" w:hint="eastAsia"/>
                          <w:sz w:val="20"/>
                          <w:szCs w:val="20"/>
                        </w:rPr>
                        <w:t>，</w:t>
                      </w:r>
                      <w:r w:rsidRPr="00B42997">
                        <w:rPr>
                          <w:rFonts w:ascii="Arial" w:hAnsi="Arial" w:cs="Arial" w:hint="eastAsia"/>
                          <w:sz w:val="20"/>
                          <w:szCs w:val="20"/>
                        </w:rPr>
                        <w:t>VRE</w:t>
                      </w:r>
                      <w:r w:rsidRPr="00B42997">
                        <w:rPr>
                          <w:rFonts w:ascii="Arial" w:hAnsi="Arial" w:cs="Arial" w:hint="eastAsia"/>
                          <w:sz w:val="20"/>
                          <w:szCs w:val="20"/>
                        </w:rPr>
                        <w:t>，</w:t>
                      </w:r>
                      <w:r w:rsidRPr="00B42997">
                        <w:rPr>
                          <w:rFonts w:ascii="Arial" w:hAnsi="Arial" w:cs="Arial" w:hint="eastAsia"/>
                          <w:sz w:val="20"/>
                          <w:szCs w:val="20"/>
                        </w:rPr>
                        <w:t>FPT</w:t>
                      </w:r>
                      <w:r w:rsidRPr="00B42997">
                        <w:rPr>
                          <w:rFonts w:ascii="Arial" w:hAnsi="Arial" w:cs="Arial" w:hint="eastAsia"/>
                          <w:sz w:val="20"/>
                          <w:szCs w:val="20"/>
                        </w:rPr>
                        <w:t>，</w:t>
                      </w:r>
                      <w:r w:rsidRPr="00B42997">
                        <w:rPr>
                          <w:rFonts w:ascii="Arial" w:hAnsi="Arial" w:cs="Arial" w:hint="eastAsia"/>
                          <w:sz w:val="20"/>
                          <w:szCs w:val="20"/>
                        </w:rPr>
                        <w:t>HPG ......</w:t>
                      </w:r>
                      <w:r w:rsidRPr="00B42997">
                        <w:rPr>
                          <w:rFonts w:ascii="Arial" w:hAnsi="Arial" w:cs="Arial" w:hint="eastAsia"/>
                          <w:sz w:val="20"/>
                          <w:szCs w:val="20"/>
                        </w:rPr>
                        <w:t>走漲，反彈動力也擴散到證券，銀行和油氣等板塊，幫助指數強勁復甦並轉綠漲作收。</w:t>
                      </w:r>
                      <w:r>
                        <w:rPr>
                          <w:rFonts w:ascii="Arial" w:hAnsi="Arial" w:cs="Arial"/>
                          <w:sz w:val="20"/>
                          <w:szCs w:val="20"/>
                        </w:rPr>
                        <w:t xml:space="preserve"> </w:t>
                      </w:r>
                    </w:p>
                    <w:p w14:paraId="715BAFAB" w14:textId="0D2DDD9F" w:rsidR="00A42ADA" w:rsidRDefault="00A42ADA" w:rsidP="00E15F57">
                      <w:pPr>
                        <w:spacing w:before="120" w:line="276" w:lineRule="auto"/>
                        <w:jc w:val="both"/>
                        <w:rPr>
                          <w:rFonts w:ascii="Arial" w:hAnsi="Arial" w:cs="Arial"/>
                          <w:sz w:val="20"/>
                          <w:szCs w:val="20"/>
                        </w:rPr>
                      </w:pPr>
                      <w:r w:rsidRPr="00B42997">
                        <w:rPr>
                          <w:rFonts w:ascii="Arial" w:hAnsi="Arial" w:cs="Arial" w:hint="eastAsia"/>
                          <w:sz w:val="20"/>
                          <w:szCs w:val="20"/>
                        </w:rPr>
                        <w:t>外資在連續</w:t>
                      </w:r>
                      <w:r w:rsidRPr="00B42997">
                        <w:rPr>
                          <w:rFonts w:ascii="Arial" w:hAnsi="Arial" w:cs="Arial" w:hint="eastAsia"/>
                          <w:sz w:val="20"/>
                          <w:szCs w:val="20"/>
                        </w:rPr>
                        <w:t>7</w:t>
                      </w:r>
                      <w:r w:rsidRPr="00B42997">
                        <w:rPr>
                          <w:rFonts w:ascii="Arial" w:hAnsi="Arial" w:cs="Arial" w:hint="eastAsia"/>
                          <w:sz w:val="20"/>
                          <w:szCs w:val="20"/>
                        </w:rPr>
                        <w:t>盤買超後，今</w:t>
                      </w:r>
                      <w:r>
                        <w:rPr>
                          <w:rFonts w:ascii="Arial" w:hAnsi="Arial" w:cs="Arial" w:hint="eastAsia"/>
                          <w:sz w:val="20"/>
                          <w:szCs w:val="20"/>
                        </w:rPr>
                        <w:t>天</w:t>
                      </w:r>
                      <w:r w:rsidRPr="00B42997">
                        <w:rPr>
                          <w:rFonts w:ascii="Arial" w:hAnsi="Arial" w:cs="Arial" w:hint="eastAsia"/>
                          <w:sz w:val="20"/>
                          <w:szCs w:val="20"/>
                        </w:rPr>
                        <w:t>已呈現賣超，</w:t>
                      </w:r>
                      <w:r>
                        <w:rPr>
                          <w:rFonts w:ascii="Arial" w:hAnsi="Arial" w:cs="Arial" w:hint="eastAsia"/>
                          <w:sz w:val="20"/>
                          <w:szCs w:val="20"/>
                        </w:rPr>
                        <w:t>集</w:t>
                      </w:r>
                      <w:r>
                        <w:rPr>
                          <w:rFonts w:ascii="Arial" w:hAnsi="Arial" w:cs="Arial"/>
                          <w:sz w:val="20"/>
                          <w:szCs w:val="20"/>
                        </w:rPr>
                        <w:t>中賣</w:t>
                      </w:r>
                      <w:r>
                        <w:rPr>
                          <w:rFonts w:ascii="Arial" w:hAnsi="Arial" w:cs="Arial" w:hint="eastAsia"/>
                          <w:sz w:val="20"/>
                          <w:szCs w:val="20"/>
                        </w:rPr>
                        <w:t>超在</w:t>
                      </w:r>
                      <w:r>
                        <w:rPr>
                          <w:rFonts w:ascii="Arial" w:hAnsi="Arial" w:cs="Arial" w:hint="eastAsia"/>
                          <w:sz w:val="20"/>
                          <w:szCs w:val="20"/>
                        </w:rPr>
                        <w:t xml:space="preserve"> VJC</w:t>
                      </w:r>
                      <w:r w:rsidRPr="00B42997">
                        <w:rPr>
                          <w:rFonts w:ascii="Arial" w:hAnsi="Arial" w:cs="Arial" w:hint="eastAsia"/>
                          <w:sz w:val="20"/>
                          <w:szCs w:val="20"/>
                        </w:rPr>
                        <w:t>值達</w:t>
                      </w:r>
                      <w:r>
                        <w:rPr>
                          <w:rFonts w:ascii="Arial" w:hAnsi="Arial" w:cs="Arial"/>
                          <w:sz w:val="20"/>
                          <w:szCs w:val="20"/>
                        </w:rPr>
                        <w:t>68</w:t>
                      </w:r>
                      <w:r w:rsidRPr="00B42997">
                        <w:rPr>
                          <w:rFonts w:ascii="Arial" w:hAnsi="Arial" w:cs="Arial" w:hint="eastAsia"/>
                          <w:sz w:val="20"/>
                          <w:szCs w:val="20"/>
                        </w:rPr>
                        <w:t>0</w:t>
                      </w:r>
                      <w:r w:rsidRPr="00B42997">
                        <w:rPr>
                          <w:rFonts w:ascii="Arial" w:hAnsi="Arial" w:cs="Arial" w:hint="eastAsia"/>
                          <w:sz w:val="20"/>
                          <w:szCs w:val="20"/>
                        </w:rPr>
                        <w:t>億盾</w:t>
                      </w:r>
                      <w:r>
                        <w:rPr>
                          <w:rFonts w:ascii="Arial" w:hAnsi="Arial" w:cs="Arial" w:hint="eastAsia"/>
                          <w:sz w:val="20"/>
                          <w:szCs w:val="20"/>
                        </w:rPr>
                        <w:t xml:space="preserve"> </w:t>
                      </w:r>
                      <w:r>
                        <w:rPr>
                          <w:rFonts w:ascii="Arial" w:hAnsi="Arial" w:cs="Arial" w:hint="eastAsia"/>
                          <w:sz w:val="20"/>
                          <w:szCs w:val="20"/>
                        </w:rPr>
                        <w:t>但</w:t>
                      </w:r>
                      <w:r>
                        <w:rPr>
                          <w:rFonts w:ascii="Arial" w:hAnsi="Arial" w:cs="Arial" w:hint="eastAsia"/>
                          <w:sz w:val="20"/>
                          <w:szCs w:val="20"/>
                        </w:rPr>
                        <w:t xml:space="preserve"> VNM </w:t>
                      </w:r>
                      <w:r>
                        <w:rPr>
                          <w:rFonts w:ascii="Arial" w:hAnsi="Arial" w:cs="Arial" w:hint="eastAsia"/>
                          <w:sz w:val="20"/>
                          <w:szCs w:val="20"/>
                        </w:rPr>
                        <w:t>，</w:t>
                      </w:r>
                      <w:r>
                        <w:rPr>
                          <w:rFonts w:ascii="Arial" w:hAnsi="Arial" w:cs="Arial" w:hint="eastAsia"/>
                          <w:sz w:val="20"/>
                          <w:szCs w:val="20"/>
                        </w:rPr>
                        <w:t xml:space="preserve"> </w:t>
                      </w:r>
                      <w:r>
                        <w:rPr>
                          <w:rFonts w:ascii="Arial" w:hAnsi="Arial" w:cs="Arial"/>
                          <w:sz w:val="20"/>
                          <w:szCs w:val="20"/>
                        </w:rPr>
                        <w:t xml:space="preserve">E1VFVN30 </w:t>
                      </w:r>
                      <w:r>
                        <w:rPr>
                          <w:rFonts w:ascii="Arial" w:hAnsi="Arial" w:cs="Arial" w:hint="eastAsia"/>
                          <w:sz w:val="20"/>
                          <w:szCs w:val="20"/>
                        </w:rPr>
                        <w:t>基</w:t>
                      </w:r>
                      <w:r>
                        <w:rPr>
                          <w:rFonts w:ascii="Arial" w:hAnsi="Arial" w:cs="Arial"/>
                          <w:sz w:val="20"/>
                          <w:szCs w:val="20"/>
                        </w:rPr>
                        <w:t>金</w:t>
                      </w:r>
                      <w:r>
                        <w:rPr>
                          <w:rFonts w:ascii="Arial" w:hAnsi="Arial" w:cs="Arial"/>
                          <w:sz w:val="20"/>
                          <w:szCs w:val="20"/>
                        </w:rPr>
                        <w:t xml:space="preserve"> </w:t>
                      </w:r>
                      <w:r>
                        <w:rPr>
                          <w:rFonts w:ascii="Arial" w:hAnsi="Arial" w:cs="Arial"/>
                          <w:sz w:val="20"/>
                          <w:szCs w:val="20"/>
                        </w:rPr>
                        <w:t>外資</w:t>
                      </w:r>
                      <w:r>
                        <w:rPr>
                          <w:rFonts w:ascii="Arial" w:hAnsi="Arial" w:cs="Arial" w:hint="eastAsia"/>
                          <w:sz w:val="20"/>
                          <w:szCs w:val="20"/>
                        </w:rPr>
                        <w:t>還</w:t>
                      </w:r>
                      <w:r>
                        <w:rPr>
                          <w:rFonts w:ascii="Arial" w:hAnsi="Arial" w:cs="Arial"/>
                          <w:sz w:val="20"/>
                          <w:szCs w:val="20"/>
                        </w:rPr>
                        <w:t>是買超</w:t>
                      </w:r>
                      <w:r w:rsidRPr="00B42997">
                        <w:rPr>
                          <w:rFonts w:ascii="Arial" w:hAnsi="Arial" w:cs="Arial" w:hint="eastAsia"/>
                          <w:sz w:val="20"/>
                          <w:szCs w:val="20"/>
                        </w:rPr>
                        <w:t>。</w:t>
                      </w:r>
                    </w:p>
                    <w:p w14:paraId="78E93CAA" w14:textId="77777777" w:rsidR="00A42ADA" w:rsidRPr="003123A2" w:rsidRDefault="00A42ADA" w:rsidP="00E15F57">
                      <w:pPr>
                        <w:spacing w:before="120" w:line="276" w:lineRule="auto"/>
                        <w:jc w:val="both"/>
                        <w:rPr>
                          <w:rFonts w:ascii="Arial" w:hAnsi="Arial" w:cs="Arial"/>
                          <w:sz w:val="20"/>
                          <w:szCs w:val="20"/>
                        </w:rPr>
                      </w:pPr>
                    </w:p>
                    <w:p w14:paraId="5C3C5BC7" w14:textId="77777777" w:rsidR="00A42ADA" w:rsidRDefault="00A42ADA" w:rsidP="00717401">
                      <w:pPr>
                        <w:spacing w:before="120" w:line="276" w:lineRule="auto"/>
                        <w:jc w:val="both"/>
                        <w:rPr>
                          <w:rFonts w:ascii="Arial" w:hAnsi="Arial" w:cs="Arial"/>
                          <w:b/>
                        </w:rPr>
                      </w:pPr>
                      <w:r w:rsidRPr="00F44F27">
                        <w:rPr>
                          <w:rFonts w:ascii="Arial" w:hAnsi="Arial" w:cs="Arial" w:hint="eastAsia"/>
                          <w:b/>
                        </w:rPr>
                        <w:t>市場評論</w:t>
                      </w:r>
                    </w:p>
                    <w:p w14:paraId="086EE870" w14:textId="19B4B95C" w:rsidR="00A42ADA" w:rsidRDefault="00A42ADA" w:rsidP="002A5109">
                      <w:pPr>
                        <w:spacing w:before="120" w:line="276" w:lineRule="auto"/>
                        <w:jc w:val="both"/>
                        <w:rPr>
                          <w:rFonts w:ascii="Arial" w:hAnsi="Arial" w:cs="Arial"/>
                          <w:sz w:val="20"/>
                          <w:szCs w:val="20"/>
                        </w:rPr>
                      </w:pPr>
                      <w:r w:rsidRPr="004E2C48">
                        <w:rPr>
                          <w:rFonts w:ascii="Arial" w:hAnsi="Arial" w:cs="Arial" w:hint="eastAsia"/>
                          <w:sz w:val="20"/>
                          <w:szCs w:val="20"/>
                        </w:rPr>
                        <w:t>我們認為市場可能會在下一交易日回升並</w:t>
                      </w:r>
                      <w:r>
                        <w:rPr>
                          <w:rFonts w:ascii="Arial" w:hAnsi="Arial" w:cs="Arial" w:hint="eastAsia"/>
                          <w:sz w:val="20"/>
                          <w:szCs w:val="20"/>
                        </w:rPr>
                        <w:t>會測</w:t>
                      </w:r>
                      <w:r>
                        <w:rPr>
                          <w:rFonts w:ascii="Arial" w:hAnsi="Arial" w:cs="Arial"/>
                          <w:sz w:val="20"/>
                          <w:szCs w:val="20"/>
                        </w:rPr>
                        <w:t>試</w:t>
                      </w:r>
                      <w:r>
                        <w:rPr>
                          <w:rFonts w:ascii="Arial" w:hAnsi="Arial" w:cs="Arial" w:hint="eastAsia"/>
                          <w:sz w:val="20"/>
                          <w:szCs w:val="20"/>
                        </w:rPr>
                        <w:t>VN-INDEX</w:t>
                      </w:r>
                      <w:r>
                        <w:rPr>
                          <w:rFonts w:ascii="Arial" w:hAnsi="Arial" w:cs="Arial" w:hint="eastAsia"/>
                          <w:sz w:val="20"/>
                          <w:szCs w:val="20"/>
                        </w:rPr>
                        <w:t>在</w:t>
                      </w:r>
                      <w:r>
                        <w:rPr>
                          <w:rFonts w:ascii="Arial" w:hAnsi="Arial" w:cs="Arial"/>
                          <w:sz w:val="20"/>
                          <w:szCs w:val="20"/>
                        </w:rPr>
                        <w:t>897</w:t>
                      </w:r>
                      <w:r>
                        <w:rPr>
                          <w:rFonts w:ascii="Arial" w:hAnsi="Arial" w:cs="Arial"/>
                          <w:sz w:val="20"/>
                          <w:szCs w:val="20"/>
                        </w:rPr>
                        <w:t>點</w:t>
                      </w:r>
                      <w:r w:rsidRPr="004E2C48">
                        <w:rPr>
                          <w:rFonts w:ascii="Arial" w:hAnsi="Arial" w:cs="Arial" w:hint="eastAsia"/>
                          <w:sz w:val="20"/>
                          <w:szCs w:val="20"/>
                        </w:rPr>
                        <w:t>。</w:t>
                      </w:r>
                      <w:r>
                        <w:rPr>
                          <w:rFonts w:ascii="Arial" w:hAnsi="Arial" w:cs="Arial" w:hint="eastAsia"/>
                          <w:sz w:val="20"/>
                          <w:szCs w:val="20"/>
                        </w:rPr>
                        <w:t>同時市場可能在未來幾個交易日進入技術反</w:t>
                      </w:r>
                      <w:r>
                        <w:rPr>
                          <w:rFonts w:ascii="Arial" w:hAnsi="Arial" w:cs="Arial"/>
                          <w:sz w:val="20"/>
                          <w:szCs w:val="20"/>
                        </w:rPr>
                        <w:t>彈</w:t>
                      </w:r>
                      <w:r w:rsidRPr="004E2C48">
                        <w:rPr>
                          <w:rFonts w:ascii="Arial" w:hAnsi="Arial" w:cs="Arial" w:hint="eastAsia"/>
                          <w:sz w:val="20"/>
                          <w:szCs w:val="20"/>
                        </w:rPr>
                        <w:t>階段</w:t>
                      </w:r>
                      <w:r>
                        <w:rPr>
                          <w:rFonts w:ascii="Arial" w:hAnsi="Arial" w:cs="Arial" w:hint="eastAsia"/>
                          <w:sz w:val="20"/>
                          <w:szCs w:val="20"/>
                        </w:rPr>
                        <w:t>，如</w:t>
                      </w:r>
                      <w:r>
                        <w:rPr>
                          <w:rFonts w:ascii="Arial" w:hAnsi="Arial" w:cs="Arial"/>
                          <w:sz w:val="20"/>
                          <w:szCs w:val="20"/>
                        </w:rPr>
                        <w:t>果市場</w:t>
                      </w:r>
                      <w:r w:rsidRPr="004E2C48">
                        <w:rPr>
                          <w:rFonts w:ascii="Arial" w:hAnsi="Arial" w:cs="Arial" w:hint="eastAsia"/>
                          <w:sz w:val="20"/>
                          <w:szCs w:val="20"/>
                        </w:rPr>
                        <w:t>繼續</w:t>
                      </w:r>
                      <w:r>
                        <w:rPr>
                          <w:rFonts w:ascii="Arial" w:hAnsi="Arial" w:cs="Arial" w:hint="eastAsia"/>
                          <w:sz w:val="20"/>
                          <w:szCs w:val="20"/>
                        </w:rPr>
                        <w:t>回</w:t>
                      </w:r>
                      <w:r>
                        <w:rPr>
                          <w:rFonts w:ascii="Arial" w:hAnsi="Arial" w:cs="Arial"/>
                          <w:sz w:val="20"/>
                          <w:szCs w:val="20"/>
                        </w:rPr>
                        <w:t>復上漲</w:t>
                      </w:r>
                      <w:r>
                        <w:rPr>
                          <w:rFonts w:ascii="Arial" w:hAnsi="Arial" w:cs="Arial" w:hint="eastAsia"/>
                          <w:sz w:val="20"/>
                          <w:szCs w:val="20"/>
                        </w:rPr>
                        <w:t>那</w:t>
                      </w:r>
                      <w:r>
                        <w:rPr>
                          <w:rFonts w:ascii="Arial" w:hAnsi="Arial" w:cs="Arial"/>
                          <w:sz w:val="20"/>
                          <w:szCs w:val="20"/>
                        </w:rPr>
                        <w:t>短期的</w:t>
                      </w:r>
                      <w:r>
                        <w:rPr>
                          <w:rFonts w:ascii="Arial" w:hAnsi="Arial" w:cs="Arial" w:hint="eastAsia"/>
                          <w:sz w:val="20"/>
                          <w:szCs w:val="20"/>
                        </w:rPr>
                        <w:t>風</w:t>
                      </w:r>
                      <w:r>
                        <w:rPr>
                          <w:rFonts w:ascii="Arial" w:hAnsi="Arial" w:cs="Arial"/>
                          <w:sz w:val="20"/>
                          <w:szCs w:val="20"/>
                        </w:rPr>
                        <w:t>險</w:t>
                      </w:r>
                      <w:r>
                        <w:rPr>
                          <w:rFonts w:ascii="Arial" w:hAnsi="Arial" w:cs="Arial" w:hint="eastAsia"/>
                          <w:sz w:val="20"/>
                          <w:szCs w:val="20"/>
                        </w:rPr>
                        <w:t>就降</w:t>
                      </w:r>
                      <w:r>
                        <w:rPr>
                          <w:rFonts w:ascii="Arial" w:hAnsi="Arial" w:cs="Arial"/>
                          <w:sz w:val="20"/>
                          <w:szCs w:val="20"/>
                        </w:rPr>
                        <w:t>低</w:t>
                      </w:r>
                      <w:r>
                        <w:rPr>
                          <w:rFonts w:ascii="Arial" w:hAnsi="Arial" w:cs="Arial" w:hint="eastAsia"/>
                          <w:sz w:val="20"/>
                          <w:szCs w:val="20"/>
                        </w:rPr>
                        <w:t>了，投</w:t>
                      </w:r>
                      <w:r>
                        <w:rPr>
                          <w:rFonts w:ascii="Arial" w:hAnsi="Arial" w:cs="Arial"/>
                          <w:sz w:val="20"/>
                          <w:szCs w:val="20"/>
                        </w:rPr>
                        <w:t>資人的心理也改觀</w:t>
                      </w:r>
                      <w:r w:rsidRPr="004E2C48">
                        <w:rPr>
                          <w:rFonts w:ascii="Arial" w:hAnsi="Arial" w:cs="Arial" w:hint="eastAsia"/>
                          <w:sz w:val="20"/>
                          <w:szCs w:val="20"/>
                        </w:rPr>
                        <w:t>。此外，股票暴露下降表明短期策略是繼續減少</w:t>
                      </w:r>
                      <w:r>
                        <w:rPr>
                          <w:rFonts w:ascii="Arial" w:hAnsi="Arial" w:cs="Arial" w:hint="eastAsia"/>
                          <w:sz w:val="20"/>
                          <w:szCs w:val="20"/>
                        </w:rPr>
                        <w:t>持</w:t>
                      </w:r>
                      <w:r>
                        <w:rPr>
                          <w:rFonts w:ascii="Arial" w:hAnsi="Arial" w:cs="Arial"/>
                          <w:sz w:val="20"/>
                          <w:szCs w:val="20"/>
                        </w:rPr>
                        <w:t>有</w:t>
                      </w:r>
                      <w:r w:rsidRPr="004E2C48">
                        <w:rPr>
                          <w:rFonts w:ascii="Arial" w:hAnsi="Arial" w:cs="Arial" w:hint="eastAsia"/>
                          <w:sz w:val="20"/>
                          <w:szCs w:val="20"/>
                        </w:rPr>
                        <w:t>股票</w:t>
                      </w:r>
                      <w:r>
                        <w:rPr>
                          <w:rFonts w:ascii="Arial" w:hAnsi="Arial" w:cs="Arial" w:hint="eastAsia"/>
                          <w:sz w:val="20"/>
                          <w:szCs w:val="20"/>
                        </w:rPr>
                        <w:t>量可</w:t>
                      </w:r>
                      <w:r>
                        <w:rPr>
                          <w:rFonts w:ascii="Arial" w:hAnsi="Arial" w:cs="Arial"/>
                          <w:sz w:val="20"/>
                          <w:szCs w:val="20"/>
                        </w:rPr>
                        <w:t>見市場</w:t>
                      </w:r>
                      <w:r>
                        <w:rPr>
                          <w:rFonts w:ascii="Arial" w:hAnsi="Arial" w:cs="Arial" w:hint="eastAsia"/>
                          <w:sz w:val="20"/>
                          <w:szCs w:val="20"/>
                        </w:rPr>
                        <w:t>將碰</w:t>
                      </w:r>
                      <w:r>
                        <w:rPr>
                          <w:rFonts w:ascii="Arial" w:hAnsi="Arial" w:cs="Arial"/>
                          <w:sz w:val="20"/>
                          <w:szCs w:val="20"/>
                        </w:rPr>
                        <w:t>底但</w:t>
                      </w:r>
                      <w:r>
                        <w:rPr>
                          <w:rFonts w:ascii="Arial" w:hAnsi="Arial" w:cs="Arial" w:hint="eastAsia"/>
                          <w:sz w:val="20"/>
                          <w:szCs w:val="20"/>
                        </w:rPr>
                        <w:t>短</w:t>
                      </w:r>
                      <w:r>
                        <w:rPr>
                          <w:rFonts w:ascii="Arial" w:hAnsi="Arial" w:cs="Arial"/>
                          <w:sz w:val="20"/>
                          <w:szCs w:val="20"/>
                        </w:rPr>
                        <w:t>期</w:t>
                      </w:r>
                      <w:r>
                        <w:rPr>
                          <w:rFonts w:ascii="Arial" w:hAnsi="Arial" w:cs="Arial" w:hint="eastAsia"/>
                          <w:sz w:val="20"/>
                          <w:szCs w:val="20"/>
                        </w:rPr>
                        <w:t>投</w:t>
                      </w:r>
                      <w:r>
                        <w:rPr>
                          <w:rFonts w:ascii="Arial" w:hAnsi="Arial" w:cs="Arial"/>
                          <w:sz w:val="20"/>
                          <w:szCs w:val="20"/>
                        </w:rPr>
                        <w:t>資</w:t>
                      </w:r>
                      <w:r>
                        <w:rPr>
                          <w:rFonts w:ascii="Arial" w:hAnsi="Arial" w:cs="Arial" w:hint="eastAsia"/>
                          <w:sz w:val="20"/>
                          <w:szCs w:val="20"/>
                        </w:rPr>
                        <w:t>還</w:t>
                      </w:r>
                      <w:r>
                        <w:rPr>
                          <w:rFonts w:ascii="Arial" w:hAnsi="Arial" w:cs="Arial"/>
                          <w:sz w:val="20"/>
                          <w:szCs w:val="20"/>
                        </w:rPr>
                        <w:t>是</w:t>
                      </w:r>
                      <w:r>
                        <w:rPr>
                          <w:rFonts w:ascii="Arial" w:hAnsi="Arial" w:cs="Arial" w:hint="eastAsia"/>
                          <w:sz w:val="20"/>
                          <w:szCs w:val="20"/>
                        </w:rPr>
                        <w:t>再</w:t>
                      </w:r>
                      <w:r>
                        <w:rPr>
                          <w:rFonts w:ascii="Arial" w:hAnsi="Arial" w:cs="Arial"/>
                          <w:sz w:val="20"/>
                          <w:szCs w:val="20"/>
                        </w:rPr>
                        <w:t>等</w:t>
                      </w:r>
                      <w:r w:rsidRPr="004E2C48">
                        <w:rPr>
                          <w:rFonts w:ascii="Arial" w:hAnsi="Arial" w:cs="Arial" w:hint="eastAsia"/>
                          <w:sz w:val="20"/>
                          <w:szCs w:val="20"/>
                        </w:rPr>
                        <w:t>。</w:t>
                      </w:r>
                    </w:p>
                    <w:p w14:paraId="44612E61" w14:textId="173EDF44" w:rsidR="00A42ADA" w:rsidRDefault="00A42ADA" w:rsidP="00A42ADA">
                      <w:pPr>
                        <w:spacing w:before="120" w:line="276" w:lineRule="auto"/>
                        <w:jc w:val="both"/>
                        <w:rPr>
                          <w:rFonts w:ascii="Arial" w:hAnsi="Arial" w:cs="Arial"/>
                          <w:sz w:val="20"/>
                          <w:szCs w:val="20"/>
                        </w:rPr>
                      </w:pPr>
                      <w:r w:rsidRPr="000E7D83">
                        <w:rPr>
                          <w:rFonts w:ascii="Arial" w:hAnsi="Arial" w:cs="Arial" w:hint="eastAsia"/>
                          <w:sz w:val="20"/>
                          <w:szCs w:val="20"/>
                        </w:rPr>
                        <w:t>我們的趨勢指標</w:t>
                      </w:r>
                      <w:r>
                        <w:rPr>
                          <w:rFonts w:ascii="Arial" w:hAnsi="Arial" w:cs="Arial" w:hint="eastAsia"/>
                          <w:sz w:val="20"/>
                          <w:szCs w:val="20"/>
                        </w:rPr>
                        <w:t>2</w:t>
                      </w:r>
                      <w:r>
                        <w:rPr>
                          <w:rFonts w:ascii="Arial" w:hAnsi="Arial" w:cs="Arial"/>
                          <w:sz w:val="20"/>
                          <w:szCs w:val="20"/>
                        </w:rPr>
                        <w:t>市場主要指</w:t>
                      </w:r>
                      <w:r>
                        <w:rPr>
                          <w:rFonts w:ascii="Arial" w:hAnsi="Arial" w:cs="Arial" w:hint="eastAsia"/>
                          <w:sz w:val="20"/>
                          <w:szCs w:val="20"/>
                        </w:rPr>
                        <w:t>數</w:t>
                      </w:r>
                      <w:r>
                        <w:rPr>
                          <w:rFonts w:ascii="Arial" w:hAnsi="Arial" w:cs="Arial"/>
                          <w:sz w:val="20"/>
                          <w:szCs w:val="20"/>
                        </w:rPr>
                        <w:t>VN-INDEX</w:t>
                      </w:r>
                      <w:r>
                        <w:rPr>
                          <w:rFonts w:ascii="Arial" w:hAnsi="Arial" w:cs="Arial" w:hint="eastAsia"/>
                          <w:sz w:val="20"/>
                          <w:szCs w:val="20"/>
                        </w:rPr>
                        <w:t>是</w:t>
                      </w:r>
                      <w:r>
                        <w:rPr>
                          <w:rFonts w:ascii="Arial" w:hAnsi="Arial" w:cs="Arial"/>
                          <w:sz w:val="20"/>
                          <w:szCs w:val="20"/>
                        </w:rPr>
                        <w:t>短期</w:t>
                      </w:r>
                      <w:r>
                        <w:rPr>
                          <w:rFonts w:ascii="Arial" w:hAnsi="Arial" w:cs="Arial" w:hint="eastAsia"/>
                          <w:sz w:val="20"/>
                          <w:szCs w:val="20"/>
                        </w:rPr>
                        <w:t>下</w:t>
                      </w:r>
                      <w:r>
                        <w:rPr>
                          <w:rFonts w:ascii="Arial" w:hAnsi="Arial" w:cs="Arial"/>
                          <w:sz w:val="20"/>
                          <w:szCs w:val="20"/>
                        </w:rPr>
                        <w:t>跌</w:t>
                      </w:r>
                      <w:r>
                        <w:rPr>
                          <w:rFonts w:ascii="Arial" w:hAnsi="Arial" w:cs="Arial" w:hint="eastAsia"/>
                          <w:sz w:val="20"/>
                          <w:szCs w:val="20"/>
                        </w:rPr>
                        <w:t>趨勢支</w:t>
                      </w:r>
                      <w:r>
                        <w:rPr>
                          <w:rFonts w:ascii="Arial" w:hAnsi="Arial" w:cs="Arial"/>
                          <w:sz w:val="20"/>
                          <w:szCs w:val="20"/>
                        </w:rPr>
                        <w:t>撐</w:t>
                      </w:r>
                      <w:r>
                        <w:rPr>
                          <w:rFonts w:ascii="Arial" w:hAnsi="Arial" w:cs="Arial" w:hint="eastAsia"/>
                          <w:sz w:val="20"/>
                          <w:szCs w:val="20"/>
                        </w:rPr>
                        <w:t>在</w:t>
                      </w:r>
                      <w:r>
                        <w:rPr>
                          <w:rFonts w:ascii="Arial" w:hAnsi="Arial" w:cs="Arial"/>
                          <w:sz w:val="20"/>
                          <w:szCs w:val="20"/>
                        </w:rPr>
                        <w:t>907</w:t>
                      </w:r>
                      <w:r>
                        <w:rPr>
                          <w:rFonts w:ascii="Arial" w:hAnsi="Arial" w:cs="Arial" w:hint="eastAsia"/>
                          <w:sz w:val="20"/>
                          <w:szCs w:val="20"/>
                        </w:rPr>
                        <w:t>.</w:t>
                      </w:r>
                      <w:r>
                        <w:rPr>
                          <w:rFonts w:ascii="Arial" w:hAnsi="Arial" w:cs="Arial"/>
                          <w:sz w:val="20"/>
                          <w:szCs w:val="20"/>
                        </w:rPr>
                        <w:t>35</w:t>
                      </w:r>
                      <w:r>
                        <w:rPr>
                          <w:rFonts w:ascii="Arial" w:hAnsi="Arial" w:cs="Arial" w:hint="eastAsia"/>
                          <w:sz w:val="20"/>
                          <w:szCs w:val="20"/>
                        </w:rPr>
                        <w:t>點趨勢</w:t>
                      </w:r>
                      <w:r>
                        <w:rPr>
                          <w:rFonts w:ascii="Arial" w:hAnsi="Arial" w:cs="Arial" w:hint="eastAsia"/>
                          <w:sz w:val="20"/>
                          <w:szCs w:val="20"/>
                        </w:rPr>
                        <w:t xml:space="preserve"> </w:t>
                      </w:r>
                      <w:r>
                        <w:rPr>
                          <w:rFonts w:ascii="Arial" w:hAnsi="Arial" w:cs="Arial" w:hint="eastAsia"/>
                          <w:sz w:val="20"/>
                          <w:szCs w:val="20"/>
                        </w:rPr>
                        <w:t>而</w:t>
                      </w:r>
                      <w:r w:rsidRPr="00F44F27">
                        <w:rPr>
                          <w:rFonts w:ascii="Arial" w:hAnsi="Arial" w:cs="Arial" w:hint="eastAsia"/>
                          <w:sz w:val="20"/>
                          <w:szCs w:val="20"/>
                        </w:rPr>
                        <w:t>HNX</w:t>
                      </w:r>
                      <w:r w:rsidRPr="00F44F27">
                        <w:rPr>
                          <w:rFonts w:ascii="Arial" w:hAnsi="Arial" w:cs="Arial" w:hint="eastAsia"/>
                          <w:sz w:val="20"/>
                          <w:szCs w:val="20"/>
                        </w:rPr>
                        <w:t>指數</w:t>
                      </w:r>
                      <w:r>
                        <w:rPr>
                          <w:rFonts w:ascii="Arial" w:hAnsi="Arial" w:cs="Arial"/>
                          <w:sz w:val="20"/>
                          <w:szCs w:val="20"/>
                        </w:rPr>
                        <w:t>短期</w:t>
                      </w:r>
                      <w:r>
                        <w:rPr>
                          <w:rFonts w:ascii="Arial" w:hAnsi="Arial" w:cs="Arial" w:hint="eastAsia"/>
                          <w:sz w:val="20"/>
                          <w:szCs w:val="20"/>
                        </w:rPr>
                        <w:t>下</w:t>
                      </w:r>
                      <w:r>
                        <w:rPr>
                          <w:rFonts w:ascii="Arial" w:hAnsi="Arial" w:cs="Arial"/>
                          <w:sz w:val="20"/>
                          <w:szCs w:val="20"/>
                        </w:rPr>
                        <w:t>跌</w:t>
                      </w:r>
                      <w:r>
                        <w:rPr>
                          <w:rFonts w:ascii="Arial" w:hAnsi="Arial" w:cs="Arial" w:hint="eastAsia"/>
                          <w:sz w:val="20"/>
                          <w:szCs w:val="20"/>
                        </w:rPr>
                        <w:t>趨勢支</w:t>
                      </w:r>
                      <w:r>
                        <w:rPr>
                          <w:rFonts w:ascii="Arial" w:hAnsi="Arial" w:cs="Arial"/>
                          <w:sz w:val="20"/>
                          <w:szCs w:val="20"/>
                        </w:rPr>
                        <w:t>撐</w:t>
                      </w:r>
                      <w:r>
                        <w:rPr>
                          <w:rFonts w:ascii="Arial" w:hAnsi="Arial" w:cs="Arial" w:hint="eastAsia"/>
                          <w:sz w:val="20"/>
                          <w:szCs w:val="20"/>
                        </w:rPr>
                        <w:t>位為</w:t>
                      </w:r>
                      <w:r w:rsidRPr="00F44F27">
                        <w:rPr>
                          <w:rFonts w:ascii="Arial" w:hAnsi="Arial" w:cs="Arial" w:hint="eastAsia"/>
                          <w:sz w:val="20"/>
                          <w:szCs w:val="20"/>
                        </w:rPr>
                        <w:t>10</w:t>
                      </w:r>
                      <w:r>
                        <w:rPr>
                          <w:rFonts w:ascii="Arial" w:hAnsi="Arial" w:cs="Arial"/>
                          <w:sz w:val="20"/>
                          <w:szCs w:val="20"/>
                        </w:rPr>
                        <w:t>5</w:t>
                      </w:r>
                      <w:r w:rsidRPr="00F44F27">
                        <w:rPr>
                          <w:rFonts w:ascii="Arial" w:hAnsi="Arial" w:cs="Arial" w:hint="eastAsia"/>
                          <w:sz w:val="20"/>
                          <w:szCs w:val="20"/>
                        </w:rPr>
                        <w:t>.</w:t>
                      </w:r>
                      <w:r>
                        <w:rPr>
                          <w:rFonts w:ascii="Arial" w:hAnsi="Arial" w:cs="Arial"/>
                          <w:sz w:val="20"/>
                          <w:szCs w:val="20"/>
                        </w:rPr>
                        <w:t>41</w:t>
                      </w:r>
                      <w:r w:rsidRPr="00F44F27">
                        <w:rPr>
                          <w:rFonts w:ascii="Arial" w:hAnsi="Arial" w:cs="Arial" w:hint="eastAsia"/>
                          <w:sz w:val="20"/>
                          <w:szCs w:val="20"/>
                        </w:rPr>
                        <w:t>點。</w:t>
                      </w:r>
                      <w:r w:rsidRPr="004D7528">
                        <w:rPr>
                          <w:rFonts w:ascii="Arial" w:hAnsi="Arial" w:cs="Arial" w:hint="eastAsia"/>
                          <w:sz w:val="20"/>
                          <w:szCs w:val="20"/>
                        </w:rPr>
                        <w:t>因此，我們建議短</w:t>
                      </w:r>
                      <w:r>
                        <w:rPr>
                          <w:rFonts w:ascii="Arial" w:hAnsi="Arial" w:cs="Arial" w:hint="eastAsia"/>
                          <w:sz w:val="20"/>
                          <w:szCs w:val="20"/>
                        </w:rPr>
                        <w:t>期投資者暫時</w:t>
                      </w:r>
                      <w:r>
                        <w:rPr>
                          <w:rFonts w:ascii="Arial" w:hAnsi="Arial" w:cs="Arial"/>
                          <w:sz w:val="20"/>
                          <w:szCs w:val="20"/>
                        </w:rPr>
                        <w:t>在外等待</w:t>
                      </w:r>
                      <w:r w:rsidRPr="004D7528">
                        <w:rPr>
                          <w:rFonts w:ascii="Arial" w:hAnsi="Arial" w:cs="Arial" w:hint="eastAsia"/>
                          <w:sz w:val="20"/>
                          <w:szCs w:val="20"/>
                        </w:rPr>
                        <w:t>，</w:t>
                      </w:r>
                      <w:r w:rsidRPr="00A42ADA">
                        <w:rPr>
                          <w:rFonts w:ascii="Arial" w:hAnsi="Arial" w:cs="Arial" w:hint="eastAsia"/>
                          <w:sz w:val="20"/>
                          <w:szCs w:val="20"/>
                        </w:rPr>
                        <w:t>限制在</w:t>
                      </w:r>
                      <w:r>
                        <w:rPr>
                          <w:rFonts w:ascii="Arial" w:hAnsi="Arial" w:cs="Arial" w:hint="eastAsia"/>
                          <w:sz w:val="20"/>
                          <w:szCs w:val="20"/>
                        </w:rPr>
                        <w:t>這</w:t>
                      </w:r>
                      <w:r w:rsidRPr="00A42ADA">
                        <w:rPr>
                          <w:rFonts w:ascii="Arial" w:hAnsi="Arial" w:cs="Arial" w:hint="eastAsia"/>
                          <w:sz w:val="20"/>
                          <w:szCs w:val="20"/>
                        </w:rPr>
                        <w:t>價格範圍內賣出</w:t>
                      </w:r>
                      <w:r>
                        <w:rPr>
                          <w:rFonts w:ascii="Arial" w:hAnsi="Arial" w:cs="Arial" w:hint="eastAsia"/>
                          <w:sz w:val="20"/>
                          <w:szCs w:val="20"/>
                        </w:rPr>
                        <w:t>股</w:t>
                      </w:r>
                      <w:r>
                        <w:rPr>
                          <w:rFonts w:ascii="Arial" w:hAnsi="Arial" w:cs="Arial"/>
                          <w:sz w:val="20"/>
                          <w:szCs w:val="20"/>
                        </w:rPr>
                        <w:t>票</w:t>
                      </w:r>
                      <w:r w:rsidRPr="004D7528">
                        <w:rPr>
                          <w:rFonts w:ascii="Arial" w:hAnsi="Arial" w:cs="Arial" w:hint="eastAsia"/>
                          <w:sz w:val="20"/>
                          <w:szCs w:val="20"/>
                        </w:rPr>
                        <w:t>。</w:t>
                      </w:r>
                    </w:p>
                    <w:p w14:paraId="224A1198" w14:textId="01C765F1" w:rsidR="00A42ADA" w:rsidRDefault="00A42ADA" w:rsidP="00A42ADA">
                      <w:pPr>
                        <w:spacing w:before="120" w:line="276" w:lineRule="auto"/>
                        <w:jc w:val="both"/>
                        <w:rPr>
                          <w:rFonts w:ascii="Arial" w:hAnsi="Arial" w:cs="Arial" w:hint="eastAsia"/>
                          <w:sz w:val="20"/>
                          <w:szCs w:val="20"/>
                        </w:rPr>
                      </w:pPr>
                      <w:r w:rsidRPr="00A42ADA">
                        <w:rPr>
                          <w:rFonts w:ascii="Arial" w:hAnsi="Arial" w:cs="Arial" w:hint="eastAsia"/>
                          <w:sz w:val="20"/>
                          <w:szCs w:val="20"/>
                        </w:rPr>
                        <w:t>根據周線圖，我們評估</w:t>
                      </w:r>
                      <w:r w:rsidRPr="00A42ADA">
                        <w:rPr>
                          <w:rFonts w:ascii="Arial" w:hAnsi="Arial" w:cs="Arial" w:hint="eastAsia"/>
                          <w:sz w:val="20"/>
                          <w:szCs w:val="20"/>
                        </w:rPr>
                        <w:t>VN</w:t>
                      </w:r>
                      <w:r>
                        <w:rPr>
                          <w:rFonts w:ascii="Arial" w:hAnsi="Arial" w:cs="Arial"/>
                          <w:sz w:val="20"/>
                          <w:szCs w:val="20"/>
                        </w:rPr>
                        <w:t>-</w:t>
                      </w:r>
                      <w:r>
                        <w:rPr>
                          <w:rFonts w:ascii="Arial" w:hAnsi="Arial" w:cs="Arial" w:hint="eastAsia"/>
                          <w:sz w:val="20"/>
                          <w:szCs w:val="20"/>
                        </w:rPr>
                        <w:t>index</w:t>
                      </w:r>
                      <w:r>
                        <w:rPr>
                          <w:rFonts w:ascii="Arial" w:hAnsi="Arial" w:cs="Arial"/>
                          <w:sz w:val="20"/>
                          <w:szCs w:val="20"/>
                        </w:rPr>
                        <w:t xml:space="preserve">　</w:t>
                      </w:r>
                      <w:r w:rsidRPr="00A42ADA">
                        <w:rPr>
                          <w:rFonts w:ascii="Arial" w:hAnsi="Arial" w:cs="Arial" w:hint="eastAsia"/>
                          <w:sz w:val="20"/>
                          <w:szCs w:val="20"/>
                        </w:rPr>
                        <w:t>指數和</w:t>
                      </w:r>
                      <w:r w:rsidRPr="00A42ADA">
                        <w:rPr>
                          <w:rFonts w:ascii="Arial" w:hAnsi="Arial" w:cs="Arial" w:hint="eastAsia"/>
                          <w:sz w:val="20"/>
                          <w:szCs w:val="20"/>
                        </w:rPr>
                        <w:t>VN30</w:t>
                      </w:r>
                      <w:r w:rsidRPr="00A42ADA">
                        <w:rPr>
                          <w:rFonts w:ascii="Arial" w:hAnsi="Arial" w:cs="Arial" w:hint="eastAsia"/>
                          <w:sz w:val="20"/>
                          <w:szCs w:val="20"/>
                        </w:rPr>
                        <w:t>正在形成中期反轉模式，表明中期趨勢有更多積極跡象。</w:t>
                      </w:r>
                      <w:r w:rsidRPr="00A42ADA">
                        <w:rPr>
                          <w:rFonts w:ascii="Arial" w:hAnsi="Arial" w:cs="Arial" w:hint="eastAsia"/>
                          <w:sz w:val="20"/>
                          <w:szCs w:val="20"/>
                        </w:rPr>
                        <w:t xml:space="preserve"> </w:t>
                      </w:r>
                      <w:r w:rsidRPr="00A42ADA">
                        <w:rPr>
                          <w:rFonts w:ascii="Arial" w:hAnsi="Arial" w:cs="Arial" w:hint="eastAsia"/>
                          <w:sz w:val="20"/>
                          <w:szCs w:val="20"/>
                        </w:rPr>
                        <w:t>然而，兩個主要指數的中期趨勢仍為</w:t>
                      </w:r>
                      <w:r w:rsidR="007D4F80">
                        <w:rPr>
                          <w:rFonts w:ascii="Arial" w:hAnsi="Arial" w:cs="Arial" w:hint="eastAsia"/>
                          <w:sz w:val="20"/>
                          <w:szCs w:val="20"/>
                        </w:rPr>
                        <w:t>下</w:t>
                      </w:r>
                      <w:r w:rsidR="007D4F80">
                        <w:rPr>
                          <w:rFonts w:ascii="Arial" w:hAnsi="Arial" w:cs="Arial"/>
                          <w:sz w:val="20"/>
                          <w:szCs w:val="20"/>
                        </w:rPr>
                        <w:t>跌</w:t>
                      </w:r>
                      <w:r w:rsidRPr="00A42ADA">
                        <w:rPr>
                          <w:rFonts w:ascii="Arial" w:hAnsi="Arial" w:cs="Arial" w:hint="eastAsia"/>
                          <w:sz w:val="20"/>
                          <w:szCs w:val="20"/>
                        </w:rPr>
                        <w:t>。</w:t>
                      </w:r>
                      <w:r w:rsidRPr="00A42ADA">
                        <w:rPr>
                          <w:rFonts w:ascii="Arial" w:hAnsi="Arial" w:cs="Arial" w:hint="eastAsia"/>
                          <w:sz w:val="20"/>
                          <w:szCs w:val="20"/>
                        </w:rPr>
                        <w:t xml:space="preserve"> </w:t>
                      </w:r>
                      <w:r w:rsidRPr="00A42ADA">
                        <w:rPr>
                          <w:rFonts w:ascii="Arial" w:hAnsi="Arial" w:cs="Arial" w:hint="eastAsia"/>
                          <w:sz w:val="20"/>
                          <w:szCs w:val="20"/>
                        </w:rPr>
                        <w:t>因此，</w:t>
                      </w:r>
                      <w:r w:rsidR="007D4F80" w:rsidRPr="004D7528">
                        <w:rPr>
                          <w:rFonts w:ascii="Arial" w:hAnsi="Arial" w:cs="Arial" w:hint="eastAsia"/>
                          <w:sz w:val="20"/>
                          <w:szCs w:val="20"/>
                        </w:rPr>
                        <w:t>我們建議短</w:t>
                      </w:r>
                      <w:r w:rsidR="007D4F80">
                        <w:rPr>
                          <w:rFonts w:ascii="Arial" w:hAnsi="Arial" w:cs="Arial" w:hint="eastAsia"/>
                          <w:sz w:val="20"/>
                          <w:szCs w:val="20"/>
                        </w:rPr>
                        <w:t>期投資者暫時</w:t>
                      </w:r>
                      <w:r w:rsidR="007D4F80">
                        <w:rPr>
                          <w:rFonts w:ascii="Arial" w:hAnsi="Arial" w:cs="Arial"/>
                          <w:sz w:val="20"/>
                          <w:szCs w:val="20"/>
                        </w:rPr>
                        <w:t>在外等待</w:t>
                      </w:r>
                      <w:r w:rsidR="007D4F80" w:rsidRPr="004D7528">
                        <w:rPr>
                          <w:rFonts w:ascii="Arial" w:hAnsi="Arial" w:cs="Arial" w:hint="eastAsia"/>
                          <w:sz w:val="20"/>
                          <w:szCs w:val="20"/>
                        </w:rPr>
                        <w:t>，</w:t>
                      </w:r>
                      <w:r w:rsidR="007D4F80" w:rsidRPr="00A42ADA">
                        <w:rPr>
                          <w:rFonts w:ascii="Arial" w:hAnsi="Arial" w:cs="Arial" w:hint="eastAsia"/>
                          <w:sz w:val="20"/>
                          <w:szCs w:val="20"/>
                        </w:rPr>
                        <w:t>限制在</w:t>
                      </w:r>
                      <w:r w:rsidR="007D4F80">
                        <w:rPr>
                          <w:rFonts w:ascii="Arial" w:hAnsi="Arial" w:cs="Arial" w:hint="eastAsia"/>
                          <w:sz w:val="20"/>
                          <w:szCs w:val="20"/>
                        </w:rPr>
                        <w:t>這</w:t>
                      </w:r>
                      <w:r w:rsidR="007D4F80" w:rsidRPr="00A42ADA">
                        <w:rPr>
                          <w:rFonts w:ascii="Arial" w:hAnsi="Arial" w:cs="Arial" w:hint="eastAsia"/>
                          <w:sz w:val="20"/>
                          <w:szCs w:val="20"/>
                        </w:rPr>
                        <w:t>價格範圍內賣出</w:t>
                      </w:r>
                      <w:r w:rsidR="007D4F80">
                        <w:rPr>
                          <w:rFonts w:ascii="Arial" w:hAnsi="Arial" w:cs="Arial" w:hint="eastAsia"/>
                          <w:sz w:val="20"/>
                          <w:szCs w:val="20"/>
                        </w:rPr>
                        <w:t>股</w:t>
                      </w:r>
                      <w:r w:rsidR="007D4F80">
                        <w:rPr>
                          <w:rFonts w:ascii="Arial" w:hAnsi="Arial" w:cs="Arial"/>
                          <w:sz w:val="20"/>
                          <w:szCs w:val="20"/>
                        </w:rPr>
                        <w:t>票</w:t>
                      </w:r>
                      <w:r w:rsidR="007D4F80" w:rsidRPr="004D7528">
                        <w:rPr>
                          <w:rFonts w:ascii="Arial" w:hAnsi="Arial" w:cs="Arial" w:hint="eastAsia"/>
                          <w:sz w:val="20"/>
                          <w:szCs w:val="20"/>
                        </w:rPr>
                        <w:t>。</w:t>
                      </w:r>
                    </w:p>
                    <w:p w14:paraId="5F3D27FD" w14:textId="246CA053" w:rsidR="00A42ADA" w:rsidRDefault="00A42ADA" w:rsidP="00A42ADA">
                      <w:pPr>
                        <w:spacing w:before="120" w:line="276" w:lineRule="auto"/>
                        <w:jc w:val="both"/>
                        <w:rPr>
                          <w:rFonts w:ascii="Arial" w:hAnsi="Arial" w:cs="Arial"/>
                          <w:sz w:val="20"/>
                          <w:szCs w:val="20"/>
                        </w:rPr>
                      </w:pPr>
                      <w:r w:rsidRPr="000E7D83">
                        <w:rPr>
                          <w:rFonts w:ascii="Arial" w:hAnsi="Arial" w:cs="Arial" w:hint="eastAsia"/>
                          <w:sz w:val="20"/>
                          <w:szCs w:val="20"/>
                        </w:rPr>
                        <w:t>建議短期投資</w:t>
                      </w:r>
                      <w:r>
                        <w:rPr>
                          <w:rFonts w:ascii="Arial" w:hAnsi="Arial" w:cs="Arial" w:hint="eastAsia"/>
                          <w:sz w:val="20"/>
                          <w:szCs w:val="20"/>
                        </w:rPr>
                        <w:t>比</w:t>
                      </w:r>
                      <w:r>
                        <w:rPr>
                          <w:rFonts w:ascii="Arial" w:hAnsi="Arial" w:cs="Arial"/>
                          <w:sz w:val="20"/>
                          <w:szCs w:val="20"/>
                        </w:rPr>
                        <w:t>重</w:t>
                      </w:r>
                      <w:r>
                        <w:rPr>
                          <w:rFonts w:ascii="Arial" w:hAnsi="Arial" w:cs="Arial" w:hint="eastAsia"/>
                          <w:sz w:val="20"/>
                          <w:szCs w:val="20"/>
                        </w:rPr>
                        <w:t>:</w:t>
                      </w:r>
                      <w:r w:rsidR="007D4F80">
                        <w:rPr>
                          <w:rFonts w:ascii="Arial" w:hAnsi="Arial" w:cs="Arial"/>
                          <w:sz w:val="20"/>
                          <w:szCs w:val="20"/>
                        </w:rPr>
                        <w:t xml:space="preserve"> 16</w:t>
                      </w:r>
                      <w:r w:rsidRPr="009C19B9">
                        <w:rPr>
                          <w:rFonts w:ascii="Arial" w:hAnsi="Arial" w:cs="Arial"/>
                          <w:sz w:val="20"/>
                          <w:szCs w:val="20"/>
                        </w:rPr>
                        <w:t>%</w:t>
                      </w:r>
                      <w:r>
                        <w:rPr>
                          <w:rFonts w:ascii="Arial" w:hAnsi="Arial" w:cs="Arial"/>
                          <w:sz w:val="20"/>
                          <w:szCs w:val="20"/>
                        </w:rPr>
                        <w:t>股票</w:t>
                      </w:r>
                      <w:r w:rsidR="007D4F80">
                        <w:rPr>
                          <w:rFonts w:ascii="Arial" w:hAnsi="Arial" w:cs="Arial"/>
                          <w:sz w:val="20"/>
                          <w:szCs w:val="20"/>
                        </w:rPr>
                        <w:t>/84</w:t>
                      </w:r>
                      <w:r w:rsidRPr="009C19B9">
                        <w:rPr>
                          <w:rFonts w:ascii="Arial" w:hAnsi="Arial" w:cs="Arial"/>
                          <w:sz w:val="20"/>
                          <w:szCs w:val="20"/>
                        </w:rPr>
                        <w:t>%</w:t>
                      </w:r>
                      <w:r>
                        <w:rPr>
                          <w:rFonts w:ascii="Arial" w:hAnsi="Arial" w:cs="Arial" w:hint="eastAsia"/>
                          <w:sz w:val="20"/>
                          <w:szCs w:val="20"/>
                        </w:rPr>
                        <w:t>現</w:t>
                      </w:r>
                      <w:r>
                        <w:rPr>
                          <w:rFonts w:ascii="Arial" w:hAnsi="Arial" w:cs="Arial"/>
                          <w:sz w:val="20"/>
                          <w:szCs w:val="20"/>
                        </w:rPr>
                        <w:t>金</w:t>
                      </w:r>
                      <w:r w:rsidR="007D4F80" w:rsidRPr="004D7528">
                        <w:rPr>
                          <w:rFonts w:ascii="Arial" w:hAnsi="Arial" w:cs="Arial" w:hint="eastAsia"/>
                          <w:sz w:val="20"/>
                          <w:szCs w:val="20"/>
                        </w:rPr>
                        <w:t>。</w:t>
                      </w:r>
                    </w:p>
                    <w:p w14:paraId="764F5F0D" w14:textId="2A6B93FA" w:rsidR="007D4F80" w:rsidRDefault="007D4F80" w:rsidP="00A42ADA">
                      <w:pPr>
                        <w:spacing w:before="120" w:line="276" w:lineRule="auto"/>
                        <w:jc w:val="both"/>
                        <w:rPr>
                          <w:rFonts w:ascii="Arial" w:hAnsi="Arial" w:cs="Arial" w:hint="eastAsia"/>
                          <w:i/>
                          <w:sz w:val="20"/>
                          <w:szCs w:val="20"/>
                        </w:rPr>
                      </w:pPr>
                      <w:r w:rsidRPr="000E7D83">
                        <w:rPr>
                          <w:rFonts w:ascii="Arial" w:hAnsi="Arial" w:cs="Arial" w:hint="eastAsia"/>
                          <w:sz w:val="20"/>
                          <w:szCs w:val="20"/>
                        </w:rPr>
                        <w:t>建議</w:t>
                      </w:r>
                      <w:r>
                        <w:rPr>
                          <w:rFonts w:ascii="Arial" w:hAnsi="Arial" w:cs="Arial" w:hint="eastAsia"/>
                          <w:sz w:val="20"/>
                          <w:szCs w:val="20"/>
                        </w:rPr>
                        <w:t>中</w:t>
                      </w:r>
                      <w:r w:rsidRPr="000E7D83">
                        <w:rPr>
                          <w:rFonts w:ascii="Arial" w:hAnsi="Arial" w:cs="Arial" w:hint="eastAsia"/>
                          <w:sz w:val="20"/>
                          <w:szCs w:val="20"/>
                        </w:rPr>
                        <w:t>期投資</w:t>
                      </w:r>
                      <w:r>
                        <w:rPr>
                          <w:rFonts w:ascii="Arial" w:hAnsi="Arial" w:cs="Arial" w:hint="eastAsia"/>
                          <w:sz w:val="20"/>
                          <w:szCs w:val="20"/>
                        </w:rPr>
                        <w:t>比</w:t>
                      </w:r>
                      <w:r>
                        <w:rPr>
                          <w:rFonts w:ascii="Arial" w:hAnsi="Arial" w:cs="Arial"/>
                          <w:sz w:val="20"/>
                          <w:szCs w:val="20"/>
                        </w:rPr>
                        <w:t>重</w:t>
                      </w:r>
                      <w:r>
                        <w:rPr>
                          <w:rFonts w:ascii="Arial" w:hAnsi="Arial" w:cs="Arial" w:hint="eastAsia"/>
                          <w:sz w:val="20"/>
                          <w:szCs w:val="20"/>
                        </w:rPr>
                        <w:t>:</w:t>
                      </w:r>
                      <w:r>
                        <w:rPr>
                          <w:rFonts w:ascii="Arial" w:hAnsi="Arial" w:cs="Arial"/>
                          <w:sz w:val="20"/>
                          <w:szCs w:val="20"/>
                        </w:rPr>
                        <w:t xml:space="preserve"> 24</w:t>
                      </w:r>
                      <w:r w:rsidRPr="009C19B9">
                        <w:rPr>
                          <w:rFonts w:ascii="Arial" w:hAnsi="Arial" w:cs="Arial"/>
                          <w:sz w:val="20"/>
                          <w:szCs w:val="20"/>
                        </w:rPr>
                        <w:t>%</w:t>
                      </w:r>
                      <w:r>
                        <w:rPr>
                          <w:rFonts w:ascii="Arial" w:hAnsi="Arial" w:cs="Arial"/>
                          <w:sz w:val="20"/>
                          <w:szCs w:val="20"/>
                        </w:rPr>
                        <w:t>股票</w:t>
                      </w:r>
                      <w:r>
                        <w:rPr>
                          <w:rFonts w:ascii="Arial" w:hAnsi="Arial" w:cs="Arial"/>
                          <w:sz w:val="20"/>
                          <w:szCs w:val="20"/>
                        </w:rPr>
                        <w:t>/</w:t>
                      </w:r>
                      <w:r>
                        <w:rPr>
                          <w:rFonts w:ascii="Arial" w:hAnsi="Arial" w:cs="Arial"/>
                          <w:sz w:val="20"/>
                          <w:szCs w:val="20"/>
                        </w:rPr>
                        <w:t>76</w:t>
                      </w:r>
                      <w:r w:rsidRPr="009C19B9">
                        <w:rPr>
                          <w:rFonts w:ascii="Arial" w:hAnsi="Arial" w:cs="Arial"/>
                          <w:sz w:val="20"/>
                          <w:szCs w:val="20"/>
                        </w:rPr>
                        <w:t>%</w:t>
                      </w:r>
                      <w:r>
                        <w:rPr>
                          <w:rFonts w:ascii="Arial" w:hAnsi="Arial" w:cs="Arial" w:hint="eastAsia"/>
                          <w:sz w:val="20"/>
                          <w:szCs w:val="20"/>
                        </w:rPr>
                        <w:t>現</w:t>
                      </w:r>
                      <w:r>
                        <w:rPr>
                          <w:rFonts w:ascii="Arial" w:hAnsi="Arial" w:cs="Arial"/>
                          <w:sz w:val="20"/>
                          <w:szCs w:val="20"/>
                        </w:rPr>
                        <w:t>金</w:t>
                      </w:r>
                      <w:r w:rsidRPr="004D7528">
                        <w:rPr>
                          <w:rFonts w:ascii="Arial" w:hAnsi="Arial" w:cs="Arial" w:hint="eastAsia"/>
                          <w:sz w:val="20"/>
                          <w:szCs w:val="20"/>
                        </w:rPr>
                        <w:t>。</w:t>
                      </w:r>
                    </w:p>
                    <w:p w14:paraId="4833EC34" w14:textId="21BE0450" w:rsidR="00A42ADA" w:rsidRPr="00105C97" w:rsidRDefault="00A42ADA" w:rsidP="00A42ADA">
                      <w:pPr>
                        <w:spacing w:before="120" w:line="276" w:lineRule="auto"/>
                        <w:jc w:val="both"/>
                        <w:rPr>
                          <w:rFonts w:ascii="Arial" w:hAnsi="Arial" w:cs="Arial"/>
                          <w:i/>
                          <w:sz w:val="18"/>
                          <w:szCs w:val="20"/>
                        </w:rPr>
                      </w:pPr>
                      <w:r w:rsidRPr="006E4977">
                        <w:rPr>
                          <w:rFonts w:ascii="Arial" w:hAnsi="Arial" w:cs="Arial"/>
                          <w:i/>
                          <w:sz w:val="20"/>
                          <w:szCs w:val="20"/>
                        </w:rPr>
                        <w:t xml:space="preserve"> </w:t>
                      </w:r>
                      <w:r w:rsidRPr="00105C97">
                        <w:rPr>
                          <w:rFonts w:ascii="Arial" w:hAnsi="Arial" w:cs="Arial"/>
                          <w:i/>
                          <w:sz w:val="18"/>
                          <w:szCs w:val="20"/>
                        </w:rPr>
                        <w:t>(</w:t>
                      </w:r>
                      <w:r w:rsidRPr="00960E28">
                        <w:rPr>
                          <w:rFonts w:ascii="PMingLiU" w:hAnsi="PMingLiU" w:cs="Arial" w:hint="eastAsia"/>
                          <w:sz w:val="22"/>
                          <w:szCs w:val="22"/>
                        </w:rPr>
                        <w:t>股票趨勢追踪圖在下一頁內更新</w:t>
                      </w:r>
                      <w:r w:rsidRPr="00105C97">
                        <w:rPr>
                          <w:rFonts w:ascii="Arial" w:hAnsi="Arial" w:cs="Arial"/>
                          <w:i/>
                          <w:sz w:val="18"/>
                          <w:szCs w:val="20"/>
                        </w:rPr>
                        <w:t>)</w:t>
                      </w:r>
                      <w:r w:rsidR="007D4F80" w:rsidRPr="007D4F80">
                        <w:rPr>
                          <w:rFonts w:ascii="Arial" w:hAnsi="Arial" w:cs="Arial" w:hint="eastAsia"/>
                          <w:sz w:val="20"/>
                          <w:szCs w:val="20"/>
                        </w:rPr>
                        <w:t xml:space="preserve"> </w:t>
                      </w:r>
                      <w:r w:rsidR="007D4F80" w:rsidRPr="004D7528">
                        <w:rPr>
                          <w:rFonts w:ascii="Arial" w:hAnsi="Arial" w:cs="Arial" w:hint="eastAsia"/>
                          <w:sz w:val="20"/>
                          <w:szCs w:val="20"/>
                        </w:rPr>
                        <w:t>。</w:t>
                      </w:r>
                      <w:bookmarkStart w:id="29" w:name="_GoBack"/>
                      <w:bookmarkEnd w:id="29"/>
                    </w:p>
                    <w:bookmarkEnd w:id="25"/>
                    <w:bookmarkEnd w:id="26"/>
                    <w:bookmarkEnd w:id="27"/>
                    <w:bookmarkEnd w:id="28"/>
                  </w:txbxContent>
                </v:textbox>
                <w10:wrap anchorx="page"/>
              </v:shape>
            </w:pict>
          </mc:Fallback>
        </mc:AlternateContent>
      </w:r>
    </w:p>
    <w:p w14:paraId="1AB46DAD" w14:textId="7AF47481" w:rsidR="00A76239" w:rsidRPr="001C7DE5" w:rsidRDefault="00A76239" w:rsidP="00A76239">
      <w:pPr>
        <w:rPr>
          <w:rFonts w:ascii="Arial" w:hAnsi="Arial" w:cs="Arial"/>
        </w:rPr>
      </w:pPr>
    </w:p>
    <w:p w14:paraId="16E03BCD" w14:textId="77777777" w:rsidR="00A76239" w:rsidRPr="001C7DE5" w:rsidRDefault="00A76239" w:rsidP="00A76239">
      <w:pPr>
        <w:rPr>
          <w:rFonts w:ascii="Arial" w:hAnsi="Arial" w:cs="Arial"/>
        </w:rPr>
      </w:pPr>
    </w:p>
    <w:p w14:paraId="3362D28F" w14:textId="77777777" w:rsidR="00A76239" w:rsidRPr="001C7DE5" w:rsidRDefault="00A76239" w:rsidP="00A76239">
      <w:pPr>
        <w:rPr>
          <w:rFonts w:ascii="Arial" w:hAnsi="Arial" w:cs="Arial"/>
        </w:rPr>
      </w:pPr>
    </w:p>
    <w:p w14:paraId="71347C6E" w14:textId="77777777" w:rsidR="00A76239" w:rsidRPr="001C7DE5" w:rsidRDefault="00A76239" w:rsidP="00A76239">
      <w:pPr>
        <w:rPr>
          <w:rFonts w:ascii="Arial" w:hAnsi="Arial" w:cs="Arial"/>
        </w:rPr>
      </w:pPr>
    </w:p>
    <w:p w14:paraId="059688EB" w14:textId="77777777" w:rsidR="00A76239" w:rsidRPr="001C7DE5" w:rsidRDefault="00A76239" w:rsidP="00A76239">
      <w:pPr>
        <w:rPr>
          <w:rFonts w:ascii="Arial" w:hAnsi="Arial" w:cs="Arial"/>
        </w:rPr>
      </w:pPr>
    </w:p>
    <w:p w14:paraId="7B0F43B5" w14:textId="77777777" w:rsidR="00A76239" w:rsidRPr="001C7DE5" w:rsidRDefault="00A76239" w:rsidP="00A76239">
      <w:pPr>
        <w:rPr>
          <w:rFonts w:ascii="Arial" w:hAnsi="Arial" w:cs="Arial"/>
        </w:rPr>
      </w:pPr>
    </w:p>
    <w:p w14:paraId="13A57AA1" w14:textId="77777777" w:rsidR="00A76239" w:rsidRPr="001C7DE5" w:rsidRDefault="00A76239" w:rsidP="00A76239">
      <w:pPr>
        <w:rPr>
          <w:rFonts w:ascii="Arial" w:hAnsi="Arial" w:cs="Arial"/>
        </w:rPr>
      </w:pPr>
    </w:p>
    <w:p w14:paraId="4E5E4057" w14:textId="77777777" w:rsidR="00A76239" w:rsidRPr="001C7DE5" w:rsidRDefault="00A76239" w:rsidP="00A76239">
      <w:pPr>
        <w:rPr>
          <w:rFonts w:ascii="Arial" w:hAnsi="Arial" w:cs="Arial"/>
        </w:rPr>
      </w:pPr>
    </w:p>
    <w:p w14:paraId="10D718E2" w14:textId="77777777" w:rsidR="00A76239" w:rsidRPr="001C7DE5" w:rsidRDefault="00A76239" w:rsidP="00A76239">
      <w:pPr>
        <w:rPr>
          <w:rFonts w:ascii="Arial" w:hAnsi="Arial" w:cs="Arial"/>
        </w:rPr>
      </w:pPr>
    </w:p>
    <w:p w14:paraId="26E25053" w14:textId="77777777" w:rsidR="00A76239" w:rsidRPr="001C7DE5" w:rsidRDefault="00A76239" w:rsidP="00A76239">
      <w:pPr>
        <w:rPr>
          <w:rFonts w:ascii="Arial" w:hAnsi="Arial" w:cs="Arial"/>
        </w:rPr>
      </w:pPr>
    </w:p>
    <w:p w14:paraId="533038CC" w14:textId="77777777" w:rsidR="00A76239" w:rsidRPr="001C7DE5" w:rsidRDefault="00A76239" w:rsidP="00A76239">
      <w:pPr>
        <w:rPr>
          <w:rFonts w:ascii="Arial" w:hAnsi="Arial" w:cs="Arial"/>
        </w:rPr>
      </w:pPr>
    </w:p>
    <w:p w14:paraId="7BFFD03C" w14:textId="77777777" w:rsidR="00A76239" w:rsidRPr="001C7DE5" w:rsidRDefault="00A76239" w:rsidP="00A76239">
      <w:pPr>
        <w:rPr>
          <w:rFonts w:ascii="Arial" w:hAnsi="Arial" w:cs="Arial"/>
        </w:rPr>
      </w:pPr>
    </w:p>
    <w:p w14:paraId="1FE47DBE" w14:textId="77777777" w:rsidR="00A76239" w:rsidRPr="001C7DE5" w:rsidRDefault="00A76239" w:rsidP="00A76239">
      <w:pPr>
        <w:rPr>
          <w:rFonts w:ascii="Arial" w:hAnsi="Arial" w:cs="Arial"/>
        </w:rPr>
      </w:pPr>
    </w:p>
    <w:p w14:paraId="1BB8A3E3" w14:textId="77777777" w:rsidR="00A76239" w:rsidRPr="001C7DE5" w:rsidRDefault="00A76239" w:rsidP="00A76239">
      <w:pPr>
        <w:rPr>
          <w:rFonts w:ascii="Arial" w:hAnsi="Arial" w:cs="Arial"/>
        </w:rPr>
      </w:pPr>
    </w:p>
    <w:p w14:paraId="15740858" w14:textId="77777777" w:rsidR="00A76239" w:rsidRPr="001C7DE5" w:rsidRDefault="00A76239" w:rsidP="00A76239">
      <w:pPr>
        <w:rPr>
          <w:rFonts w:ascii="Arial" w:hAnsi="Arial" w:cs="Arial"/>
        </w:rPr>
      </w:pPr>
    </w:p>
    <w:p w14:paraId="1F70D962" w14:textId="77777777" w:rsidR="00A76239" w:rsidRPr="001C7DE5" w:rsidRDefault="00A76239" w:rsidP="00A76239">
      <w:pPr>
        <w:rPr>
          <w:rFonts w:ascii="Arial" w:hAnsi="Arial" w:cs="Arial"/>
        </w:rPr>
      </w:pPr>
    </w:p>
    <w:p w14:paraId="47504E08" w14:textId="77777777" w:rsidR="00A76239" w:rsidRPr="001C7DE5" w:rsidRDefault="00A76239" w:rsidP="00A76239">
      <w:pPr>
        <w:rPr>
          <w:rFonts w:ascii="Arial" w:hAnsi="Arial" w:cs="Arial"/>
        </w:rPr>
      </w:pPr>
    </w:p>
    <w:p w14:paraId="6ECE630B" w14:textId="77777777" w:rsidR="00A76239" w:rsidRPr="001C7DE5" w:rsidRDefault="00A76239" w:rsidP="00A76239">
      <w:pPr>
        <w:rPr>
          <w:rFonts w:ascii="Arial" w:hAnsi="Arial" w:cs="Arial"/>
        </w:rPr>
      </w:pPr>
    </w:p>
    <w:p w14:paraId="7EBA8A8A" w14:textId="77777777" w:rsidR="00A76239" w:rsidRPr="001C7DE5" w:rsidRDefault="00A76239" w:rsidP="00A76239">
      <w:pPr>
        <w:rPr>
          <w:rFonts w:ascii="Arial" w:hAnsi="Arial" w:cs="Arial"/>
        </w:rPr>
      </w:pPr>
    </w:p>
    <w:p w14:paraId="5561BF8D" w14:textId="77777777" w:rsidR="00A76239" w:rsidRPr="001C7DE5" w:rsidRDefault="00A76239" w:rsidP="00A76239">
      <w:pPr>
        <w:rPr>
          <w:rFonts w:ascii="Arial" w:hAnsi="Arial" w:cs="Arial"/>
        </w:rPr>
      </w:pPr>
    </w:p>
    <w:p w14:paraId="21FE61F6" w14:textId="77777777" w:rsidR="00A76239" w:rsidRPr="001C7DE5" w:rsidRDefault="00A76239" w:rsidP="00A76239">
      <w:pPr>
        <w:rPr>
          <w:rFonts w:ascii="Arial" w:hAnsi="Arial" w:cs="Arial"/>
        </w:rPr>
      </w:pPr>
    </w:p>
    <w:p w14:paraId="3700D6C3" w14:textId="77777777" w:rsidR="00A76239" w:rsidRPr="001C7DE5" w:rsidRDefault="00A76239" w:rsidP="00A76239">
      <w:pPr>
        <w:rPr>
          <w:rFonts w:ascii="Arial" w:hAnsi="Arial" w:cs="Arial"/>
        </w:rPr>
      </w:pPr>
    </w:p>
    <w:p w14:paraId="363BB9C0" w14:textId="77777777" w:rsidR="00A76239" w:rsidRPr="001C7DE5" w:rsidRDefault="00A76239" w:rsidP="00A76239">
      <w:pPr>
        <w:rPr>
          <w:rFonts w:ascii="Arial" w:hAnsi="Arial" w:cs="Arial"/>
        </w:rPr>
      </w:pPr>
    </w:p>
    <w:p w14:paraId="2C51DC75" w14:textId="77777777" w:rsidR="00A76239" w:rsidRPr="001C7DE5" w:rsidRDefault="00A76239" w:rsidP="00A76239">
      <w:pPr>
        <w:rPr>
          <w:rFonts w:ascii="Arial" w:hAnsi="Arial" w:cs="Arial"/>
        </w:rPr>
      </w:pPr>
    </w:p>
    <w:p w14:paraId="5B8348F2" w14:textId="77777777" w:rsidR="00A76239" w:rsidRPr="001C7DE5" w:rsidRDefault="00A76239" w:rsidP="00A76239">
      <w:pPr>
        <w:rPr>
          <w:rFonts w:ascii="Arial" w:hAnsi="Arial" w:cs="Arial"/>
        </w:rPr>
      </w:pPr>
    </w:p>
    <w:p w14:paraId="569260F3" w14:textId="77777777" w:rsidR="00A76239" w:rsidRPr="001C7DE5" w:rsidRDefault="00A76239" w:rsidP="00A76239">
      <w:pPr>
        <w:rPr>
          <w:rFonts w:ascii="Arial" w:hAnsi="Arial" w:cs="Arial"/>
        </w:rPr>
      </w:pPr>
    </w:p>
    <w:p w14:paraId="489E3FD7" w14:textId="77777777" w:rsidR="00A76239" w:rsidRPr="001C7DE5" w:rsidRDefault="00A76239" w:rsidP="00A76239">
      <w:pPr>
        <w:rPr>
          <w:rFonts w:ascii="Arial" w:hAnsi="Arial" w:cs="Arial"/>
        </w:rPr>
      </w:pPr>
    </w:p>
    <w:p w14:paraId="7A03F4B7" w14:textId="77777777" w:rsidR="00A76239" w:rsidRPr="001C7DE5" w:rsidRDefault="00A76239" w:rsidP="00A76239">
      <w:pPr>
        <w:rPr>
          <w:rFonts w:ascii="Arial" w:hAnsi="Arial" w:cs="Arial"/>
        </w:rPr>
      </w:pPr>
    </w:p>
    <w:p w14:paraId="04D019FA" w14:textId="77777777" w:rsidR="00A76239" w:rsidRPr="001C7DE5" w:rsidRDefault="00A76239" w:rsidP="00A76239">
      <w:pPr>
        <w:rPr>
          <w:rFonts w:ascii="Arial" w:hAnsi="Arial" w:cs="Arial"/>
        </w:rPr>
      </w:pPr>
    </w:p>
    <w:p w14:paraId="3E814B49" w14:textId="77777777" w:rsidR="00A76239" w:rsidRPr="001C7DE5" w:rsidRDefault="00A76239" w:rsidP="00A76239">
      <w:pPr>
        <w:rPr>
          <w:rFonts w:ascii="Arial" w:hAnsi="Arial" w:cs="Arial"/>
        </w:rPr>
      </w:pPr>
    </w:p>
    <w:p w14:paraId="01320398" w14:textId="77777777" w:rsidR="00A76239" w:rsidRPr="001C7DE5" w:rsidRDefault="00A76239" w:rsidP="00A76239">
      <w:pPr>
        <w:rPr>
          <w:rFonts w:ascii="Arial" w:hAnsi="Arial" w:cs="Arial"/>
        </w:rPr>
      </w:pPr>
    </w:p>
    <w:p w14:paraId="76C08A0C" w14:textId="77777777" w:rsidR="00A76239" w:rsidRPr="001C7DE5" w:rsidRDefault="00A76239" w:rsidP="00A76239">
      <w:pPr>
        <w:rPr>
          <w:rFonts w:ascii="Arial" w:hAnsi="Arial" w:cs="Arial"/>
        </w:rPr>
      </w:pPr>
    </w:p>
    <w:p w14:paraId="537CF887" w14:textId="77777777" w:rsidR="00A76239" w:rsidRPr="001C7DE5" w:rsidRDefault="00A76239" w:rsidP="00A76239">
      <w:pPr>
        <w:rPr>
          <w:rFonts w:ascii="Arial" w:hAnsi="Arial" w:cs="Arial"/>
        </w:rPr>
      </w:pPr>
    </w:p>
    <w:p w14:paraId="7C573652" w14:textId="77777777" w:rsidR="00A76239" w:rsidRPr="001C7DE5" w:rsidRDefault="00A76239" w:rsidP="00A76239">
      <w:pPr>
        <w:rPr>
          <w:rFonts w:ascii="Arial" w:hAnsi="Arial" w:cs="Arial"/>
        </w:rPr>
      </w:pPr>
    </w:p>
    <w:p w14:paraId="38CBDB7B" w14:textId="77777777" w:rsidR="00A76239" w:rsidRPr="001C7DE5" w:rsidRDefault="00A76239" w:rsidP="00A76239">
      <w:pPr>
        <w:rPr>
          <w:rFonts w:ascii="Arial" w:hAnsi="Arial" w:cs="Arial"/>
        </w:rPr>
      </w:pPr>
    </w:p>
    <w:p w14:paraId="7FAFC28A" w14:textId="77777777" w:rsidR="00A76239" w:rsidRPr="001C7DE5" w:rsidRDefault="00A76239" w:rsidP="00A76239">
      <w:pPr>
        <w:rPr>
          <w:rFonts w:ascii="Arial" w:hAnsi="Arial" w:cs="Arial"/>
        </w:rPr>
      </w:pPr>
    </w:p>
    <w:p w14:paraId="14C72591" w14:textId="77777777" w:rsidR="00A76239" w:rsidRPr="001C7DE5" w:rsidRDefault="00A76239" w:rsidP="00A76239">
      <w:pPr>
        <w:rPr>
          <w:rFonts w:ascii="Arial" w:hAnsi="Arial" w:cs="Arial"/>
        </w:rPr>
      </w:pPr>
    </w:p>
    <w:p w14:paraId="36F8E1DA" w14:textId="77777777" w:rsidR="00A76239" w:rsidRPr="001C7DE5" w:rsidRDefault="00A76239" w:rsidP="00A76239">
      <w:pPr>
        <w:rPr>
          <w:rFonts w:ascii="Arial" w:hAnsi="Arial" w:cs="Arial"/>
        </w:rPr>
      </w:pPr>
    </w:p>
    <w:p w14:paraId="04FD2830" w14:textId="77777777" w:rsidR="00A76239" w:rsidRPr="001C7DE5" w:rsidRDefault="00A76239" w:rsidP="00A76239">
      <w:pPr>
        <w:rPr>
          <w:rFonts w:ascii="Arial" w:hAnsi="Arial" w:cs="Arial"/>
        </w:rPr>
      </w:pPr>
    </w:p>
    <w:p w14:paraId="7EFB718E" w14:textId="77777777" w:rsidR="00A76239" w:rsidRPr="001C7DE5" w:rsidRDefault="00A76239" w:rsidP="00A76239">
      <w:pPr>
        <w:rPr>
          <w:rFonts w:ascii="Arial" w:hAnsi="Arial" w:cs="Arial"/>
        </w:rPr>
      </w:pPr>
    </w:p>
    <w:p w14:paraId="0F4056AA" w14:textId="77777777" w:rsidR="00A76239" w:rsidRPr="001C7DE5" w:rsidRDefault="00A76239" w:rsidP="00A76239">
      <w:pPr>
        <w:rPr>
          <w:rFonts w:ascii="Arial" w:hAnsi="Arial" w:cs="Arial"/>
        </w:rPr>
      </w:pPr>
    </w:p>
    <w:p w14:paraId="324977D3" w14:textId="77777777" w:rsidR="00A76239" w:rsidRPr="001C7DE5" w:rsidRDefault="00A76239">
      <w:pPr>
        <w:rPr>
          <w:rFonts w:ascii="Arial" w:hAnsi="Arial" w:cs="Arial"/>
        </w:rPr>
      </w:pPr>
    </w:p>
    <w:p w14:paraId="478698BE" w14:textId="77777777" w:rsidR="00A76239" w:rsidRPr="001C7DE5" w:rsidRDefault="00A76239" w:rsidP="00A76239">
      <w:pPr>
        <w:rPr>
          <w:rFonts w:ascii="Arial" w:hAnsi="Arial" w:cs="Arial"/>
        </w:rPr>
      </w:pPr>
    </w:p>
    <w:p w14:paraId="119E889E" w14:textId="77777777" w:rsidR="00A76239" w:rsidRPr="001C7DE5" w:rsidRDefault="00A76239" w:rsidP="00A76239">
      <w:pPr>
        <w:rPr>
          <w:rFonts w:ascii="Arial" w:hAnsi="Arial" w:cs="Arial"/>
        </w:rPr>
      </w:pPr>
    </w:p>
    <w:p w14:paraId="09EBD5D7" w14:textId="77777777" w:rsidR="00A76239" w:rsidRPr="001C7DE5" w:rsidRDefault="00A76239" w:rsidP="00A76239">
      <w:pPr>
        <w:rPr>
          <w:rFonts w:ascii="Arial" w:hAnsi="Arial" w:cs="Arial"/>
        </w:rPr>
      </w:pPr>
    </w:p>
    <w:p w14:paraId="377754AD" w14:textId="77777777" w:rsidR="00C02802" w:rsidRPr="001C7DE5" w:rsidRDefault="00A76239" w:rsidP="00A76239">
      <w:pPr>
        <w:tabs>
          <w:tab w:val="left" w:pos="1800"/>
        </w:tabs>
        <w:rPr>
          <w:rFonts w:ascii="Arial" w:hAnsi="Arial" w:cs="Arial"/>
        </w:rPr>
      </w:pPr>
      <w:r w:rsidRPr="001C7DE5">
        <w:rPr>
          <w:rFonts w:ascii="Arial" w:hAnsi="Arial" w:cs="Arial"/>
        </w:rPr>
        <w:tab/>
      </w:r>
    </w:p>
    <w:p w14:paraId="77F833D5" w14:textId="624F1AB8" w:rsidR="00A170CE" w:rsidRPr="001C7DE5" w:rsidRDefault="00A102A7" w:rsidP="00C503C2">
      <w:pPr>
        <w:rPr>
          <w:rFonts w:ascii="Arial" w:hAnsi="Arial" w:cs="Arial"/>
          <w:b/>
        </w:rPr>
      </w:pPr>
      <w:r w:rsidRPr="00166C2E">
        <w:rPr>
          <w:rFonts w:ascii="Arial" w:hAnsi="Arial" w:cs="Arial"/>
          <w:u w:val="single"/>
        </w:rPr>
        <w:br w:type="column"/>
      </w:r>
      <w:r w:rsidR="00717401">
        <w:rPr>
          <w:rFonts w:ascii="Arial" w:hAnsi="Arial" w:cs="Arial"/>
          <w:b/>
        </w:rPr>
        <w:lastRenderedPageBreak/>
        <w:t>技術分析圖</w:t>
      </w:r>
    </w:p>
    <w:p w14:paraId="07E95B0F" w14:textId="77777777" w:rsidR="00A170CE" w:rsidRPr="001C7DE5" w:rsidRDefault="00A170CE" w:rsidP="00311BA8">
      <w:pPr>
        <w:jc w:val="both"/>
        <w:rPr>
          <w:rFonts w:ascii="Arial" w:hAnsi="Arial" w:cs="Arial"/>
        </w:rPr>
      </w:pPr>
    </w:p>
    <w:p w14:paraId="1E56F87D" w14:textId="1B7CD55C" w:rsidR="00311BA8" w:rsidRPr="001C7DE5" w:rsidRDefault="009F5EC5" w:rsidP="00311BA8">
      <w:pPr>
        <w:jc w:val="both"/>
        <w:rPr>
          <w:rFonts w:ascii="Arial" w:hAnsi="Arial" w:cs="Arial"/>
        </w:rPr>
      </w:pPr>
      <w:r>
        <w:rPr>
          <w:rFonts w:ascii="Arial" w:hAnsi="Arial" w:cs="Arial"/>
          <w:noProof/>
          <w:lang w:val="vi-VN"/>
        </w:rPr>
        <w:drawing>
          <wp:inline distT="0" distB="0" distL="0" distR="0" wp14:anchorId="1F11E039" wp14:editId="3B6C15E9">
            <wp:extent cx="5732145" cy="2634615"/>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NI.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2145" cy="2634615"/>
                    </a:xfrm>
                    <a:prstGeom prst="rect">
                      <a:avLst/>
                    </a:prstGeom>
                  </pic:spPr>
                </pic:pic>
              </a:graphicData>
            </a:graphic>
          </wp:inline>
        </w:drawing>
      </w:r>
    </w:p>
    <w:p w14:paraId="09878311" w14:textId="7A8C934C" w:rsidR="00311BA8" w:rsidRPr="001C7DE5" w:rsidRDefault="00717401" w:rsidP="00A170CE">
      <w:pPr>
        <w:tabs>
          <w:tab w:val="left" w:pos="1800"/>
        </w:tabs>
        <w:jc w:val="center"/>
        <w:rPr>
          <w:rFonts w:ascii="Arial" w:hAnsi="Arial" w:cs="Arial"/>
          <w:i/>
          <w:sz w:val="20"/>
          <w:szCs w:val="20"/>
        </w:rPr>
      </w:pPr>
      <w:r>
        <w:rPr>
          <w:rFonts w:ascii="Arial" w:hAnsi="Arial" w:cs="Arial"/>
          <w:i/>
          <w:sz w:val="20"/>
          <w:szCs w:val="20"/>
        </w:rPr>
        <w:t>指數技術分析圖</w:t>
      </w:r>
      <w:r w:rsidR="00A170CE" w:rsidRPr="001C7DE5">
        <w:rPr>
          <w:rFonts w:ascii="Arial" w:hAnsi="Arial" w:cs="Arial"/>
          <w:i/>
          <w:sz w:val="20"/>
          <w:szCs w:val="20"/>
        </w:rPr>
        <w:t xml:space="preserve"> VN-Index</w:t>
      </w:r>
    </w:p>
    <w:p w14:paraId="2EBBEABC" w14:textId="77777777" w:rsidR="00A170CE" w:rsidRPr="001C7DE5" w:rsidRDefault="00A170CE" w:rsidP="00C02802">
      <w:pPr>
        <w:tabs>
          <w:tab w:val="left" w:pos="1800"/>
        </w:tabs>
        <w:rPr>
          <w:rFonts w:ascii="Arial" w:hAnsi="Arial" w:cs="Arial"/>
        </w:rPr>
      </w:pPr>
    </w:p>
    <w:p w14:paraId="7A28F3AD" w14:textId="26541FAC" w:rsidR="00A170CE" w:rsidRPr="001C7DE5" w:rsidRDefault="009F5EC5" w:rsidP="00C02802">
      <w:pPr>
        <w:tabs>
          <w:tab w:val="left" w:pos="1800"/>
        </w:tabs>
        <w:rPr>
          <w:rFonts w:ascii="Arial" w:hAnsi="Arial" w:cs="Arial"/>
        </w:rPr>
      </w:pPr>
      <w:r>
        <w:rPr>
          <w:rFonts w:ascii="Arial" w:hAnsi="Arial" w:cs="Arial"/>
          <w:noProof/>
          <w:lang w:val="vi-VN"/>
        </w:rPr>
        <w:drawing>
          <wp:inline distT="0" distB="0" distL="0" distR="0" wp14:anchorId="044FD637" wp14:editId="1DF010E3">
            <wp:extent cx="5732145" cy="2634615"/>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NX.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2145" cy="2634615"/>
                    </a:xfrm>
                    <a:prstGeom prst="rect">
                      <a:avLst/>
                    </a:prstGeom>
                  </pic:spPr>
                </pic:pic>
              </a:graphicData>
            </a:graphic>
          </wp:inline>
        </w:drawing>
      </w:r>
    </w:p>
    <w:p w14:paraId="10193BB2" w14:textId="3CF15E25" w:rsidR="00A170CE" w:rsidRPr="001C7DE5" w:rsidRDefault="00717401" w:rsidP="00A170CE">
      <w:pPr>
        <w:tabs>
          <w:tab w:val="left" w:pos="1800"/>
        </w:tabs>
        <w:jc w:val="center"/>
        <w:rPr>
          <w:rFonts w:ascii="Arial" w:hAnsi="Arial" w:cs="Arial"/>
          <w:i/>
          <w:sz w:val="20"/>
          <w:szCs w:val="20"/>
        </w:rPr>
      </w:pPr>
      <w:r>
        <w:rPr>
          <w:rFonts w:ascii="Arial" w:hAnsi="Arial" w:cs="Arial"/>
          <w:i/>
          <w:sz w:val="20"/>
          <w:szCs w:val="20"/>
        </w:rPr>
        <w:t>指數技術分析圖</w:t>
      </w:r>
      <w:r w:rsidR="00A170CE" w:rsidRPr="001C7DE5">
        <w:rPr>
          <w:rFonts w:ascii="Arial" w:hAnsi="Arial" w:cs="Arial"/>
          <w:i/>
          <w:sz w:val="20"/>
          <w:szCs w:val="20"/>
        </w:rPr>
        <w:t xml:space="preserve"> HNX-Index</w:t>
      </w:r>
    </w:p>
    <w:p w14:paraId="3313DB48" w14:textId="77777777" w:rsidR="00311BA8" w:rsidRPr="001C7DE5" w:rsidRDefault="00311BA8" w:rsidP="00C02802">
      <w:pPr>
        <w:tabs>
          <w:tab w:val="left" w:pos="1800"/>
        </w:tabs>
        <w:rPr>
          <w:rFonts w:ascii="Arial" w:hAnsi="Arial" w:cs="Arial"/>
          <w:b/>
        </w:rPr>
      </w:pPr>
    </w:p>
    <w:tbl>
      <w:tblPr>
        <w:tblW w:w="9532" w:type="dxa"/>
        <w:jc w:val="center"/>
        <w:tblLook w:val="04A0" w:firstRow="1" w:lastRow="0" w:firstColumn="1" w:lastColumn="0" w:noHBand="0" w:noVBand="1"/>
      </w:tblPr>
      <w:tblGrid>
        <w:gridCol w:w="2000"/>
        <w:gridCol w:w="1283"/>
        <w:gridCol w:w="1283"/>
        <w:gridCol w:w="1303"/>
        <w:gridCol w:w="1303"/>
        <w:gridCol w:w="1215"/>
        <w:gridCol w:w="1145"/>
      </w:tblGrid>
      <w:tr w:rsidR="00311BA8" w:rsidRPr="00E37B2C" w14:paraId="0E96B543" w14:textId="77777777" w:rsidTr="001B5F11">
        <w:trPr>
          <w:trHeight w:val="562"/>
          <w:jc w:val="center"/>
        </w:trPr>
        <w:tc>
          <w:tcPr>
            <w:tcW w:w="2000" w:type="dxa"/>
            <w:tcBorders>
              <w:top w:val="single" w:sz="4" w:space="0" w:color="auto"/>
              <w:left w:val="single" w:sz="4" w:space="0" w:color="auto"/>
              <w:bottom w:val="single" w:sz="4" w:space="0" w:color="auto"/>
              <w:right w:val="single" w:sz="4" w:space="0" w:color="auto"/>
            </w:tcBorders>
            <w:shd w:val="clear" w:color="auto" w:fill="034EA2"/>
            <w:noWrap/>
            <w:vAlign w:val="center"/>
            <w:hideMark/>
          </w:tcPr>
          <w:p w14:paraId="1BD014CD" w14:textId="148E0D6F" w:rsidR="00311BA8" w:rsidRPr="009206A8" w:rsidRDefault="00717401" w:rsidP="00E37B2C">
            <w:pPr>
              <w:jc w:val="center"/>
              <w:rPr>
                <w:rFonts w:ascii="Arial" w:eastAsia="Times New Roman" w:hAnsi="Arial" w:cs="Arial"/>
                <w:b/>
                <w:color w:val="FFFFFF"/>
                <w:sz w:val="20"/>
                <w:szCs w:val="20"/>
                <w:lang w:eastAsia="en-US"/>
              </w:rPr>
            </w:pPr>
            <w:r>
              <w:rPr>
                <w:rFonts w:ascii="Arial" w:eastAsia="Times New Roman" w:hAnsi="Arial" w:cs="Arial"/>
                <w:b/>
                <w:color w:val="FFFFFF"/>
                <w:sz w:val="20"/>
                <w:szCs w:val="20"/>
                <w:lang w:eastAsia="en-US"/>
              </w:rPr>
              <w:t>VN-</w:t>
            </w:r>
            <w:proofErr w:type="spellStart"/>
            <w:r>
              <w:rPr>
                <w:rFonts w:ascii="Arial" w:eastAsia="Times New Roman" w:hAnsi="Arial" w:cs="Arial"/>
                <w:b/>
                <w:color w:val="FFFFFF"/>
                <w:sz w:val="20"/>
                <w:szCs w:val="20"/>
                <w:lang w:eastAsia="en-US"/>
              </w:rPr>
              <w:t>Index</w:t>
            </w:r>
            <w:r>
              <w:rPr>
                <w:rFonts w:ascii="Microsoft JhengHei" w:eastAsia="Microsoft JhengHei" w:hAnsi="Microsoft JhengHei" w:cs="Microsoft JhengHei" w:hint="eastAsia"/>
                <w:b/>
                <w:color w:val="FFFFFF"/>
                <w:sz w:val="20"/>
                <w:szCs w:val="20"/>
                <w:lang w:eastAsia="en-US"/>
              </w:rPr>
              <w:t>指數</w:t>
            </w:r>
            <w:proofErr w:type="spellEnd"/>
          </w:p>
        </w:tc>
        <w:tc>
          <w:tcPr>
            <w:tcW w:w="1283" w:type="dxa"/>
            <w:tcBorders>
              <w:top w:val="single" w:sz="4" w:space="0" w:color="auto"/>
              <w:left w:val="nil"/>
              <w:bottom w:val="single" w:sz="4" w:space="0" w:color="auto"/>
              <w:right w:val="single" w:sz="4" w:space="0" w:color="auto"/>
            </w:tcBorders>
            <w:shd w:val="clear" w:color="auto" w:fill="034EA2"/>
            <w:noWrap/>
            <w:vAlign w:val="center"/>
            <w:hideMark/>
          </w:tcPr>
          <w:p w14:paraId="18BAC66E" w14:textId="1A1CDDEC" w:rsidR="00311BA8" w:rsidRPr="00E37B2C" w:rsidRDefault="00717401" w:rsidP="00E37B2C">
            <w:pPr>
              <w:jc w:val="center"/>
              <w:rPr>
                <w:rFonts w:ascii="Arial" w:eastAsia="Times New Roman" w:hAnsi="Arial" w:cs="Arial"/>
                <w:b/>
                <w:bCs/>
                <w:color w:val="FFFFFF"/>
                <w:sz w:val="20"/>
                <w:szCs w:val="20"/>
                <w:lang w:eastAsia="en-US"/>
              </w:rPr>
            </w:pPr>
            <w:proofErr w:type="spellStart"/>
            <w:r>
              <w:rPr>
                <w:rFonts w:ascii="Microsoft JhengHei" w:eastAsia="Microsoft JhengHei" w:hAnsi="Microsoft JhengHei" w:cs="Microsoft JhengHei" w:hint="eastAsia"/>
                <w:b/>
                <w:bCs/>
                <w:color w:val="FFFFFF"/>
                <w:sz w:val="20"/>
                <w:szCs w:val="20"/>
                <w:lang w:eastAsia="en-US"/>
              </w:rPr>
              <w:t>短期趨勢</w:t>
            </w:r>
            <w:proofErr w:type="spellEnd"/>
          </w:p>
        </w:tc>
        <w:tc>
          <w:tcPr>
            <w:tcW w:w="1283" w:type="dxa"/>
            <w:tcBorders>
              <w:top w:val="single" w:sz="4" w:space="0" w:color="auto"/>
              <w:left w:val="nil"/>
              <w:bottom w:val="single" w:sz="4" w:space="0" w:color="auto"/>
              <w:right w:val="single" w:sz="4" w:space="0" w:color="auto"/>
            </w:tcBorders>
            <w:shd w:val="clear" w:color="auto" w:fill="034EA2"/>
            <w:noWrap/>
            <w:vAlign w:val="center"/>
            <w:hideMark/>
          </w:tcPr>
          <w:p w14:paraId="505B2827" w14:textId="5A7B887F" w:rsidR="00311BA8" w:rsidRPr="00E37B2C" w:rsidRDefault="00EE279E" w:rsidP="00E37B2C">
            <w:pPr>
              <w:jc w:val="center"/>
              <w:rPr>
                <w:rFonts w:ascii="Arial" w:eastAsia="Times New Roman" w:hAnsi="Arial" w:cs="Arial"/>
                <w:b/>
                <w:bCs/>
                <w:color w:val="FFFFFF"/>
                <w:sz w:val="20"/>
                <w:szCs w:val="20"/>
                <w:lang w:eastAsia="en-US"/>
              </w:rPr>
            </w:pPr>
            <w:r>
              <w:rPr>
                <w:rFonts w:ascii="Microsoft JhengHei" w:eastAsia="Microsoft JhengHei" w:hAnsi="Microsoft JhengHei" w:cs="Microsoft JhengHei" w:hint="eastAsia"/>
                <w:b/>
                <w:bCs/>
                <w:color w:val="FFFFFF"/>
                <w:sz w:val="20"/>
                <w:szCs w:val="20"/>
              </w:rPr>
              <w:t>中</w:t>
            </w:r>
            <w:proofErr w:type="spellStart"/>
            <w:r w:rsidR="00717401">
              <w:rPr>
                <w:rFonts w:ascii="Microsoft JhengHei" w:eastAsia="Microsoft JhengHei" w:hAnsi="Microsoft JhengHei" w:cs="Microsoft JhengHei" w:hint="eastAsia"/>
                <w:b/>
                <w:bCs/>
                <w:color w:val="FFFFFF"/>
                <w:sz w:val="20"/>
                <w:szCs w:val="20"/>
                <w:lang w:eastAsia="en-US"/>
              </w:rPr>
              <w:t>期趨勢</w:t>
            </w:r>
            <w:proofErr w:type="spellEnd"/>
          </w:p>
        </w:tc>
        <w:tc>
          <w:tcPr>
            <w:tcW w:w="1303" w:type="dxa"/>
            <w:tcBorders>
              <w:top w:val="single" w:sz="4" w:space="0" w:color="auto"/>
              <w:left w:val="nil"/>
              <w:bottom w:val="single" w:sz="4" w:space="0" w:color="auto"/>
              <w:right w:val="single" w:sz="4" w:space="0" w:color="auto"/>
            </w:tcBorders>
            <w:shd w:val="clear" w:color="auto" w:fill="034EA2"/>
            <w:noWrap/>
            <w:vAlign w:val="center"/>
            <w:hideMark/>
          </w:tcPr>
          <w:p w14:paraId="542030DD" w14:textId="05E3CBFB" w:rsidR="00311BA8" w:rsidRPr="00E37B2C" w:rsidRDefault="00717401" w:rsidP="00E37B2C">
            <w:pPr>
              <w:jc w:val="center"/>
              <w:rPr>
                <w:rFonts w:ascii="Arial" w:eastAsia="Times New Roman" w:hAnsi="Arial" w:cs="Arial"/>
                <w:b/>
                <w:bCs/>
                <w:color w:val="FFFFFF"/>
                <w:sz w:val="20"/>
                <w:szCs w:val="20"/>
                <w:lang w:eastAsia="en-US"/>
              </w:rPr>
            </w:pPr>
            <w:proofErr w:type="spellStart"/>
            <w:r>
              <w:rPr>
                <w:rFonts w:ascii="Microsoft JhengHei" w:eastAsia="Microsoft JhengHei" w:hAnsi="Microsoft JhengHei" w:cs="Microsoft JhengHei" w:hint="eastAsia"/>
                <w:b/>
                <w:bCs/>
                <w:color w:val="FFFFFF"/>
                <w:sz w:val="20"/>
                <w:szCs w:val="20"/>
                <w:lang w:eastAsia="en-US"/>
              </w:rPr>
              <w:t>壓力</w:t>
            </w:r>
            <w:proofErr w:type="spellEnd"/>
            <w:r w:rsidR="00311BA8" w:rsidRPr="00E37B2C">
              <w:rPr>
                <w:rFonts w:ascii="Arial" w:eastAsia="Times New Roman" w:hAnsi="Arial" w:cs="Arial"/>
                <w:b/>
                <w:bCs/>
                <w:color w:val="FFFFFF"/>
                <w:sz w:val="20"/>
                <w:szCs w:val="20"/>
                <w:lang w:eastAsia="en-US"/>
              </w:rPr>
              <w:t xml:space="preserve"> 1</w:t>
            </w:r>
          </w:p>
        </w:tc>
        <w:tc>
          <w:tcPr>
            <w:tcW w:w="1303" w:type="dxa"/>
            <w:tcBorders>
              <w:top w:val="single" w:sz="4" w:space="0" w:color="auto"/>
              <w:left w:val="nil"/>
              <w:bottom w:val="single" w:sz="4" w:space="0" w:color="auto"/>
              <w:right w:val="single" w:sz="4" w:space="0" w:color="auto"/>
            </w:tcBorders>
            <w:shd w:val="clear" w:color="auto" w:fill="034EA2"/>
            <w:noWrap/>
            <w:vAlign w:val="center"/>
            <w:hideMark/>
          </w:tcPr>
          <w:p w14:paraId="71FF802C" w14:textId="3745A9B6" w:rsidR="00311BA8" w:rsidRPr="00E37B2C" w:rsidRDefault="00717401" w:rsidP="00E37B2C">
            <w:pPr>
              <w:jc w:val="center"/>
              <w:rPr>
                <w:rFonts w:ascii="Arial" w:eastAsia="Times New Roman" w:hAnsi="Arial" w:cs="Arial"/>
                <w:b/>
                <w:bCs/>
                <w:color w:val="FFFFFF"/>
                <w:sz w:val="20"/>
                <w:szCs w:val="20"/>
                <w:lang w:eastAsia="en-US"/>
              </w:rPr>
            </w:pPr>
            <w:proofErr w:type="spellStart"/>
            <w:r>
              <w:rPr>
                <w:rFonts w:ascii="Microsoft JhengHei" w:eastAsia="Microsoft JhengHei" w:hAnsi="Microsoft JhengHei" w:cs="Microsoft JhengHei" w:hint="eastAsia"/>
                <w:b/>
                <w:bCs/>
                <w:color w:val="FFFFFF"/>
                <w:sz w:val="20"/>
                <w:szCs w:val="20"/>
                <w:lang w:eastAsia="en-US"/>
              </w:rPr>
              <w:t>壓力</w:t>
            </w:r>
            <w:proofErr w:type="spellEnd"/>
            <w:r w:rsidR="00311BA8" w:rsidRPr="00E37B2C">
              <w:rPr>
                <w:rFonts w:ascii="Arial" w:eastAsia="Times New Roman" w:hAnsi="Arial" w:cs="Arial"/>
                <w:b/>
                <w:bCs/>
                <w:color w:val="FFFFFF"/>
                <w:sz w:val="20"/>
                <w:szCs w:val="20"/>
                <w:lang w:eastAsia="en-US"/>
              </w:rPr>
              <w:t xml:space="preserve"> 2</w:t>
            </w:r>
          </w:p>
        </w:tc>
        <w:tc>
          <w:tcPr>
            <w:tcW w:w="1215" w:type="dxa"/>
            <w:tcBorders>
              <w:top w:val="single" w:sz="4" w:space="0" w:color="auto"/>
              <w:left w:val="nil"/>
              <w:bottom w:val="single" w:sz="4" w:space="0" w:color="auto"/>
              <w:right w:val="single" w:sz="4" w:space="0" w:color="auto"/>
            </w:tcBorders>
            <w:shd w:val="clear" w:color="auto" w:fill="034EA2"/>
            <w:noWrap/>
            <w:vAlign w:val="center"/>
            <w:hideMark/>
          </w:tcPr>
          <w:p w14:paraId="71E51BC8" w14:textId="58345868" w:rsidR="00311BA8" w:rsidRPr="00E37B2C" w:rsidRDefault="00717401" w:rsidP="00E37B2C">
            <w:pPr>
              <w:jc w:val="center"/>
              <w:rPr>
                <w:rFonts w:ascii="Arial" w:eastAsia="Times New Roman" w:hAnsi="Arial" w:cs="Arial"/>
                <w:b/>
                <w:bCs/>
                <w:color w:val="FFFFFF"/>
                <w:sz w:val="20"/>
                <w:szCs w:val="20"/>
                <w:lang w:eastAsia="en-US"/>
              </w:rPr>
            </w:pPr>
            <w:proofErr w:type="spellStart"/>
            <w:r>
              <w:rPr>
                <w:rFonts w:ascii="Microsoft JhengHei" w:eastAsia="Microsoft JhengHei" w:hAnsi="Microsoft JhengHei" w:cs="Microsoft JhengHei" w:hint="eastAsia"/>
                <w:b/>
                <w:bCs/>
                <w:color w:val="FFFFFF"/>
                <w:sz w:val="20"/>
                <w:szCs w:val="20"/>
                <w:lang w:eastAsia="en-US"/>
              </w:rPr>
              <w:t>支撐</w:t>
            </w:r>
            <w:proofErr w:type="spellEnd"/>
            <w:r w:rsidR="00311BA8" w:rsidRPr="00E37B2C">
              <w:rPr>
                <w:rFonts w:ascii="Arial" w:eastAsia="Times New Roman" w:hAnsi="Arial" w:cs="Arial"/>
                <w:b/>
                <w:bCs/>
                <w:color w:val="FFFFFF"/>
                <w:sz w:val="20"/>
                <w:szCs w:val="20"/>
                <w:lang w:eastAsia="en-US"/>
              </w:rPr>
              <w:t xml:space="preserve"> 1</w:t>
            </w:r>
          </w:p>
        </w:tc>
        <w:tc>
          <w:tcPr>
            <w:tcW w:w="1145" w:type="dxa"/>
            <w:tcBorders>
              <w:top w:val="single" w:sz="4" w:space="0" w:color="auto"/>
              <w:left w:val="nil"/>
              <w:bottom w:val="single" w:sz="4" w:space="0" w:color="auto"/>
              <w:right w:val="single" w:sz="4" w:space="0" w:color="auto"/>
            </w:tcBorders>
            <w:shd w:val="clear" w:color="auto" w:fill="034EA2"/>
            <w:noWrap/>
            <w:vAlign w:val="center"/>
            <w:hideMark/>
          </w:tcPr>
          <w:p w14:paraId="7D67B4F9" w14:textId="3D909314" w:rsidR="00311BA8" w:rsidRPr="00E37B2C" w:rsidRDefault="00717401" w:rsidP="00E37B2C">
            <w:pPr>
              <w:jc w:val="center"/>
              <w:rPr>
                <w:rFonts w:ascii="Arial" w:eastAsia="Times New Roman" w:hAnsi="Arial" w:cs="Arial"/>
                <w:b/>
                <w:bCs/>
                <w:color w:val="FFFFFF"/>
                <w:sz w:val="20"/>
                <w:szCs w:val="20"/>
                <w:lang w:eastAsia="en-US"/>
              </w:rPr>
            </w:pPr>
            <w:proofErr w:type="spellStart"/>
            <w:r>
              <w:rPr>
                <w:rFonts w:ascii="Microsoft JhengHei" w:eastAsia="Microsoft JhengHei" w:hAnsi="Microsoft JhengHei" w:cs="Microsoft JhengHei" w:hint="eastAsia"/>
                <w:b/>
                <w:bCs/>
                <w:color w:val="FFFFFF"/>
                <w:sz w:val="20"/>
                <w:szCs w:val="20"/>
                <w:lang w:eastAsia="en-US"/>
              </w:rPr>
              <w:t>支撐</w:t>
            </w:r>
            <w:proofErr w:type="spellEnd"/>
            <w:r w:rsidR="00311BA8" w:rsidRPr="00E37B2C">
              <w:rPr>
                <w:rFonts w:ascii="Arial" w:eastAsia="Times New Roman" w:hAnsi="Arial" w:cs="Arial"/>
                <w:b/>
                <w:bCs/>
                <w:color w:val="FFFFFF"/>
                <w:sz w:val="20"/>
                <w:szCs w:val="20"/>
                <w:lang w:eastAsia="en-US"/>
              </w:rPr>
              <w:t xml:space="preserve"> 2</w:t>
            </w:r>
          </w:p>
        </w:tc>
      </w:tr>
      <w:tr w:rsidR="002B60D8" w:rsidRPr="00E37B2C" w14:paraId="16F8D605" w14:textId="77777777" w:rsidTr="001B5F11">
        <w:trPr>
          <w:trHeight w:val="562"/>
          <w:jc w:val="center"/>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46B4881B" w14:textId="04818C6F" w:rsidR="002B60D8" w:rsidRDefault="00717401" w:rsidP="002B60D8">
            <w:pPr>
              <w:spacing w:line="256" w:lineRule="auto"/>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VN-</w:t>
            </w:r>
            <w:proofErr w:type="spellStart"/>
            <w:r>
              <w:rPr>
                <w:rFonts w:ascii="Arial" w:eastAsia="Times New Roman" w:hAnsi="Arial" w:cs="Arial"/>
                <w:b/>
                <w:bCs/>
                <w:color w:val="000000"/>
                <w:sz w:val="20"/>
                <w:szCs w:val="20"/>
                <w:lang w:eastAsia="en-US"/>
              </w:rPr>
              <w:t>Index</w:t>
            </w:r>
            <w:r>
              <w:rPr>
                <w:rFonts w:ascii="Microsoft JhengHei" w:eastAsia="Microsoft JhengHei" w:hAnsi="Microsoft JhengHei" w:cs="Microsoft JhengHei" w:hint="eastAsia"/>
                <w:b/>
                <w:bCs/>
                <w:color w:val="000000"/>
                <w:sz w:val="20"/>
                <w:szCs w:val="20"/>
                <w:lang w:eastAsia="en-US"/>
              </w:rPr>
              <w:t>指數</w:t>
            </w:r>
            <w:proofErr w:type="spellEnd"/>
            <w:r w:rsidR="002B60D8">
              <w:rPr>
                <w:rFonts w:ascii="Arial" w:eastAsia="Times New Roman" w:hAnsi="Arial" w:cs="Arial"/>
                <w:b/>
                <w:bCs/>
                <w:color w:val="000000"/>
                <w:sz w:val="20"/>
                <w:szCs w:val="20"/>
                <w:lang w:eastAsia="en-US"/>
              </w:rPr>
              <w:t xml:space="preserve"> VN-Index</w:t>
            </w:r>
          </w:p>
        </w:tc>
        <w:tc>
          <w:tcPr>
            <w:tcW w:w="1283" w:type="dxa"/>
            <w:tcBorders>
              <w:top w:val="nil"/>
              <w:left w:val="nil"/>
              <w:bottom w:val="single" w:sz="4" w:space="0" w:color="auto"/>
              <w:right w:val="single" w:sz="4" w:space="0" w:color="auto"/>
            </w:tcBorders>
            <w:shd w:val="clear" w:color="auto" w:fill="auto"/>
            <w:noWrap/>
            <w:vAlign w:val="center"/>
            <w:hideMark/>
          </w:tcPr>
          <w:p w14:paraId="16D65990" w14:textId="48C7E3DB" w:rsidR="002B60D8" w:rsidRDefault="00EE279E" w:rsidP="002B60D8">
            <w:pPr>
              <w:spacing w:line="256" w:lineRule="auto"/>
              <w:jc w:val="center"/>
              <w:rPr>
                <w:rFonts w:ascii="Arial" w:hAnsi="Arial" w:cs="Arial"/>
                <w:b/>
                <w:color w:val="000000"/>
                <w:sz w:val="20"/>
                <w:szCs w:val="20"/>
                <w:lang w:eastAsia="zh-CN"/>
              </w:rPr>
            </w:pPr>
            <w:r>
              <w:rPr>
                <w:rFonts w:ascii="Arial" w:hAnsi="Arial" w:cs="Arial"/>
                <w:b/>
                <w:color w:val="FF0000"/>
                <w:sz w:val="20"/>
                <w:szCs w:val="20"/>
              </w:rPr>
              <w:t>下跌</w:t>
            </w:r>
          </w:p>
        </w:tc>
        <w:tc>
          <w:tcPr>
            <w:tcW w:w="1283" w:type="dxa"/>
            <w:tcBorders>
              <w:top w:val="nil"/>
              <w:left w:val="nil"/>
              <w:bottom w:val="single" w:sz="4" w:space="0" w:color="auto"/>
              <w:right w:val="single" w:sz="4" w:space="0" w:color="auto"/>
            </w:tcBorders>
            <w:shd w:val="clear" w:color="auto" w:fill="auto"/>
            <w:noWrap/>
            <w:vAlign w:val="center"/>
            <w:hideMark/>
          </w:tcPr>
          <w:p w14:paraId="3836B66A" w14:textId="584F8132" w:rsidR="002B60D8" w:rsidRPr="00EE279E" w:rsidRDefault="00EE279E" w:rsidP="002B60D8">
            <w:pPr>
              <w:spacing w:line="256" w:lineRule="auto"/>
              <w:jc w:val="center"/>
              <w:rPr>
                <w:rFonts w:ascii="Arial" w:hAnsi="Arial" w:cs="Arial"/>
                <w:b/>
                <w:color w:val="FF0000"/>
                <w:sz w:val="20"/>
                <w:szCs w:val="20"/>
              </w:rPr>
            </w:pPr>
            <w:r>
              <w:rPr>
                <w:rFonts w:ascii="Arial" w:hAnsi="Arial" w:cs="Arial"/>
                <w:b/>
                <w:color w:val="FF0000"/>
                <w:sz w:val="20"/>
                <w:szCs w:val="20"/>
              </w:rPr>
              <w:t>下跌</w:t>
            </w:r>
          </w:p>
        </w:tc>
        <w:tc>
          <w:tcPr>
            <w:tcW w:w="1303" w:type="dxa"/>
            <w:tcBorders>
              <w:top w:val="nil"/>
              <w:left w:val="nil"/>
              <w:bottom w:val="single" w:sz="4" w:space="0" w:color="auto"/>
              <w:right w:val="single" w:sz="4" w:space="0" w:color="auto"/>
            </w:tcBorders>
            <w:shd w:val="clear" w:color="auto" w:fill="auto"/>
            <w:noWrap/>
            <w:vAlign w:val="center"/>
            <w:hideMark/>
          </w:tcPr>
          <w:p w14:paraId="2600D6D4" w14:textId="111A7EA8" w:rsidR="002B60D8" w:rsidRDefault="002B60D8"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9</w:t>
            </w:r>
            <w:r w:rsidR="00683BD1">
              <w:rPr>
                <w:rFonts w:ascii="Arial" w:hAnsi="Arial" w:cs="Arial"/>
                <w:color w:val="000000"/>
                <w:sz w:val="20"/>
                <w:szCs w:val="20"/>
                <w:lang w:eastAsia="zh-CN"/>
              </w:rPr>
              <w:t>72</w:t>
            </w:r>
          </w:p>
        </w:tc>
        <w:tc>
          <w:tcPr>
            <w:tcW w:w="1303" w:type="dxa"/>
            <w:tcBorders>
              <w:top w:val="nil"/>
              <w:left w:val="nil"/>
              <w:bottom w:val="single" w:sz="4" w:space="0" w:color="auto"/>
              <w:right w:val="single" w:sz="4" w:space="0" w:color="auto"/>
            </w:tcBorders>
            <w:shd w:val="clear" w:color="auto" w:fill="auto"/>
            <w:noWrap/>
            <w:vAlign w:val="center"/>
            <w:hideMark/>
          </w:tcPr>
          <w:p w14:paraId="093E4016" w14:textId="3D233E4C" w:rsidR="002B60D8" w:rsidRDefault="00683BD1"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1,025</w:t>
            </w:r>
          </w:p>
        </w:tc>
        <w:tc>
          <w:tcPr>
            <w:tcW w:w="1215" w:type="dxa"/>
            <w:tcBorders>
              <w:top w:val="nil"/>
              <w:left w:val="nil"/>
              <w:bottom w:val="single" w:sz="4" w:space="0" w:color="auto"/>
              <w:right w:val="single" w:sz="4" w:space="0" w:color="auto"/>
            </w:tcBorders>
            <w:shd w:val="clear" w:color="auto" w:fill="auto"/>
            <w:noWrap/>
            <w:vAlign w:val="center"/>
            <w:hideMark/>
          </w:tcPr>
          <w:p w14:paraId="342D40E5" w14:textId="632F7AB2" w:rsidR="002B60D8" w:rsidRDefault="002B60D8"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897</w:t>
            </w:r>
          </w:p>
        </w:tc>
        <w:tc>
          <w:tcPr>
            <w:tcW w:w="1145" w:type="dxa"/>
            <w:tcBorders>
              <w:top w:val="nil"/>
              <w:left w:val="nil"/>
              <w:bottom w:val="single" w:sz="4" w:space="0" w:color="auto"/>
              <w:right w:val="single" w:sz="4" w:space="0" w:color="auto"/>
            </w:tcBorders>
            <w:shd w:val="clear" w:color="auto" w:fill="auto"/>
            <w:noWrap/>
            <w:vAlign w:val="center"/>
            <w:hideMark/>
          </w:tcPr>
          <w:p w14:paraId="471F4DCF" w14:textId="4E6FE838" w:rsidR="002B60D8" w:rsidRDefault="002B60D8"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780</w:t>
            </w:r>
          </w:p>
        </w:tc>
      </w:tr>
      <w:tr w:rsidR="002B60D8" w:rsidRPr="00E37B2C" w14:paraId="1680D62D" w14:textId="77777777" w:rsidTr="001B5F11">
        <w:trPr>
          <w:trHeight w:val="562"/>
          <w:jc w:val="center"/>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63372CCB" w14:textId="72A0EA57" w:rsidR="002B60D8" w:rsidRDefault="00717401" w:rsidP="002B60D8">
            <w:pPr>
              <w:spacing w:line="256" w:lineRule="auto"/>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VN-</w:t>
            </w:r>
            <w:proofErr w:type="spellStart"/>
            <w:r>
              <w:rPr>
                <w:rFonts w:ascii="Arial" w:eastAsia="Times New Roman" w:hAnsi="Arial" w:cs="Arial"/>
                <w:b/>
                <w:bCs/>
                <w:color w:val="000000"/>
                <w:sz w:val="20"/>
                <w:szCs w:val="20"/>
                <w:lang w:eastAsia="en-US"/>
              </w:rPr>
              <w:t>Index</w:t>
            </w:r>
            <w:r>
              <w:rPr>
                <w:rFonts w:ascii="Microsoft JhengHei" w:eastAsia="Microsoft JhengHei" w:hAnsi="Microsoft JhengHei" w:cs="Microsoft JhengHei" w:hint="eastAsia"/>
                <w:b/>
                <w:bCs/>
                <w:color w:val="000000"/>
                <w:sz w:val="20"/>
                <w:szCs w:val="20"/>
                <w:lang w:eastAsia="en-US"/>
              </w:rPr>
              <w:t>指數</w:t>
            </w:r>
            <w:proofErr w:type="spellEnd"/>
            <w:r w:rsidR="002B60D8">
              <w:rPr>
                <w:rFonts w:ascii="Arial" w:eastAsia="Times New Roman" w:hAnsi="Arial" w:cs="Arial"/>
                <w:b/>
                <w:bCs/>
                <w:color w:val="000000"/>
                <w:sz w:val="20"/>
                <w:szCs w:val="20"/>
                <w:lang w:eastAsia="en-US"/>
              </w:rPr>
              <w:t xml:space="preserve"> HNX-Index</w:t>
            </w:r>
          </w:p>
        </w:tc>
        <w:tc>
          <w:tcPr>
            <w:tcW w:w="1283" w:type="dxa"/>
            <w:tcBorders>
              <w:top w:val="nil"/>
              <w:left w:val="nil"/>
              <w:bottom w:val="single" w:sz="4" w:space="0" w:color="auto"/>
              <w:right w:val="single" w:sz="4" w:space="0" w:color="auto"/>
            </w:tcBorders>
            <w:shd w:val="clear" w:color="auto" w:fill="auto"/>
            <w:noWrap/>
            <w:vAlign w:val="center"/>
            <w:hideMark/>
          </w:tcPr>
          <w:p w14:paraId="56BE63AD" w14:textId="4293E636" w:rsidR="002B60D8" w:rsidRDefault="00EE279E" w:rsidP="002B60D8">
            <w:pPr>
              <w:spacing w:line="256" w:lineRule="auto"/>
              <w:jc w:val="center"/>
              <w:rPr>
                <w:rFonts w:ascii="Arial" w:hAnsi="Arial" w:cs="Arial"/>
                <w:b/>
                <w:color w:val="000000"/>
                <w:sz w:val="20"/>
                <w:szCs w:val="20"/>
                <w:lang w:eastAsia="zh-CN"/>
              </w:rPr>
            </w:pPr>
            <w:r>
              <w:rPr>
                <w:rFonts w:ascii="Arial" w:hAnsi="Arial" w:cs="Arial"/>
                <w:b/>
                <w:color w:val="FF0000"/>
                <w:sz w:val="20"/>
                <w:szCs w:val="20"/>
                <w:lang w:eastAsia="zh-CN"/>
              </w:rPr>
              <w:t>下跌</w:t>
            </w:r>
          </w:p>
        </w:tc>
        <w:tc>
          <w:tcPr>
            <w:tcW w:w="1283" w:type="dxa"/>
            <w:tcBorders>
              <w:top w:val="nil"/>
              <w:left w:val="nil"/>
              <w:bottom w:val="single" w:sz="4" w:space="0" w:color="auto"/>
              <w:right w:val="single" w:sz="4" w:space="0" w:color="auto"/>
            </w:tcBorders>
            <w:shd w:val="clear" w:color="auto" w:fill="auto"/>
            <w:noWrap/>
            <w:vAlign w:val="center"/>
            <w:hideMark/>
          </w:tcPr>
          <w:p w14:paraId="6102CE52" w14:textId="1D200C2E" w:rsidR="002B60D8" w:rsidRDefault="00EE279E" w:rsidP="002B60D8">
            <w:pPr>
              <w:spacing w:line="256" w:lineRule="auto"/>
              <w:jc w:val="center"/>
              <w:rPr>
                <w:rFonts w:ascii="Arial" w:hAnsi="Arial" w:cs="Arial"/>
                <w:b/>
                <w:color w:val="000000"/>
                <w:sz w:val="20"/>
                <w:szCs w:val="20"/>
                <w:lang w:eastAsia="zh-CN"/>
              </w:rPr>
            </w:pPr>
            <w:r>
              <w:rPr>
                <w:rFonts w:ascii="Arial" w:hAnsi="Arial" w:cs="Arial"/>
                <w:b/>
                <w:color w:val="FF0000"/>
                <w:sz w:val="20"/>
                <w:szCs w:val="20"/>
                <w:lang w:eastAsia="zh-CN"/>
              </w:rPr>
              <w:t>下跌</w:t>
            </w:r>
          </w:p>
        </w:tc>
        <w:tc>
          <w:tcPr>
            <w:tcW w:w="1303" w:type="dxa"/>
            <w:tcBorders>
              <w:top w:val="nil"/>
              <w:left w:val="nil"/>
              <w:bottom w:val="single" w:sz="4" w:space="0" w:color="auto"/>
              <w:right w:val="single" w:sz="4" w:space="0" w:color="auto"/>
            </w:tcBorders>
            <w:shd w:val="clear" w:color="auto" w:fill="auto"/>
            <w:noWrap/>
            <w:vAlign w:val="center"/>
            <w:hideMark/>
          </w:tcPr>
          <w:p w14:paraId="43B1FDE6" w14:textId="4D751B56" w:rsidR="002B60D8" w:rsidRDefault="002B60D8"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110</w:t>
            </w:r>
          </w:p>
        </w:tc>
        <w:tc>
          <w:tcPr>
            <w:tcW w:w="1303" w:type="dxa"/>
            <w:tcBorders>
              <w:top w:val="nil"/>
              <w:left w:val="nil"/>
              <w:bottom w:val="single" w:sz="4" w:space="0" w:color="auto"/>
              <w:right w:val="single" w:sz="4" w:space="0" w:color="auto"/>
            </w:tcBorders>
            <w:shd w:val="clear" w:color="auto" w:fill="auto"/>
            <w:noWrap/>
            <w:vAlign w:val="center"/>
            <w:hideMark/>
          </w:tcPr>
          <w:p w14:paraId="1E663FCA" w14:textId="31220A40" w:rsidR="002B60D8" w:rsidRDefault="002B60D8"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117</w:t>
            </w:r>
          </w:p>
        </w:tc>
        <w:tc>
          <w:tcPr>
            <w:tcW w:w="1215" w:type="dxa"/>
            <w:tcBorders>
              <w:top w:val="nil"/>
              <w:left w:val="nil"/>
              <w:bottom w:val="single" w:sz="4" w:space="0" w:color="auto"/>
              <w:right w:val="single" w:sz="4" w:space="0" w:color="auto"/>
            </w:tcBorders>
            <w:shd w:val="clear" w:color="auto" w:fill="auto"/>
            <w:noWrap/>
            <w:vAlign w:val="center"/>
            <w:hideMark/>
          </w:tcPr>
          <w:p w14:paraId="53A9FD0D" w14:textId="6F0B4E34" w:rsidR="002B60D8" w:rsidRDefault="002B60D8"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100</w:t>
            </w:r>
          </w:p>
        </w:tc>
        <w:tc>
          <w:tcPr>
            <w:tcW w:w="1145" w:type="dxa"/>
            <w:tcBorders>
              <w:top w:val="nil"/>
              <w:left w:val="nil"/>
              <w:bottom w:val="single" w:sz="4" w:space="0" w:color="auto"/>
              <w:right w:val="single" w:sz="4" w:space="0" w:color="auto"/>
            </w:tcBorders>
            <w:shd w:val="clear" w:color="auto" w:fill="auto"/>
            <w:noWrap/>
            <w:vAlign w:val="center"/>
            <w:hideMark/>
          </w:tcPr>
          <w:p w14:paraId="3B5DBF4E" w14:textId="3DA772E6" w:rsidR="002B60D8" w:rsidRDefault="002B60D8"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96</w:t>
            </w:r>
          </w:p>
        </w:tc>
      </w:tr>
      <w:tr w:rsidR="00CA091B" w:rsidRPr="00E37B2C" w14:paraId="1794915E" w14:textId="77777777" w:rsidTr="001B5F11">
        <w:trPr>
          <w:trHeight w:val="562"/>
          <w:jc w:val="cent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1B6AD" w14:textId="305C40A0" w:rsidR="00CA091B" w:rsidRDefault="00717401" w:rsidP="002B60D8">
            <w:pPr>
              <w:spacing w:line="256" w:lineRule="auto"/>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VN-</w:t>
            </w:r>
            <w:proofErr w:type="spellStart"/>
            <w:r>
              <w:rPr>
                <w:rFonts w:ascii="Arial" w:eastAsia="Times New Roman" w:hAnsi="Arial" w:cs="Arial"/>
                <w:b/>
                <w:bCs/>
                <w:color w:val="000000"/>
                <w:sz w:val="20"/>
                <w:szCs w:val="20"/>
                <w:lang w:eastAsia="en-US"/>
              </w:rPr>
              <w:t>Index</w:t>
            </w:r>
            <w:r>
              <w:rPr>
                <w:rFonts w:ascii="Microsoft JhengHei" w:eastAsia="Microsoft JhengHei" w:hAnsi="Microsoft JhengHei" w:cs="Microsoft JhengHei" w:hint="eastAsia"/>
                <w:b/>
                <w:bCs/>
                <w:color w:val="000000"/>
                <w:sz w:val="20"/>
                <w:szCs w:val="20"/>
                <w:lang w:eastAsia="en-US"/>
              </w:rPr>
              <w:t>指數</w:t>
            </w:r>
            <w:proofErr w:type="spellEnd"/>
            <w:r w:rsidR="00CA091B">
              <w:rPr>
                <w:rFonts w:ascii="Arial" w:eastAsia="Times New Roman" w:hAnsi="Arial" w:cs="Arial"/>
                <w:b/>
                <w:bCs/>
                <w:color w:val="000000"/>
                <w:sz w:val="20"/>
                <w:szCs w:val="20"/>
                <w:lang w:eastAsia="en-US"/>
              </w:rPr>
              <w:t xml:space="preserve"> VN30</w:t>
            </w:r>
          </w:p>
        </w:tc>
        <w:tc>
          <w:tcPr>
            <w:tcW w:w="1283" w:type="dxa"/>
            <w:tcBorders>
              <w:top w:val="single" w:sz="4" w:space="0" w:color="auto"/>
              <w:left w:val="nil"/>
              <w:bottom w:val="single" w:sz="4" w:space="0" w:color="auto"/>
              <w:right w:val="single" w:sz="4" w:space="0" w:color="auto"/>
            </w:tcBorders>
            <w:shd w:val="clear" w:color="auto" w:fill="auto"/>
            <w:noWrap/>
            <w:vAlign w:val="center"/>
          </w:tcPr>
          <w:p w14:paraId="1B09E98F" w14:textId="575CC95D" w:rsidR="00CA091B" w:rsidRDefault="00EE279E" w:rsidP="002B60D8">
            <w:pPr>
              <w:spacing w:line="256" w:lineRule="auto"/>
              <w:jc w:val="center"/>
              <w:rPr>
                <w:rFonts w:ascii="Arial" w:hAnsi="Arial" w:cs="Arial"/>
                <w:b/>
                <w:color w:val="FF0000"/>
                <w:sz w:val="20"/>
                <w:szCs w:val="20"/>
                <w:lang w:eastAsia="zh-CN"/>
              </w:rPr>
            </w:pPr>
            <w:r>
              <w:rPr>
                <w:rFonts w:ascii="Arial" w:hAnsi="Arial" w:cs="Arial"/>
                <w:b/>
                <w:color w:val="FF0000"/>
                <w:sz w:val="20"/>
                <w:szCs w:val="20"/>
                <w:lang w:eastAsia="zh-CN"/>
              </w:rPr>
              <w:t>下跌</w:t>
            </w:r>
          </w:p>
        </w:tc>
        <w:tc>
          <w:tcPr>
            <w:tcW w:w="1283" w:type="dxa"/>
            <w:tcBorders>
              <w:top w:val="single" w:sz="4" w:space="0" w:color="auto"/>
              <w:left w:val="nil"/>
              <w:bottom w:val="single" w:sz="4" w:space="0" w:color="auto"/>
              <w:right w:val="single" w:sz="4" w:space="0" w:color="auto"/>
            </w:tcBorders>
            <w:shd w:val="clear" w:color="auto" w:fill="auto"/>
            <w:noWrap/>
            <w:vAlign w:val="center"/>
          </w:tcPr>
          <w:p w14:paraId="6651DD33" w14:textId="7E928F2C" w:rsidR="00CA091B" w:rsidRDefault="00EE279E" w:rsidP="002B60D8">
            <w:pPr>
              <w:spacing w:line="256" w:lineRule="auto"/>
              <w:jc w:val="center"/>
              <w:rPr>
                <w:rFonts w:ascii="Arial" w:hAnsi="Arial" w:cs="Arial"/>
                <w:b/>
                <w:color w:val="FF0000"/>
                <w:sz w:val="20"/>
                <w:szCs w:val="20"/>
                <w:lang w:eastAsia="zh-CN"/>
              </w:rPr>
            </w:pPr>
            <w:r>
              <w:rPr>
                <w:rFonts w:ascii="Arial" w:hAnsi="Arial" w:cs="Arial"/>
                <w:b/>
                <w:color w:val="FF0000"/>
                <w:sz w:val="20"/>
                <w:szCs w:val="20"/>
                <w:lang w:eastAsia="zh-CN"/>
              </w:rPr>
              <w:t>下跌</w:t>
            </w:r>
          </w:p>
        </w:tc>
        <w:tc>
          <w:tcPr>
            <w:tcW w:w="1303" w:type="dxa"/>
            <w:tcBorders>
              <w:top w:val="single" w:sz="4" w:space="0" w:color="auto"/>
              <w:left w:val="nil"/>
              <w:bottom w:val="single" w:sz="4" w:space="0" w:color="auto"/>
              <w:right w:val="single" w:sz="4" w:space="0" w:color="auto"/>
            </w:tcBorders>
            <w:shd w:val="clear" w:color="auto" w:fill="auto"/>
            <w:noWrap/>
            <w:vAlign w:val="center"/>
          </w:tcPr>
          <w:p w14:paraId="6D9FEDF4" w14:textId="4359B343" w:rsidR="00CA091B" w:rsidRDefault="00AD5E80"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946</w:t>
            </w:r>
          </w:p>
        </w:tc>
        <w:tc>
          <w:tcPr>
            <w:tcW w:w="1303" w:type="dxa"/>
            <w:tcBorders>
              <w:top w:val="single" w:sz="4" w:space="0" w:color="auto"/>
              <w:left w:val="nil"/>
              <w:bottom w:val="single" w:sz="4" w:space="0" w:color="auto"/>
              <w:right w:val="single" w:sz="4" w:space="0" w:color="auto"/>
            </w:tcBorders>
            <w:shd w:val="clear" w:color="auto" w:fill="auto"/>
            <w:noWrap/>
            <w:vAlign w:val="center"/>
          </w:tcPr>
          <w:p w14:paraId="2B789038" w14:textId="5622CABE" w:rsidR="00CA091B" w:rsidRDefault="00A2219E"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9</w:t>
            </w:r>
            <w:r w:rsidR="00AD5E80">
              <w:rPr>
                <w:rFonts w:ascii="Arial" w:hAnsi="Arial" w:cs="Arial"/>
                <w:color w:val="000000"/>
                <w:sz w:val="20"/>
                <w:szCs w:val="20"/>
                <w:lang w:eastAsia="zh-CN"/>
              </w:rPr>
              <w:t>95</w:t>
            </w:r>
          </w:p>
        </w:tc>
        <w:tc>
          <w:tcPr>
            <w:tcW w:w="1215" w:type="dxa"/>
            <w:tcBorders>
              <w:top w:val="single" w:sz="4" w:space="0" w:color="auto"/>
              <w:left w:val="nil"/>
              <w:bottom w:val="single" w:sz="4" w:space="0" w:color="auto"/>
              <w:right w:val="single" w:sz="4" w:space="0" w:color="auto"/>
            </w:tcBorders>
            <w:shd w:val="clear" w:color="auto" w:fill="auto"/>
            <w:noWrap/>
            <w:vAlign w:val="center"/>
          </w:tcPr>
          <w:p w14:paraId="4B418172" w14:textId="192FF745" w:rsidR="00CA091B" w:rsidRDefault="00A2219E"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865</w:t>
            </w: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2B0FC8BC" w14:textId="4F8E67B1" w:rsidR="00CA091B" w:rsidRDefault="00A2219E"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768</w:t>
            </w:r>
          </w:p>
        </w:tc>
      </w:tr>
      <w:tr w:rsidR="00CA091B" w:rsidRPr="00E37B2C" w14:paraId="3B6239DF" w14:textId="77777777" w:rsidTr="001B5F11">
        <w:trPr>
          <w:trHeight w:val="562"/>
          <w:jc w:val="cent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E7B5D" w14:textId="4062359F" w:rsidR="00CA091B" w:rsidRDefault="00717401" w:rsidP="002B60D8">
            <w:pPr>
              <w:spacing w:line="256" w:lineRule="auto"/>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VN-</w:t>
            </w:r>
            <w:proofErr w:type="spellStart"/>
            <w:r>
              <w:rPr>
                <w:rFonts w:ascii="Arial" w:eastAsia="Times New Roman" w:hAnsi="Arial" w:cs="Arial"/>
                <w:b/>
                <w:bCs/>
                <w:color w:val="000000"/>
                <w:sz w:val="20"/>
                <w:szCs w:val="20"/>
                <w:lang w:eastAsia="en-US"/>
              </w:rPr>
              <w:t>Index</w:t>
            </w:r>
            <w:r>
              <w:rPr>
                <w:rFonts w:ascii="Microsoft JhengHei" w:eastAsia="Microsoft JhengHei" w:hAnsi="Microsoft JhengHei" w:cs="Microsoft JhengHei" w:hint="eastAsia"/>
                <w:b/>
                <w:bCs/>
                <w:color w:val="000000"/>
                <w:sz w:val="20"/>
                <w:szCs w:val="20"/>
                <w:lang w:eastAsia="en-US"/>
              </w:rPr>
              <w:t>指數</w:t>
            </w:r>
            <w:proofErr w:type="spellEnd"/>
            <w:r w:rsidR="00CA091B">
              <w:rPr>
                <w:rFonts w:ascii="Arial" w:eastAsia="Times New Roman" w:hAnsi="Arial" w:cs="Arial"/>
                <w:b/>
                <w:bCs/>
                <w:color w:val="000000"/>
                <w:sz w:val="20"/>
                <w:szCs w:val="20"/>
                <w:lang w:eastAsia="en-US"/>
              </w:rPr>
              <w:t xml:space="preserve"> </w:t>
            </w:r>
            <w:proofErr w:type="spellStart"/>
            <w:r w:rsidR="00CA091B">
              <w:rPr>
                <w:rFonts w:ascii="Arial" w:eastAsia="Times New Roman" w:hAnsi="Arial" w:cs="Arial"/>
                <w:b/>
                <w:bCs/>
                <w:color w:val="000000"/>
                <w:sz w:val="20"/>
                <w:szCs w:val="20"/>
                <w:lang w:eastAsia="en-US"/>
              </w:rPr>
              <w:t>VNMidcaps</w:t>
            </w:r>
            <w:proofErr w:type="spellEnd"/>
          </w:p>
        </w:tc>
        <w:tc>
          <w:tcPr>
            <w:tcW w:w="1283" w:type="dxa"/>
            <w:tcBorders>
              <w:top w:val="single" w:sz="4" w:space="0" w:color="auto"/>
              <w:left w:val="nil"/>
              <w:bottom w:val="single" w:sz="4" w:space="0" w:color="auto"/>
              <w:right w:val="single" w:sz="4" w:space="0" w:color="auto"/>
            </w:tcBorders>
            <w:shd w:val="clear" w:color="auto" w:fill="auto"/>
            <w:noWrap/>
            <w:vAlign w:val="center"/>
          </w:tcPr>
          <w:p w14:paraId="1C1F8EBB" w14:textId="1CA46200" w:rsidR="00CA091B" w:rsidRPr="00683BD1" w:rsidRDefault="00EE279E" w:rsidP="002B60D8">
            <w:pPr>
              <w:spacing w:line="256" w:lineRule="auto"/>
              <w:jc w:val="center"/>
              <w:rPr>
                <w:rFonts w:ascii="Arial" w:hAnsi="Arial" w:cs="Arial"/>
                <w:b/>
                <w:color w:val="00B050"/>
                <w:sz w:val="20"/>
                <w:szCs w:val="20"/>
                <w:lang w:eastAsia="zh-CN"/>
              </w:rPr>
            </w:pPr>
            <w:r>
              <w:rPr>
                <w:rFonts w:ascii="Arial" w:hAnsi="Arial" w:cs="Arial"/>
                <w:b/>
                <w:color w:val="FF0000"/>
                <w:sz w:val="20"/>
                <w:szCs w:val="20"/>
                <w:lang w:eastAsia="zh-CN"/>
              </w:rPr>
              <w:t>下跌</w:t>
            </w:r>
          </w:p>
        </w:tc>
        <w:tc>
          <w:tcPr>
            <w:tcW w:w="1283" w:type="dxa"/>
            <w:tcBorders>
              <w:top w:val="single" w:sz="4" w:space="0" w:color="auto"/>
              <w:left w:val="nil"/>
              <w:bottom w:val="single" w:sz="4" w:space="0" w:color="auto"/>
              <w:right w:val="single" w:sz="4" w:space="0" w:color="auto"/>
            </w:tcBorders>
            <w:shd w:val="clear" w:color="auto" w:fill="auto"/>
            <w:noWrap/>
            <w:vAlign w:val="center"/>
          </w:tcPr>
          <w:p w14:paraId="01B35DA6" w14:textId="4C25CB8C" w:rsidR="00CA091B" w:rsidRDefault="00EE279E" w:rsidP="002B60D8">
            <w:pPr>
              <w:spacing w:line="256" w:lineRule="auto"/>
              <w:jc w:val="center"/>
              <w:rPr>
                <w:rFonts w:ascii="Arial" w:hAnsi="Arial" w:cs="Arial"/>
                <w:b/>
                <w:color w:val="FF0000"/>
                <w:sz w:val="20"/>
                <w:szCs w:val="20"/>
                <w:lang w:eastAsia="zh-CN"/>
              </w:rPr>
            </w:pPr>
            <w:r>
              <w:rPr>
                <w:rFonts w:ascii="Arial" w:hAnsi="Arial" w:cs="Arial"/>
                <w:b/>
                <w:color w:val="FF0000"/>
                <w:sz w:val="20"/>
                <w:szCs w:val="20"/>
                <w:lang w:eastAsia="zh-CN"/>
              </w:rPr>
              <w:t>下跌</w:t>
            </w:r>
          </w:p>
        </w:tc>
        <w:tc>
          <w:tcPr>
            <w:tcW w:w="1303" w:type="dxa"/>
            <w:tcBorders>
              <w:top w:val="single" w:sz="4" w:space="0" w:color="auto"/>
              <w:left w:val="nil"/>
              <w:bottom w:val="single" w:sz="4" w:space="0" w:color="auto"/>
              <w:right w:val="single" w:sz="4" w:space="0" w:color="auto"/>
            </w:tcBorders>
            <w:shd w:val="clear" w:color="auto" w:fill="auto"/>
            <w:noWrap/>
            <w:vAlign w:val="center"/>
          </w:tcPr>
          <w:p w14:paraId="591C683E" w14:textId="6CE9A0A7" w:rsidR="00CA091B" w:rsidRDefault="00E43249"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1,020</w:t>
            </w:r>
          </w:p>
        </w:tc>
        <w:tc>
          <w:tcPr>
            <w:tcW w:w="1303" w:type="dxa"/>
            <w:tcBorders>
              <w:top w:val="single" w:sz="4" w:space="0" w:color="auto"/>
              <w:left w:val="nil"/>
              <w:bottom w:val="single" w:sz="4" w:space="0" w:color="auto"/>
              <w:right w:val="single" w:sz="4" w:space="0" w:color="auto"/>
            </w:tcBorders>
            <w:shd w:val="clear" w:color="auto" w:fill="auto"/>
            <w:noWrap/>
            <w:vAlign w:val="center"/>
          </w:tcPr>
          <w:p w14:paraId="31D8028B" w14:textId="572B778E" w:rsidR="00CA091B" w:rsidRDefault="00E26427"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1,079</w:t>
            </w:r>
          </w:p>
        </w:tc>
        <w:tc>
          <w:tcPr>
            <w:tcW w:w="1215" w:type="dxa"/>
            <w:tcBorders>
              <w:top w:val="single" w:sz="4" w:space="0" w:color="auto"/>
              <w:left w:val="nil"/>
              <w:bottom w:val="single" w:sz="4" w:space="0" w:color="auto"/>
              <w:right w:val="single" w:sz="4" w:space="0" w:color="auto"/>
            </w:tcBorders>
            <w:shd w:val="clear" w:color="auto" w:fill="auto"/>
            <w:noWrap/>
            <w:vAlign w:val="center"/>
          </w:tcPr>
          <w:p w14:paraId="46E66E2E" w14:textId="3F83AEC8" w:rsidR="00CA091B" w:rsidRDefault="00A2219E"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925</w:t>
            </w: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111DB2D4" w14:textId="340926B1" w:rsidR="00CA091B" w:rsidRDefault="00A2219E"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971</w:t>
            </w:r>
          </w:p>
        </w:tc>
      </w:tr>
      <w:tr w:rsidR="00CA091B" w:rsidRPr="00E37B2C" w14:paraId="4C60E3A9" w14:textId="77777777" w:rsidTr="001B5F11">
        <w:trPr>
          <w:trHeight w:val="562"/>
          <w:jc w:val="cent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48F51" w14:textId="02027FE4" w:rsidR="00CA091B" w:rsidRDefault="00717401" w:rsidP="002B60D8">
            <w:pPr>
              <w:spacing w:line="256" w:lineRule="auto"/>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VN-</w:t>
            </w:r>
            <w:proofErr w:type="spellStart"/>
            <w:r>
              <w:rPr>
                <w:rFonts w:ascii="Arial" w:eastAsia="Times New Roman" w:hAnsi="Arial" w:cs="Arial"/>
                <w:b/>
                <w:bCs/>
                <w:color w:val="000000"/>
                <w:sz w:val="20"/>
                <w:szCs w:val="20"/>
                <w:lang w:eastAsia="en-US"/>
              </w:rPr>
              <w:t>Index</w:t>
            </w:r>
            <w:r>
              <w:rPr>
                <w:rFonts w:ascii="Microsoft JhengHei" w:eastAsia="Microsoft JhengHei" w:hAnsi="Microsoft JhengHei" w:cs="Microsoft JhengHei" w:hint="eastAsia"/>
                <w:b/>
                <w:bCs/>
                <w:color w:val="000000"/>
                <w:sz w:val="20"/>
                <w:szCs w:val="20"/>
                <w:lang w:eastAsia="en-US"/>
              </w:rPr>
              <w:t>指數</w:t>
            </w:r>
            <w:proofErr w:type="spellEnd"/>
            <w:r w:rsidR="00CA091B">
              <w:rPr>
                <w:rFonts w:ascii="Arial" w:eastAsia="Times New Roman" w:hAnsi="Arial" w:cs="Arial"/>
                <w:b/>
                <w:bCs/>
                <w:color w:val="000000"/>
                <w:sz w:val="20"/>
                <w:szCs w:val="20"/>
                <w:lang w:eastAsia="en-US"/>
              </w:rPr>
              <w:t xml:space="preserve"> </w:t>
            </w:r>
            <w:proofErr w:type="spellStart"/>
            <w:r w:rsidR="00CA091B">
              <w:rPr>
                <w:rFonts w:ascii="Arial" w:eastAsia="Times New Roman" w:hAnsi="Arial" w:cs="Arial"/>
                <w:b/>
                <w:bCs/>
                <w:color w:val="000000"/>
                <w:sz w:val="20"/>
                <w:szCs w:val="20"/>
                <w:lang w:eastAsia="en-US"/>
              </w:rPr>
              <w:t>VNSmallcaps</w:t>
            </w:r>
            <w:proofErr w:type="spellEnd"/>
          </w:p>
        </w:tc>
        <w:tc>
          <w:tcPr>
            <w:tcW w:w="1283" w:type="dxa"/>
            <w:tcBorders>
              <w:top w:val="single" w:sz="4" w:space="0" w:color="auto"/>
              <w:left w:val="nil"/>
              <w:bottom w:val="single" w:sz="4" w:space="0" w:color="auto"/>
              <w:right w:val="single" w:sz="4" w:space="0" w:color="auto"/>
            </w:tcBorders>
            <w:shd w:val="clear" w:color="auto" w:fill="auto"/>
            <w:noWrap/>
            <w:vAlign w:val="center"/>
          </w:tcPr>
          <w:p w14:paraId="3E8B0B39" w14:textId="22BF9CD4" w:rsidR="00CA091B" w:rsidRDefault="00EE279E" w:rsidP="002B60D8">
            <w:pPr>
              <w:spacing w:line="256" w:lineRule="auto"/>
              <w:jc w:val="center"/>
              <w:rPr>
                <w:rFonts w:ascii="Arial" w:hAnsi="Arial" w:cs="Arial"/>
                <w:b/>
                <w:color w:val="FF0000"/>
                <w:sz w:val="20"/>
                <w:szCs w:val="20"/>
                <w:lang w:eastAsia="zh-CN"/>
              </w:rPr>
            </w:pPr>
            <w:r>
              <w:rPr>
                <w:rFonts w:ascii="Arial" w:hAnsi="Arial" w:cs="Arial"/>
                <w:b/>
                <w:color w:val="FF0000"/>
                <w:sz w:val="20"/>
                <w:szCs w:val="20"/>
                <w:lang w:eastAsia="zh-CN"/>
              </w:rPr>
              <w:t>下跌</w:t>
            </w:r>
          </w:p>
        </w:tc>
        <w:tc>
          <w:tcPr>
            <w:tcW w:w="1283" w:type="dxa"/>
            <w:tcBorders>
              <w:top w:val="single" w:sz="4" w:space="0" w:color="auto"/>
              <w:left w:val="nil"/>
              <w:bottom w:val="single" w:sz="4" w:space="0" w:color="auto"/>
              <w:right w:val="single" w:sz="4" w:space="0" w:color="auto"/>
            </w:tcBorders>
            <w:shd w:val="clear" w:color="auto" w:fill="auto"/>
            <w:noWrap/>
            <w:vAlign w:val="center"/>
          </w:tcPr>
          <w:p w14:paraId="773A62DE" w14:textId="3A5AFD6A" w:rsidR="00CA091B" w:rsidRDefault="00EE279E" w:rsidP="002B60D8">
            <w:pPr>
              <w:spacing w:line="256" w:lineRule="auto"/>
              <w:jc w:val="center"/>
              <w:rPr>
                <w:rFonts w:ascii="Arial" w:hAnsi="Arial" w:cs="Arial"/>
                <w:b/>
                <w:color w:val="FF0000"/>
                <w:sz w:val="20"/>
                <w:szCs w:val="20"/>
                <w:lang w:eastAsia="zh-CN"/>
              </w:rPr>
            </w:pPr>
            <w:r>
              <w:rPr>
                <w:rFonts w:ascii="Arial" w:hAnsi="Arial" w:cs="Arial"/>
                <w:b/>
                <w:color w:val="FF0000"/>
                <w:sz w:val="20"/>
                <w:szCs w:val="20"/>
                <w:lang w:eastAsia="zh-CN"/>
              </w:rPr>
              <w:t>下跌</w:t>
            </w:r>
          </w:p>
        </w:tc>
        <w:tc>
          <w:tcPr>
            <w:tcW w:w="1303" w:type="dxa"/>
            <w:tcBorders>
              <w:top w:val="single" w:sz="4" w:space="0" w:color="auto"/>
              <w:left w:val="nil"/>
              <w:bottom w:val="single" w:sz="4" w:space="0" w:color="auto"/>
              <w:right w:val="single" w:sz="4" w:space="0" w:color="auto"/>
            </w:tcBorders>
            <w:shd w:val="clear" w:color="auto" w:fill="auto"/>
            <w:noWrap/>
            <w:vAlign w:val="center"/>
          </w:tcPr>
          <w:p w14:paraId="15EFE4B3" w14:textId="36E9F092" w:rsidR="00CA091B" w:rsidRDefault="001942BE"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815</w:t>
            </w:r>
          </w:p>
        </w:tc>
        <w:tc>
          <w:tcPr>
            <w:tcW w:w="1303" w:type="dxa"/>
            <w:tcBorders>
              <w:top w:val="single" w:sz="4" w:space="0" w:color="auto"/>
              <w:left w:val="nil"/>
              <w:bottom w:val="single" w:sz="4" w:space="0" w:color="auto"/>
              <w:right w:val="single" w:sz="4" w:space="0" w:color="auto"/>
            </w:tcBorders>
            <w:shd w:val="clear" w:color="auto" w:fill="auto"/>
            <w:noWrap/>
            <w:vAlign w:val="center"/>
          </w:tcPr>
          <w:p w14:paraId="2F2558DB" w14:textId="3D536983" w:rsidR="00CA091B" w:rsidRDefault="001942BE"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835</w:t>
            </w:r>
          </w:p>
        </w:tc>
        <w:tc>
          <w:tcPr>
            <w:tcW w:w="1215" w:type="dxa"/>
            <w:tcBorders>
              <w:top w:val="single" w:sz="4" w:space="0" w:color="auto"/>
              <w:left w:val="nil"/>
              <w:bottom w:val="single" w:sz="4" w:space="0" w:color="auto"/>
              <w:right w:val="single" w:sz="4" w:space="0" w:color="auto"/>
            </w:tcBorders>
            <w:shd w:val="clear" w:color="auto" w:fill="auto"/>
            <w:noWrap/>
            <w:vAlign w:val="center"/>
          </w:tcPr>
          <w:p w14:paraId="46CE9B61" w14:textId="0684A157" w:rsidR="00CA091B" w:rsidRDefault="001942BE"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789</w:t>
            </w: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7F2BBF90" w14:textId="76ED1114" w:rsidR="00CA091B" w:rsidRDefault="001942BE" w:rsidP="002B60D8">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769</w:t>
            </w:r>
          </w:p>
        </w:tc>
      </w:tr>
    </w:tbl>
    <w:p w14:paraId="67A530B8" w14:textId="57BEB112" w:rsidR="006F4351" w:rsidRDefault="006F4351" w:rsidP="006F4351">
      <w:pPr>
        <w:pStyle w:val="xmsonormal"/>
        <w:shd w:val="clear" w:color="auto" w:fill="FFFFFF"/>
        <w:spacing w:before="40" w:beforeAutospacing="0" w:after="40" w:afterAutospacing="0" w:line="330" w:lineRule="atLeast"/>
        <w:jc w:val="both"/>
        <w:rPr>
          <w:rFonts w:ascii="Arial" w:hAnsi="Arial" w:cs="Arial"/>
          <w:b/>
          <w:bCs/>
          <w:color w:val="000000"/>
          <w:sz w:val="22"/>
          <w:szCs w:val="22"/>
        </w:rPr>
      </w:pPr>
      <w:r>
        <w:rPr>
          <w:rFonts w:ascii="Arial" w:hAnsi="Arial" w:cs="Arial"/>
        </w:rPr>
        <w:br w:type="column"/>
      </w:r>
      <w:r w:rsidR="00717401">
        <w:rPr>
          <w:rFonts w:ascii="Microsoft JhengHei" w:eastAsia="Microsoft JhengHei" w:hAnsi="Microsoft JhengHei" w:cs="Microsoft JhengHei" w:hint="eastAsia"/>
          <w:b/>
          <w:bCs/>
          <w:color w:val="000000"/>
          <w:sz w:val="22"/>
          <w:szCs w:val="22"/>
        </w:rPr>
        <w:lastRenderedPageBreak/>
        <w:t>股票趨勢追蹤表</w:t>
      </w:r>
    </w:p>
    <w:p w14:paraId="16668895" w14:textId="77777777" w:rsidR="009A6E61" w:rsidRDefault="009A6E61" w:rsidP="006F4351">
      <w:pPr>
        <w:pStyle w:val="xmsonormal"/>
        <w:shd w:val="clear" w:color="auto" w:fill="FFFFFF"/>
        <w:spacing w:before="40" w:beforeAutospacing="0" w:after="40" w:afterAutospacing="0" w:line="330" w:lineRule="atLeast"/>
        <w:jc w:val="both"/>
        <w:rPr>
          <w:rFonts w:ascii="Calibri" w:hAnsi="Calibri" w:cs="Calibri"/>
          <w:color w:val="212121"/>
          <w:sz w:val="22"/>
          <w:szCs w:val="22"/>
        </w:rPr>
      </w:pPr>
    </w:p>
    <w:tbl>
      <w:tblPr>
        <w:tblW w:w="11051" w:type="dxa"/>
        <w:jc w:val="center"/>
        <w:tblLook w:val="04A0" w:firstRow="1" w:lastRow="0" w:firstColumn="1" w:lastColumn="0" w:noHBand="0" w:noVBand="1"/>
      </w:tblPr>
      <w:tblGrid>
        <w:gridCol w:w="779"/>
        <w:gridCol w:w="1012"/>
        <w:gridCol w:w="828"/>
        <w:gridCol w:w="828"/>
        <w:gridCol w:w="1012"/>
        <w:gridCol w:w="1012"/>
        <w:gridCol w:w="1006"/>
        <w:gridCol w:w="738"/>
        <w:gridCol w:w="1012"/>
        <w:gridCol w:w="1012"/>
        <w:gridCol w:w="1074"/>
        <w:gridCol w:w="738"/>
      </w:tblGrid>
      <w:tr w:rsidR="009A6E61" w:rsidRPr="009A6E61" w14:paraId="3403CA23" w14:textId="77777777" w:rsidTr="00C54C63">
        <w:trPr>
          <w:trHeight w:val="867"/>
          <w:jc w:val="center"/>
        </w:trPr>
        <w:tc>
          <w:tcPr>
            <w:tcW w:w="779"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17FC687E" w14:textId="07CE779C" w:rsidR="009A6E61" w:rsidRPr="009A6E61" w:rsidRDefault="00717401" w:rsidP="009A6E61">
            <w:pPr>
              <w:jc w:val="center"/>
              <w:rPr>
                <w:rFonts w:ascii="Arial" w:eastAsia="Times New Roman" w:hAnsi="Arial" w:cs="Arial"/>
                <w:b/>
                <w:bCs/>
                <w:color w:val="FFFFFF"/>
                <w:sz w:val="18"/>
                <w:lang w:eastAsia="en-US"/>
              </w:rPr>
            </w:pPr>
            <w:proofErr w:type="spellStart"/>
            <w:r>
              <w:rPr>
                <w:rFonts w:ascii="Microsoft JhengHei" w:eastAsia="Microsoft JhengHei" w:hAnsi="Microsoft JhengHei" w:cs="Microsoft JhengHei" w:hint="eastAsia"/>
                <w:b/>
                <w:bCs/>
                <w:color w:val="FFFFFF"/>
                <w:sz w:val="18"/>
                <w:lang w:eastAsia="en-US"/>
              </w:rPr>
              <w:t>股票</w:t>
            </w:r>
            <w:proofErr w:type="spellEnd"/>
          </w:p>
        </w:tc>
        <w:tc>
          <w:tcPr>
            <w:tcW w:w="1012" w:type="dxa"/>
            <w:tcBorders>
              <w:top w:val="single" w:sz="4" w:space="0" w:color="auto"/>
              <w:left w:val="nil"/>
              <w:bottom w:val="single" w:sz="4" w:space="0" w:color="auto"/>
              <w:right w:val="single" w:sz="4" w:space="0" w:color="auto"/>
            </w:tcBorders>
            <w:shd w:val="clear" w:color="000000" w:fill="0070C0"/>
            <w:vAlign w:val="center"/>
            <w:hideMark/>
          </w:tcPr>
          <w:p w14:paraId="4941717B" w14:textId="5BD6FFC6" w:rsidR="009A6E61" w:rsidRPr="009A6E61" w:rsidRDefault="00717401" w:rsidP="009A6E61">
            <w:pPr>
              <w:jc w:val="center"/>
              <w:rPr>
                <w:rFonts w:ascii="Arial" w:eastAsia="Times New Roman" w:hAnsi="Arial" w:cs="Arial"/>
                <w:b/>
                <w:bCs/>
                <w:color w:val="FFFFFF"/>
                <w:sz w:val="18"/>
                <w:lang w:eastAsia="en-US"/>
              </w:rPr>
            </w:pPr>
            <w:proofErr w:type="spellStart"/>
            <w:r>
              <w:rPr>
                <w:rFonts w:ascii="Microsoft JhengHei" w:eastAsia="Microsoft JhengHei" w:hAnsi="Microsoft JhengHei" w:cs="Microsoft JhengHei" w:hint="eastAsia"/>
                <w:b/>
                <w:bCs/>
                <w:color w:val="FFFFFF"/>
                <w:sz w:val="18"/>
                <w:lang w:eastAsia="en-US"/>
              </w:rPr>
              <w:t>價格</w:t>
            </w:r>
            <w:proofErr w:type="spellEnd"/>
          </w:p>
        </w:tc>
        <w:tc>
          <w:tcPr>
            <w:tcW w:w="828" w:type="dxa"/>
            <w:tcBorders>
              <w:top w:val="single" w:sz="4" w:space="0" w:color="auto"/>
              <w:left w:val="nil"/>
              <w:bottom w:val="single" w:sz="4" w:space="0" w:color="auto"/>
              <w:right w:val="single" w:sz="4" w:space="0" w:color="auto"/>
            </w:tcBorders>
            <w:shd w:val="clear" w:color="000000" w:fill="0070C0"/>
            <w:vAlign w:val="center"/>
            <w:hideMark/>
          </w:tcPr>
          <w:p w14:paraId="6EAB4F00" w14:textId="5264C9F5" w:rsidR="009A6E61" w:rsidRPr="009A6E61" w:rsidRDefault="00717401" w:rsidP="009A6E61">
            <w:pPr>
              <w:jc w:val="center"/>
              <w:rPr>
                <w:rFonts w:ascii="Arial" w:eastAsia="Times New Roman" w:hAnsi="Arial" w:cs="Arial"/>
                <w:b/>
                <w:bCs/>
                <w:color w:val="FFFFFF"/>
                <w:sz w:val="18"/>
                <w:lang w:eastAsia="en-US"/>
              </w:rPr>
            </w:pPr>
            <w:proofErr w:type="spellStart"/>
            <w:r>
              <w:rPr>
                <w:rFonts w:ascii="Microsoft JhengHei" w:eastAsia="Microsoft JhengHei" w:hAnsi="Microsoft JhengHei" w:cs="Microsoft JhengHei" w:hint="eastAsia"/>
                <w:b/>
                <w:bCs/>
                <w:color w:val="FFFFFF"/>
                <w:sz w:val="18"/>
                <w:lang w:eastAsia="en-US"/>
              </w:rPr>
              <w:t>短期趨勢</w:t>
            </w:r>
            <w:proofErr w:type="spellEnd"/>
          </w:p>
        </w:tc>
        <w:tc>
          <w:tcPr>
            <w:tcW w:w="828" w:type="dxa"/>
            <w:tcBorders>
              <w:top w:val="single" w:sz="4" w:space="0" w:color="auto"/>
              <w:left w:val="nil"/>
              <w:bottom w:val="single" w:sz="4" w:space="0" w:color="auto"/>
              <w:right w:val="single" w:sz="4" w:space="0" w:color="auto"/>
            </w:tcBorders>
            <w:shd w:val="clear" w:color="000000" w:fill="0070C0"/>
            <w:vAlign w:val="center"/>
            <w:hideMark/>
          </w:tcPr>
          <w:p w14:paraId="3D02B29A" w14:textId="2A940811" w:rsidR="009A6E61" w:rsidRPr="009A6E61" w:rsidRDefault="00EE279E" w:rsidP="009A6E61">
            <w:pPr>
              <w:jc w:val="center"/>
              <w:rPr>
                <w:rFonts w:ascii="Arial" w:eastAsia="Times New Roman" w:hAnsi="Arial" w:cs="Arial"/>
                <w:b/>
                <w:bCs/>
                <w:color w:val="FFFFFF"/>
                <w:sz w:val="18"/>
                <w:lang w:eastAsia="en-US"/>
              </w:rPr>
            </w:pPr>
            <w:r>
              <w:rPr>
                <w:rFonts w:ascii="Microsoft JhengHei" w:eastAsia="Microsoft JhengHei" w:hAnsi="Microsoft JhengHei" w:cs="Microsoft JhengHei" w:hint="eastAsia"/>
                <w:b/>
                <w:bCs/>
                <w:color w:val="FFFFFF"/>
                <w:sz w:val="18"/>
              </w:rPr>
              <w:t>中</w:t>
            </w:r>
            <w:proofErr w:type="spellStart"/>
            <w:r w:rsidR="00717401">
              <w:rPr>
                <w:rFonts w:ascii="Microsoft JhengHei" w:eastAsia="Microsoft JhengHei" w:hAnsi="Microsoft JhengHei" w:cs="Microsoft JhengHei" w:hint="eastAsia"/>
                <w:b/>
                <w:bCs/>
                <w:color w:val="FFFFFF"/>
                <w:sz w:val="18"/>
                <w:lang w:eastAsia="en-US"/>
              </w:rPr>
              <w:t>期趨勢</w:t>
            </w:r>
            <w:proofErr w:type="spellEnd"/>
          </w:p>
        </w:tc>
        <w:tc>
          <w:tcPr>
            <w:tcW w:w="1012" w:type="dxa"/>
            <w:tcBorders>
              <w:top w:val="single" w:sz="4" w:space="0" w:color="auto"/>
              <w:left w:val="nil"/>
              <w:bottom w:val="single" w:sz="4" w:space="0" w:color="auto"/>
              <w:right w:val="single" w:sz="4" w:space="0" w:color="auto"/>
            </w:tcBorders>
            <w:shd w:val="clear" w:color="000000" w:fill="0070C0"/>
            <w:vAlign w:val="center"/>
            <w:hideMark/>
          </w:tcPr>
          <w:p w14:paraId="2B8AA4AC" w14:textId="28504B2C" w:rsidR="009A6E61" w:rsidRPr="009A6E61" w:rsidRDefault="00717401" w:rsidP="009A6E61">
            <w:pPr>
              <w:jc w:val="center"/>
              <w:rPr>
                <w:rFonts w:ascii="Arial" w:eastAsia="Times New Roman" w:hAnsi="Arial" w:cs="Arial"/>
                <w:b/>
                <w:bCs/>
                <w:color w:val="FFFFFF"/>
                <w:sz w:val="18"/>
                <w:lang w:eastAsia="en-US"/>
              </w:rPr>
            </w:pPr>
            <w:proofErr w:type="spellStart"/>
            <w:r>
              <w:rPr>
                <w:rFonts w:ascii="Microsoft JhengHei" w:eastAsia="Microsoft JhengHei" w:hAnsi="Microsoft JhengHei" w:cs="Microsoft JhengHei" w:hint="eastAsia"/>
                <w:b/>
                <w:bCs/>
                <w:color w:val="FFFFFF"/>
                <w:sz w:val="18"/>
                <w:lang w:eastAsia="en-US"/>
              </w:rPr>
              <w:t>短期買價</w:t>
            </w:r>
            <w:proofErr w:type="spellEnd"/>
          </w:p>
        </w:tc>
        <w:tc>
          <w:tcPr>
            <w:tcW w:w="1012" w:type="dxa"/>
            <w:tcBorders>
              <w:top w:val="single" w:sz="4" w:space="0" w:color="auto"/>
              <w:left w:val="nil"/>
              <w:bottom w:val="single" w:sz="4" w:space="0" w:color="auto"/>
              <w:right w:val="single" w:sz="4" w:space="0" w:color="auto"/>
            </w:tcBorders>
            <w:shd w:val="clear" w:color="000000" w:fill="0070C0"/>
            <w:vAlign w:val="center"/>
            <w:hideMark/>
          </w:tcPr>
          <w:p w14:paraId="00DC3574" w14:textId="32AF56E7" w:rsidR="009A6E61" w:rsidRPr="009A6E61" w:rsidRDefault="00717401" w:rsidP="009A6E61">
            <w:pPr>
              <w:jc w:val="center"/>
              <w:rPr>
                <w:rFonts w:ascii="Arial" w:eastAsia="Times New Roman" w:hAnsi="Arial" w:cs="Arial"/>
                <w:b/>
                <w:bCs/>
                <w:color w:val="FFFFFF"/>
                <w:sz w:val="18"/>
                <w:lang w:eastAsia="en-US"/>
              </w:rPr>
            </w:pPr>
            <w:proofErr w:type="spellStart"/>
            <w:r>
              <w:rPr>
                <w:rFonts w:ascii="Microsoft JhengHei" w:eastAsia="Microsoft JhengHei" w:hAnsi="Microsoft JhengHei" w:cs="Microsoft JhengHei" w:hint="eastAsia"/>
                <w:b/>
                <w:bCs/>
                <w:color w:val="FFFFFF"/>
                <w:sz w:val="18"/>
                <w:lang w:eastAsia="en-US"/>
              </w:rPr>
              <w:t>短期停損</w:t>
            </w:r>
            <w:proofErr w:type="spellEnd"/>
          </w:p>
        </w:tc>
        <w:tc>
          <w:tcPr>
            <w:tcW w:w="1006" w:type="dxa"/>
            <w:tcBorders>
              <w:top w:val="single" w:sz="4" w:space="0" w:color="auto"/>
              <w:left w:val="nil"/>
              <w:bottom w:val="single" w:sz="4" w:space="0" w:color="auto"/>
              <w:right w:val="single" w:sz="4" w:space="0" w:color="auto"/>
            </w:tcBorders>
            <w:shd w:val="clear" w:color="000000" w:fill="0070C0"/>
            <w:vAlign w:val="center"/>
            <w:hideMark/>
          </w:tcPr>
          <w:p w14:paraId="1AFB43E3" w14:textId="6B525227" w:rsidR="009A6E61" w:rsidRPr="009A6E61" w:rsidRDefault="00717401" w:rsidP="009A6E61">
            <w:pPr>
              <w:jc w:val="center"/>
              <w:rPr>
                <w:rFonts w:ascii="Arial" w:eastAsia="Times New Roman" w:hAnsi="Arial" w:cs="Arial"/>
                <w:b/>
                <w:bCs/>
                <w:color w:val="FFFFFF"/>
                <w:sz w:val="18"/>
                <w:lang w:eastAsia="en-US"/>
              </w:rPr>
            </w:pPr>
            <w:proofErr w:type="spellStart"/>
            <w:r>
              <w:rPr>
                <w:rFonts w:ascii="Microsoft JhengHei" w:eastAsia="Microsoft JhengHei" w:hAnsi="Microsoft JhengHei" w:cs="Microsoft JhengHei" w:hint="eastAsia"/>
                <w:b/>
                <w:bCs/>
                <w:color w:val="FFFFFF"/>
                <w:sz w:val="18"/>
                <w:lang w:eastAsia="en-US"/>
              </w:rPr>
              <w:t>暫計短期利潤</w:t>
            </w:r>
            <w:proofErr w:type="spellEnd"/>
            <w:r>
              <w:rPr>
                <w:rFonts w:ascii="Arial" w:eastAsia="Times New Roman" w:hAnsi="Arial" w:cs="Arial"/>
                <w:b/>
                <w:bCs/>
                <w:color w:val="FFFFFF"/>
                <w:sz w:val="18"/>
                <w:lang w:eastAsia="en-US"/>
              </w:rPr>
              <w:t>%</w:t>
            </w:r>
          </w:p>
        </w:tc>
        <w:tc>
          <w:tcPr>
            <w:tcW w:w="738" w:type="dxa"/>
            <w:tcBorders>
              <w:top w:val="single" w:sz="4" w:space="0" w:color="auto"/>
              <w:left w:val="nil"/>
              <w:bottom w:val="single" w:sz="4" w:space="0" w:color="auto"/>
              <w:right w:val="single" w:sz="4" w:space="0" w:color="auto"/>
            </w:tcBorders>
            <w:shd w:val="clear" w:color="000000" w:fill="0070C0"/>
            <w:vAlign w:val="center"/>
            <w:hideMark/>
          </w:tcPr>
          <w:p w14:paraId="34681D67" w14:textId="719251E6" w:rsidR="009A6E61" w:rsidRPr="009A6E61" w:rsidRDefault="00717401" w:rsidP="009A6E61">
            <w:pPr>
              <w:jc w:val="center"/>
              <w:rPr>
                <w:rFonts w:ascii="Arial" w:eastAsia="Times New Roman" w:hAnsi="Arial" w:cs="Arial"/>
                <w:b/>
                <w:bCs/>
                <w:color w:val="FFFFFF"/>
                <w:sz w:val="18"/>
                <w:lang w:eastAsia="en-US"/>
              </w:rPr>
            </w:pPr>
            <w:proofErr w:type="spellStart"/>
            <w:r>
              <w:rPr>
                <w:rFonts w:ascii="Microsoft JhengHei" w:eastAsia="Microsoft JhengHei" w:hAnsi="Microsoft JhengHei" w:cs="Microsoft JhengHei" w:hint="eastAsia"/>
                <w:b/>
                <w:bCs/>
                <w:color w:val="FFFFFF"/>
                <w:sz w:val="18"/>
                <w:lang w:eastAsia="en-US"/>
              </w:rPr>
              <w:t>短期訊號</w:t>
            </w:r>
            <w:proofErr w:type="spellEnd"/>
          </w:p>
        </w:tc>
        <w:tc>
          <w:tcPr>
            <w:tcW w:w="1012" w:type="dxa"/>
            <w:tcBorders>
              <w:top w:val="single" w:sz="4" w:space="0" w:color="auto"/>
              <w:left w:val="nil"/>
              <w:bottom w:val="single" w:sz="4" w:space="0" w:color="auto"/>
              <w:right w:val="single" w:sz="4" w:space="0" w:color="auto"/>
            </w:tcBorders>
            <w:shd w:val="clear" w:color="000000" w:fill="0070C0"/>
            <w:vAlign w:val="center"/>
            <w:hideMark/>
          </w:tcPr>
          <w:p w14:paraId="193CD7C4" w14:textId="265F280F" w:rsidR="009A6E61" w:rsidRPr="009A6E61" w:rsidRDefault="00717401" w:rsidP="009A6E61">
            <w:pPr>
              <w:jc w:val="center"/>
              <w:rPr>
                <w:rFonts w:ascii="Arial" w:eastAsia="Times New Roman" w:hAnsi="Arial" w:cs="Arial"/>
                <w:b/>
                <w:bCs/>
                <w:color w:val="FFFFFF"/>
                <w:sz w:val="18"/>
                <w:lang w:eastAsia="en-US"/>
              </w:rPr>
            </w:pPr>
            <w:proofErr w:type="spellStart"/>
            <w:r>
              <w:rPr>
                <w:rFonts w:ascii="Microsoft JhengHei" w:eastAsia="Microsoft JhengHei" w:hAnsi="Microsoft JhengHei" w:cs="Microsoft JhengHei" w:hint="eastAsia"/>
                <w:b/>
                <w:bCs/>
                <w:color w:val="FFFFFF"/>
                <w:sz w:val="18"/>
                <w:lang w:eastAsia="en-US"/>
              </w:rPr>
              <w:t>中期買價</w:t>
            </w:r>
            <w:proofErr w:type="spellEnd"/>
          </w:p>
        </w:tc>
        <w:tc>
          <w:tcPr>
            <w:tcW w:w="1012" w:type="dxa"/>
            <w:tcBorders>
              <w:top w:val="single" w:sz="4" w:space="0" w:color="auto"/>
              <w:left w:val="nil"/>
              <w:bottom w:val="single" w:sz="4" w:space="0" w:color="auto"/>
              <w:right w:val="single" w:sz="4" w:space="0" w:color="auto"/>
            </w:tcBorders>
            <w:shd w:val="clear" w:color="000000" w:fill="0070C0"/>
            <w:vAlign w:val="center"/>
            <w:hideMark/>
          </w:tcPr>
          <w:p w14:paraId="4E2E4624" w14:textId="61F0BA72" w:rsidR="009A6E61" w:rsidRPr="009A6E61" w:rsidRDefault="00717401" w:rsidP="009A6E61">
            <w:pPr>
              <w:jc w:val="center"/>
              <w:rPr>
                <w:rFonts w:ascii="Arial" w:eastAsia="Times New Roman" w:hAnsi="Arial" w:cs="Arial"/>
                <w:b/>
                <w:bCs/>
                <w:color w:val="FFFFFF"/>
                <w:sz w:val="18"/>
                <w:lang w:eastAsia="en-US"/>
              </w:rPr>
            </w:pPr>
            <w:proofErr w:type="spellStart"/>
            <w:r>
              <w:rPr>
                <w:rFonts w:ascii="Microsoft JhengHei" w:eastAsia="Microsoft JhengHei" w:hAnsi="Microsoft JhengHei" w:cs="Microsoft JhengHei" w:hint="eastAsia"/>
                <w:b/>
                <w:bCs/>
                <w:color w:val="FFFFFF"/>
                <w:sz w:val="18"/>
                <w:lang w:eastAsia="en-US"/>
              </w:rPr>
              <w:t>中期停損</w:t>
            </w:r>
            <w:proofErr w:type="spellEnd"/>
          </w:p>
        </w:tc>
        <w:tc>
          <w:tcPr>
            <w:tcW w:w="1074" w:type="dxa"/>
            <w:tcBorders>
              <w:top w:val="single" w:sz="4" w:space="0" w:color="auto"/>
              <w:left w:val="nil"/>
              <w:bottom w:val="single" w:sz="4" w:space="0" w:color="auto"/>
              <w:right w:val="single" w:sz="4" w:space="0" w:color="auto"/>
            </w:tcBorders>
            <w:shd w:val="clear" w:color="000000" w:fill="0070C0"/>
            <w:vAlign w:val="center"/>
            <w:hideMark/>
          </w:tcPr>
          <w:p w14:paraId="6045C3A8" w14:textId="51140F1D" w:rsidR="009A6E61" w:rsidRPr="009A6E61" w:rsidRDefault="00717401" w:rsidP="009A6E61">
            <w:pPr>
              <w:jc w:val="center"/>
              <w:rPr>
                <w:rFonts w:ascii="Arial" w:eastAsia="Times New Roman" w:hAnsi="Arial" w:cs="Arial"/>
                <w:b/>
                <w:bCs/>
                <w:color w:val="FFFFFF"/>
                <w:sz w:val="18"/>
                <w:lang w:eastAsia="en-US"/>
              </w:rPr>
            </w:pPr>
            <w:proofErr w:type="spellStart"/>
            <w:r>
              <w:rPr>
                <w:rFonts w:ascii="Microsoft JhengHei" w:eastAsia="Microsoft JhengHei" w:hAnsi="Microsoft JhengHei" w:cs="Microsoft JhengHei" w:hint="eastAsia"/>
                <w:b/>
                <w:bCs/>
                <w:color w:val="FFFFFF"/>
                <w:sz w:val="18"/>
                <w:lang w:eastAsia="en-US"/>
              </w:rPr>
              <w:t>暫計中期獲利</w:t>
            </w:r>
            <w:proofErr w:type="spellEnd"/>
            <w:r>
              <w:rPr>
                <w:rFonts w:ascii="Arial" w:eastAsia="Times New Roman" w:hAnsi="Arial" w:cs="Arial"/>
                <w:b/>
                <w:bCs/>
                <w:color w:val="FFFFFF"/>
                <w:sz w:val="18"/>
                <w:lang w:eastAsia="en-US"/>
              </w:rPr>
              <w:t>%</w:t>
            </w:r>
          </w:p>
        </w:tc>
        <w:tc>
          <w:tcPr>
            <w:tcW w:w="738" w:type="dxa"/>
            <w:tcBorders>
              <w:top w:val="single" w:sz="4" w:space="0" w:color="auto"/>
              <w:left w:val="nil"/>
              <w:bottom w:val="single" w:sz="4" w:space="0" w:color="auto"/>
              <w:right w:val="single" w:sz="4" w:space="0" w:color="auto"/>
            </w:tcBorders>
            <w:shd w:val="clear" w:color="000000" w:fill="0070C0"/>
            <w:vAlign w:val="center"/>
            <w:hideMark/>
          </w:tcPr>
          <w:p w14:paraId="6F6FEDD4" w14:textId="27A199A7" w:rsidR="009A6E61" w:rsidRPr="009A6E61" w:rsidRDefault="00717401" w:rsidP="009A6E61">
            <w:pPr>
              <w:jc w:val="center"/>
              <w:rPr>
                <w:rFonts w:ascii="Arial" w:eastAsia="Times New Roman" w:hAnsi="Arial" w:cs="Arial"/>
                <w:b/>
                <w:bCs/>
                <w:color w:val="FFFFFF"/>
                <w:sz w:val="18"/>
                <w:lang w:eastAsia="en-US"/>
              </w:rPr>
            </w:pPr>
            <w:proofErr w:type="spellStart"/>
            <w:r>
              <w:rPr>
                <w:rFonts w:ascii="Microsoft JhengHei" w:eastAsia="Microsoft JhengHei" w:hAnsi="Microsoft JhengHei" w:cs="Microsoft JhengHei" w:hint="eastAsia"/>
                <w:b/>
                <w:bCs/>
                <w:color w:val="FFFFFF"/>
                <w:sz w:val="18"/>
                <w:lang w:eastAsia="en-US"/>
              </w:rPr>
              <w:t>中期訊號</w:t>
            </w:r>
            <w:proofErr w:type="spellEnd"/>
          </w:p>
        </w:tc>
      </w:tr>
      <w:tr w:rsidR="00C54C63" w:rsidRPr="009A6E61" w14:paraId="7891E7BA" w14:textId="77777777" w:rsidTr="00C54C63">
        <w:trPr>
          <w:trHeight w:val="2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E7EC1" w14:textId="17AC7916"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AAA</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7A016403" w14:textId="5C716B3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14,250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266C63F" w14:textId="7A1C33F5"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BD01BCD" w14:textId="1AF13640"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59C77B29" w14:textId="062BB075"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54CCBF1E" w14:textId="5CEA99C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15,390</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DCCB8F7" w14:textId="2F1B8101"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single" w:sz="4" w:space="0" w:color="auto"/>
              <w:left w:val="nil"/>
              <w:bottom w:val="single" w:sz="4" w:space="0" w:color="auto"/>
              <w:right w:val="single" w:sz="4" w:space="0" w:color="auto"/>
            </w:tcBorders>
            <w:shd w:val="clear" w:color="auto" w:fill="auto"/>
            <w:noWrap/>
            <w:vAlign w:val="center"/>
            <w:hideMark/>
          </w:tcPr>
          <w:p w14:paraId="41E0B81E" w14:textId="4D30BEE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65042F50" w14:textId="621999CF"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6C97F6C9" w14:textId="125F9BB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16,612</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CE37E59" w14:textId="78E4F113"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single" w:sz="4" w:space="0" w:color="auto"/>
              <w:left w:val="nil"/>
              <w:bottom w:val="single" w:sz="4" w:space="0" w:color="auto"/>
              <w:right w:val="single" w:sz="4" w:space="0" w:color="auto"/>
            </w:tcBorders>
            <w:shd w:val="clear" w:color="auto" w:fill="auto"/>
            <w:noWrap/>
            <w:vAlign w:val="center"/>
            <w:hideMark/>
          </w:tcPr>
          <w:p w14:paraId="5E72E396" w14:textId="020157F3"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57803151"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1073BC8A" w14:textId="6D683A32"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ACB</w:t>
            </w:r>
          </w:p>
        </w:tc>
        <w:tc>
          <w:tcPr>
            <w:tcW w:w="1012" w:type="dxa"/>
            <w:tcBorders>
              <w:top w:val="nil"/>
              <w:left w:val="nil"/>
              <w:bottom w:val="single" w:sz="4" w:space="0" w:color="auto"/>
              <w:right w:val="single" w:sz="4" w:space="0" w:color="auto"/>
            </w:tcBorders>
            <w:shd w:val="clear" w:color="auto" w:fill="auto"/>
            <w:noWrap/>
            <w:vAlign w:val="center"/>
            <w:hideMark/>
          </w:tcPr>
          <w:p w14:paraId="4314B840" w14:textId="3C7E397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28,300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CED38FC" w14:textId="47CC95C0"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3AFC4D6" w14:textId="3BFF8CB5"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091EFC72" w14:textId="5170069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4C74575" w14:textId="4B66B4A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30,024</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BC05B24" w14:textId="3E2DD605"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4D75526A" w14:textId="7F7845B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8E77A5C" w14:textId="4418989D"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34DEAB2" w14:textId="633E314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33,291</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F318F3E" w14:textId="63F5CFB4"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B5142E5" w14:textId="682E14D7"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2DC99009"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BF0E05E" w14:textId="06F0E5CA"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ACV</w:t>
            </w:r>
          </w:p>
        </w:tc>
        <w:tc>
          <w:tcPr>
            <w:tcW w:w="1012" w:type="dxa"/>
            <w:tcBorders>
              <w:top w:val="nil"/>
              <w:left w:val="nil"/>
              <w:bottom w:val="single" w:sz="4" w:space="0" w:color="auto"/>
              <w:right w:val="single" w:sz="4" w:space="0" w:color="auto"/>
            </w:tcBorders>
            <w:shd w:val="clear" w:color="auto" w:fill="auto"/>
            <w:noWrap/>
            <w:vAlign w:val="center"/>
            <w:hideMark/>
          </w:tcPr>
          <w:p w14:paraId="12DC5E3A" w14:textId="6938A8E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85,400</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B179616" w14:textId="704EE833"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2E59A9D" w14:textId="056B3FA8"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7D6963F4" w14:textId="2BCD2ED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81,800</w:t>
            </w:r>
          </w:p>
        </w:tc>
        <w:tc>
          <w:tcPr>
            <w:tcW w:w="1012" w:type="dxa"/>
            <w:tcBorders>
              <w:top w:val="nil"/>
              <w:left w:val="nil"/>
              <w:bottom w:val="single" w:sz="4" w:space="0" w:color="auto"/>
              <w:right w:val="single" w:sz="4" w:space="0" w:color="auto"/>
            </w:tcBorders>
            <w:shd w:val="clear" w:color="auto" w:fill="auto"/>
            <w:noWrap/>
            <w:vAlign w:val="center"/>
            <w:hideMark/>
          </w:tcPr>
          <w:p w14:paraId="4F2C8F8F" w14:textId="3ED6F22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85,174</w:t>
            </w:r>
          </w:p>
        </w:tc>
        <w:tc>
          <w:tcPr>
            <w:tcW w:w="100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B8C4DF7" w14:textId="35CC1910" w:rsidR="00C54C63" w:rsidRPr="00C54C63" w:rsidRDefault="00C54C63" w:rsidP="00C54C63">
            <w:pPr>
              <w:jc w:val="center"/>
              <w:rPr>
                <w:rFonts w:ascii="Arial" w:eastAsia="Times New Roman" w:hAnsi="Arial" w:cs="Arial"/>
                <w:color w:val="9C6500"/>
                <w:sz w:val="20"/>
                <w:szCs w:val="20"/>
                <w:lang w:eastAsia="en-US"/>
              </w:rPr>
            </w:pPr>
            <w:r w:rsidRPr="00C54C63">
              <w:rPr>
                <w:rFonts w:ascii="Arial" w:hAnsi="Arial" w:cs="Arial"/>
                <w:color w:val="006100"/>
                <w:sz w:val="20"/>
                <w:szCs w:val="20"/>
              </w:rPr>
              <w:t>4.40%</w:t>
            </w:r>
          </w:p>
        </w:tc>
        <w:tc>
          <w:tcPr>
            <w:tcW w:w="738" w:type="dxa"/>
            <w:tcBorders>
              <w:top w:val="nil"/>
              <w:left w:val="nil"/>
              <w:bottom w:val="single" w:sz="4" w:space="0" w:color="auto"/>
              <w:right w:val="single" w:sz="4" w:space="0" w:color="auto"/>
            </w:tcBorders>
            <w:shd w:val="clear" w:color="auto" w:fill="auto"/>
            <w:noWrap/>
            <w:vAlign w:val="center"/>
            <w:hideMark/>
          </w:tcPr>
          <w:p w14:paraId="509807F2" w14:textId="57139D4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375BBA2" w14:textId="4480283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90,000</w:t>
            </w:r>
          </w:p>
        </w:tc>
        <w:tc>
          <w:tcPr>
            <w:tcW w:w="1012" w:type="dxa"/>
            <w:tcBorders>
              <w:top w:val="nil"/>
              <w:left w:val="nil"/>
              <w:bottom w:val="single" w:sz="4" w:space="0" w:color="auto"/>
              <w:right w:val="single" w:sz="4" w:space="0" w:color="auto"/>
            </w:tcBorders>
            <w:shd w:val="clear" w:color="auto" w:fill="auto"/>
            <w:noWrap/>
            <w:vAlign w:val="center"/>
            <w:hideMark/>
          </w:tcPr>
          <w:p w14:paraId="06AC2533" w14:textId="2C001BB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74,376</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51BC602" w14:textId="0E7AE56F"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9C0000"/>
                <w:sz w:val="20"/>
                <w:szCs w:val="20"/>
              </w:rPr>
              <w:t>-5.11%</w:t>
            </w:r>
          </w:p>
        </w:tc>
        <w:tc>
          <w:tcPr>
            <w:tcW w:w="738" w:type="dxa"/>
            <w:tcBorders>
              <w:top w:val="nil"/>
              <w:left w:val="nil"/>
              <w:bottom w:val="single" w:sz="4" w:space="0" w:color="auto"/>
              <w:right w:val="single" w:sz="4" w:space="0" w:color="auto"/>
            </w:tcBorders>
            <w:shd w:val="clear" w:color="auto" w:fill="auto"/>
            <w:noWrap/>
            <w:vAlign w:val="center"/>
            <w:hideMark/>
          </w:tcPr>
          <w:p w14:paraId="65880235" w14:textId="1B3540F6"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07557E9F"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8A76883" w14:textId="293FC749"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ANV</w:t>
            </w:r>
          </w:p>
        </w:tc>
        <w:tc>
          <w:tcPr>
            <w:tcW w:w="1012" w:type="dxa"/>
            <w:tcBorders>
              <w:top w:val="nil"/>
              <w:left w:val="nil"/>
              <w:bottom w:val="single" w:sz="4" w:space="0" w:color="auto"/>
              <w:right w:val="single" w:sz="4" w:space="0" w:color="auto"/>
            </w:tcBorders>
            <w:shd w:val="clear" w:color="auto" w:fill="auto"/>
            <w:noWrap/>
            <w:vAlign w:val="center"/>
            <w:hideMark/>
          </w:tcPr>
          <w:p w14:paraId="396128C1" w14:textId="4594F50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24,500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F6552AC" w14:textId="22830FAD"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D21732A" w14:textId="42BDE796"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174BF491" w14:textId="7E88911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7F21E24" w14:textId="116710E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28,506</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E7B1F25" w14:textId="3A0126AB"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466C700" w14:textId="59354E6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5ED2EE2" w14:textId="40FC3D9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21,450</w:t>
            </w:r>
          </w:p>
        </w:tc>
        <w:tc>
          <w:tcPr>
            <w:tcW w:w="1012" w:type="dxa"/>
            <w:tcBorders>
              <w:top w:val="nil"/>
              <w:left w:val="nil"/>
              <w:bottom w:val="single" w:sz="4" w:space="0" w:color="auto"/>
              <w:right w:val="single" w:sz="4" w:space="0" w:color="auto"/>
            </w:tcBorders>
            <w:shd w:val="clear" w:color="auto" w:fill="auto"/>
            <w:noWrap/>
            <w:vAlign w:val="center"/>
            <w:hideMark/>
          </w:tcPr>
          <w:p w14:paraId="772C4C72" w14:textId="2893422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25,326</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97DA207" w14:textId="258C0C3E"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006100"/>
                <w:sz w:val="20"/>
                <w:szCs w:val="20"/>
              </w:rPr>
              <w:t>18.07%</w:t>
            </w:r>
          </w:p>
        </w:tc>
        <w:tc>
          <w:tcPr>
            <w:tcW w:w="73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3BDE70B" w14:textId="713DD641" w:rsidR="00C54C63" w:rsidRPr="00C54C63" w:rsidRDefault="00717401" w:rsidP="00C54C63">
            <w:pPr>
              <w:jc w:val="center"/>
              <w:rPr>
                <w:rFonts w:ascii="Arial" w:eastAsia="Times New Roman" w:hAnsi="Arial" w:cs="Arial"/>
                <w:color w:val="000000"/>
                <w:sz w:val="20"/>
                <w:szCs w:val="20"/>
                <w:lang w:eastAsia="en-US"/>
              </w:rPr>
            </w:pPr>
            <w:r>
              <w:rPr>
                <w:rFonts w:ascii="Arial" w:hAnsi="Arial" w:cs="Arial"/>
                <w:b/>
                <w:bCs/>
                <w:color w:val="9C0000"/>
                <w:sz w:val="20"/>
                <w:szCs w:val="20"/>
              </w:rPr>
              <w:t>賣出</w:t>
            </w:r>
          </w:p>
        </w:tc>
      </w:tr>
      <w:tr w:rsidR="00C54C63" w:rsidRPr="009A6E61" w14:paraId="63818018"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5E74345" w14:textId="6ECD391B"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ASM</w:t>
            </w:r>
          </w:p>
        </w:tc>
        <w:tc>
          <w:tcPr>
            <w:tcW w:w="1012" w:type="dxa"/>
            <w:tcBorders>
              <w:top w:val="nil"/>
              <w:left w:val="nil"/>
              <w:bottom w:val="single" w:sz="4" w:space="0" w:color="auto"/>
              <w:right w:val="single" w:sz="4" w:space="0" w:color="auto"/>
            </w:tcBorders>
            <w:shd w:val="clear" w:color="auto" w:fill="auto"/>
            <w:noWrap/>
            <w:vAlign w:val="center"/>
            <w:hideMark/>
          </w:tcPr>
          <w:p w14:paraId="440CA008" w14:textId="7391CCC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6,800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3643763" w14:textId="2B3CF855"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6AD9AB2" w14:textId="3DEAF7CD"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6D146E4F" w14:textId="3B68ED58"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3D8D020" w14:textId="3CDCD8B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8,339</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FB5262D" w14:textId="7F724E13"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1386824A" w14:textId="5F2A2331"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A4100C3" w14:textId="6E94E50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AC7154E" w14:textId="31A86F0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10,606</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2890A5B" w14:textId="25B89CD0"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3E5F27AA" w14:textId="3664AAA9"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5ED4D809"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A1C02AA" w14:textId="20E8B236"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BFC</w:t>
            </w:r>
          </w:p>
        </w:tc>
        <w:tc>
          <w:tcPr>
            <w:tcW w:w="1012" w:type="dxa"/>
            <w:tcBorders>
              <w:top w:val="nil"/>
              <w:left w:val="nil"/>
              <w:bottom w:val="single" w:sz="4" w:space="0" w:color="auto"/>
              <w:right w:val="single" w:sz="4" w:space="0" w:color="auto"/>
            </w:tcBorders>
            <w:shd w:val="clear" w:color="auto" w:fill="auto"/>
            <w:noWrap/>
            <w:vAlign w:val="center"/>
            <w:hideMark/>
          </w:tcPr>
          <w:p w14:paraId="1F9F2DD1" w14:textId="7BF4A79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25,000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8AD80B8" w14:textId="4EE5F974"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32FEBDB" w14:textId="72A63240"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107828AC" w14:textId="73CDF85C"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CBD088D" w14:textId="71F00F9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26,521</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AFE00A9" w14:textId="2193310F"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6D6C1B8C" w14:textId="26CDC339"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769C6FD" w14:textId="3EC7331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003BEEF" w14:textId="3397EC2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26,729</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AC0CDAA" w14:textId="664B5E6B"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19EA962" w14:textId="74722F4C"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26E3CDE3"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670BD65" w14:textId="19963254"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BHN</w:t>
            </w:r>
          </w:p>
        </w:tc>
        <w:tc>
          <w:tcPr>
            <w:tcW w:w="1012" w:type="dxa"/>
            <w:tcBorders>
              <w:top w:val="nil"/>
              <w:left w:val="nil"/>
              <w:bottom w:val="single" w:sz="4" w:space="0" w:color="auto"/>
              <w:right w:val="single" w:sz="4" w:space="0" w:color="auto"/>
            </w:tcBorders>
            <w:shd w:val="clear" w:color="auto" w:fill="auto"/>
            <w:noWrap/>
            <w:vAlign w:val="center"/>
            <w:hideMark/>
          </w:tcPr>
          <w:p w14:paraId="4E1E834A" w14:textId="593CC78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81,000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39F7F2F" w14:textId="52B9CA29"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8DEE4A0" w14:textId="1A23372C"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39F58A98" w14:textId="0BBFCF7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BD2B31A" w14:textId="340C968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83,842</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D2DA3AA" w14:textId="61F728EF"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AECABF0" w14:textId="61EA30A3"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48D07B4" w14:textId="7058D8E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16D6558" w14:textId="18669399"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92,937</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CD5E2D3" w14:textId="32391A44"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46B63E4" w14:textId="53B179B2"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7CD78F5E"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C5E4FD1" w14:textId="2CBFB009"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BID</w:t>
            </w:r>
          </w:p>
        </w:tc>
        <w:tc>
          <w:tcPr>
            <w:tcW w:w="1012" w:type="dxa"/>
            <w:tcBorders>
              <w:top w:val="nil"/>
              <w:left w:val="nil"/>
              <w:bottom w:val="single" w:sz="4" w:space="0" w:color="auto"/>
              <w:right w:val="single" w:sz="4" w:space="0" w:color="auto"/>
            </w:tcBorders>
            <w:shd w:val="clear" w:color="auto" w:fill="auto"/>
            <w:noWrap/>
            <w:vAlign w:val="center"/>
            <w:hideMark/>
          </w:tcPr>
          <w:p w14:paraId="1928A9F1" w14:textId="59633D2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31,550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80C520D" w14:textId="60E4FC1A"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BB48BD9" w14:textId="0516D835"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7865D67A" w14:textId="4F2E5A9C"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5E1ED92" w14:textId="626E673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35,071</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763DF90" w14:textId="407B9BF3"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4D849C4F" w14:textId="611A9EB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36D6C6C" w14:textId="5053527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33,400</w:t>
            </w:r>
          </w:p>
        </w:tc>
        <w:tc>
          <w:tcPr>
            <w:tcW w:w="1012" w:type="dxa"/>
            <w:tcBorders>
              <w:top w:val="nil"/>
              <w:left w:val="nil"/>
              <w:bottom w:val="single" w:sz="4" w:space="0" w:color="auto"/>
              <w:right w:val="single" w:sz="4" w:space="0" w:color="auto"/>
            </w:tcBorders>
            <w:shd w:val="clear" w:color="auto" w:fill="auto"/>
            <w:noWrap/>
            <w:vAlign w:val="center"/>
            <w:hideMark/>
          </w:tcPr>
          <w:p w14:paraId="47E55063" w14:textId="5E59E26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29,888</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349C832" w14:textId="4FEA8277"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9C0000"/>
                <w:sz w:val="20"/>
                <w:szCs w:val="20"/>
              </w:rPr>
              <w:t>-5.54%</w:t>
            </w:r>
          </w:p>
        </w:tc>
        <w:tc>
          <w:tcPr>
            <w:tcW w:w="738" w:type="dxa"/>
            <w:tcBorders>
              <w:top w:val="nil"/>
              <w:left w:val="nil"/>
              <w:bottom w:val="single" w:sz="4" w:space="0" w:color="auto"/>
              <w:right w:val="single" w:sz="4" w:space="0" w:color="auto"/>
            </w:tcBorders>
            <w:shd w:val="clear" w:color="auto" w:fill="auto"/>
            <w:noWrap/>
            <w:vAlign w:val="center"/>
            <w:hideMark/>
          </w:tcPr>
          <w:p w14:paraId="00920507" w14:textId="394EB247"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0A3205CB"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4A40155" w14:textId="35414A7A"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BMP</w:t>
            </w:r>
          </w:p>
        </w:tc>
        <w:tc>
          <w:tcPr>
            <w:tcW w:w="1012" w:type="dxa"/>
            <w:tcBorders>
              <w:top w:val="nil"/>
              <w:left w:val="nil"/>
              <w:bottom w:val="single" w:sz="4" w:space="0" w:color="auto"/>
              <w:right w:val="single" w:sz="4" w:space="0" w:color="auto"/>
            </w:tcBorders>
            <w:shd w:val="clear" w:color="auto" w:fill="auto"/>
            <w:noWrap/>
            <w:vAlign w:val="center"/>
            <w:hideMark/>
          </w:tcPr>
          <w:p w14:paraId="52D40CBE" w14:textId="540233F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48,850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BF9C066" w14:textId="12E6FAFD"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756C7B2" w14:textId="62C1C5C2"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4737CBCF" w14:textId="738FBCF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2929D5D" w14:textId="7216002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53,321</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DABD879" w14:textId="51114CCF"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149C4BB6" w14:textId="1FBC7D4A" w:rsidR="00C54C63" w:rsidRPr="00C54C63" w:rsidRDefault="00C54C63" w:rsidP="00C54C63">
            <w:pPr>
              <w:jc w:val="center"/>
              <w:rPr>
                <w:rFonts w:ascii="Arial" w:eastAsia="Times New Roman" w:hAnsi="Arial" w:cs="Arial"/>
                <w:b/>
                <w:bCs/>
                <w:color w:val="0061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B114FF8" w14:textId="1D1F3C6D"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235C88A" w14:textId="792AD8E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61,354</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45B421C" w14:textId="7BCF04EE"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C03D5E9" w14:textId="4FFD0C88"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6DD88B16"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3C14EE6D" w14:textId="07B7AE68"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BSR</w:t>
            </w:r>
          </w:p>
        </w:tc>
        <w:tc>
          <w:tcPr>
            <w:tcW w:w="1012" w:type="dxa"/>
            <w:tcBorders>
              <w:top w:val="nil"/>
              <w:left w:val="nil"/>
              <w:bottom w:val="single" w:sz="4" w:space="0" w:color="auto"/>
              <w:right w:val="single" w:sz="4" w:space="0" w:color="auto"/>
            </w:tcBorders>
            <w:shd w:val="clear" w:color="auto" w:fill="auto"/>
            <w:noWrap/>
            <w:vAlign w:val="center"/>
            <w:hideMark/>
          </w:tcPr>
          <w:p w14:paraId="0A0B8F7C" w14:textId="777DE8AD"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13,200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88C5140" w14:textId="473DCF19"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A15EFD9" w14:textId="666A4DB3"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769F2B60" w14:textId="34543DB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34FF005" w14:textId="64BAA84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14,437</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CB7CA41" w14:textId="67D62E43"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71D702AA" w14:textId="1EB9C052"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08E38E7" w14:textId="5713C68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B29ED94" w14:textId="3AE6A5B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16,998</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28C23AE" w14:textId="3D6FE712"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754186AD" w14:textId="090080F9"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2065B93A"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75CCF18" w14:textId="6F187B5F"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BVH</w:t>
            </w:r>
          </w:p>
        </w:tc>
        <w:tc>
          <w:tcPr>
            <w:tcW w:w="1012" w:type="dxa"/>
            <w:tcBorders>
              <w:top w:val="nil"/>
              <w:left w:val="nil"/>
              <w:bottom w:val="single" w:sz="4" w:space="0" w:color="auto"/>
              <w:right w:val="single" w:sz="4" w:space="0" w:color="auto"/>
            </w:tcBorders>
            <w:shd w:val="clear" w:color="auto" w:fill="auto"/>
            <w:noWrap/>
            <w:vAlign w:val="center"/>
            <w:hideMark/>
          </w:tcPr>
          <w:p w14:paraId="2E818830" w14:textId="58E8D70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88,600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A526351" w14:textId="3917C624"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5B8F804" w14:textId="05934D2E"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240F5FE9" w14:textId="778E7285"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CDF38CB" w14:textId="70CB93B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95,428</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A92CB12" w14:textId="4CEEE4B1"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C8526D1" w14:textId="03C8350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B2ED905" w14:textId="62AD07D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86,000</w:t>
            </w:r>
          </w:p>
        </w:tc>
        <w:tc>
          <w:tcPr>
            <w:tcW w:w="1012" w:type="dxa"/>
            <w:tcBorders>
              <w:top w:val="nil"/>
              <w:left w:val="nil"/>
              <w:bottom w:val="single" w:sz="4" w:space="0" w:color="auto"/>
              <w:right w:val="single" w:sz="4" w:space="0" w:color="auto"/>
            </w:tcBorders>
            <w:shd w:val="clear" w:color="auto" w:fill="auto"/>
            <w:noWrap/>
            <w:vAlign w:val="center"/>
            <w:hideMark/>
          </w:tcPr>
          <w:p w14:paraId="7F487E63" w14:textId="09CB748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88,082</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B25999F" w14:textId="60777518"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006100"/>
                <w:sz w:val="20"/>
                <w:szCs w:val="20"/>
              </w:rPr>
              <w:t>3.02%</w:t>
            </w:r>
          </w:p>
        </w:tc>
        <w:tc>
          <w:tcPr>
            <w:tcW w:w="738" w:type="dxa"/>
            <w:tcBorders>
              <w:top w:val="nil"/>
              <w:left w:val="nil"/>
              <w:bottom w:val="single" w:sz="4" w:space="0" w:color="auto"/>
              <w:right w:val="single" w:sz="4" w:space="0" w:color="auto"/>
            </w:tcBorders>
            <w:shd w:val="clear" w:color="auto" w:fill="auto"/>
            <w:noWrap/>
            <w:vAlign w:val="center"/>
            <w:hideMark/>
          </w:tcPr>
          <w:p w14:paraId="0C8333C5" w14:textId="5D41CD35"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05B2DBA4"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97FA36F" w14:textId="5770A90D"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BWE</w:t>
            </w:r>
          </w:p>
        </w:tc>
        <w:tc>
          <w:tcPr>
            <w:tcW w:w="1012" w:type="dxa"/>
            <w:tcBorders>
              <w:top w:val="nil"/>
              <w:left w:val="nil"/>
              <w:bottom w:val="single" w:sz="4" w:space="0" w:color="auto"/>
              <w:right w:val="single" w:sz="4" w:space="0" w:color="auto"/>
            </w:tcBorders>
            <w:shd w:val="clear" w:color="auto" w:fill="auto"/>
            <w:noWrap/>
            <w:vAlign w:val="center"/>
            <w:hideMark/>
          </w:tcPr>
          <w:p w14:paraId="30ADD076" w14:textId="4C2FAB7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23,300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7231184" w14:textId="3FFCCF21"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763B5D8" w14:textId="6CE6B43F"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0743DE7D" w14:textId="5BD0B4A3"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1BB0BAB" w14:textId="7B0705A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24,579</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FBB8A0C" w14:textId="5771986F"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8ABA98E" w14:textId="3BF1CB6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C947318" w14:textId="1F383DF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20,000</w:t>
            </w:r>
          </w:p>
        </w:tc>
        <w:tc>
          <w:tcPr>
            <w:tcW w:w="1012" w:type="dxa"/>
            <w:tcBorders>
              <w:top w:val="nil"/>
              <w:left w:val="nil"/>
              <w:bottom w:val="single" w:sz="4" w:space="0" w:color="auto"/>
              <w:right w:val="single" w:sz="4" w:space="0" w:color="auto"/>
            </w:tcBorders>
            <w:shd w:val="clear" w:color="auto" w:fill="auto"/>
            <w:noWrap/>
            <w:vAlign w:val="center"/>
            <w:hideMark/>
          </w:tcPr>
          <w:p w14:paraId="461036A3" w14:textId="612A176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21,615</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70CD9A9" w14:textId="482C78C8" w:rsidR="00C54C63" w:rsidRPr="00C54C63" w:rsidRDefault="00C54C63" w:rsidP="00C54C63">
            <w:pPr>
              <w:jc w:val="center"/>
              <w:rPr>
                <w:rFonts w:ascii="Arial" w:eastAsia="Times New Roman" w:hAnsi="Arial" w:cs="Arial"/>
                <w:color w:val="9C0000"/>
                <w:sz w:val="20"/>
                <w:szCs w:val="20"/>
                <w:lang w:eastAsia="en-US"/>
              </w:rPr>
            </w:pPr>
            <w:r w:rsidRPr="00C54C63">
              <w:rPr>
                <w:rFonts w:ascii="Arial" w:hAnsi="Arial" w:cs="Arial"/>
                <w:color w:val="006100"/>
                <w:sz w:val="20"/>
                <w:szCs w:val="20"/>
              </w:rPr>
              <w:t>16.50%</w:t>
            </w:r>
          </w:p>
        </w:tc>
        <w:tc>
          <w:tcPr>
            <w:tcW w:w="738" w:type="dxa"/>
            <w:tcBorders>
              <w:top w:val="nil"/>
              <w:left w:val="nil"/>
              <w:bottom w:val="single" w:sz="4" w:space="0" w:color="auto"/>
              <w:right w:val="single" w:sz="4" w:space="0" w:color="auto"/>
            </w:tcBorders>
            <w:shd w:val="clear" w:color="auto" w:fill="auto"/>
            <w:noWrap/>
            <w:vAlign w:val="center"/>
            <w:hideMark/>
          </w:tcPr>
          <w:p w14:paraId="43072F6A" w14:textId="26CF9CE3"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1E7E904F"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39A0C5CC" w14:textId="442B18A8"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CEO</w:t>
            </w:r>
          </w:p>
        </w:tc>
        <w:tc>
          <w:tcPr>
            <w:tcW w:w="1012" w:type="dxa"/>
            <w:tcBorders>
              <w:top w:val="nil"/>
              <w:left w:val="nil"/>
              <w:bottom w:val="single" w:sz="4" w:space="0" w:color="auto"/>
              <w:right w:val="single" w:sz="4" w:space="0" w:color="auto"/>
            </w:tcBorders>
            <w:shd w:val="clear" w:color="auto" w:fill="auto"/>
            <w:noWrap/>
            <w:vAlign w:val="center"/>
            <w:hideMark/>
          </w:tcPr>
          <w:p w14:paraId="67D0E4D2" w14:textId="0F58510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12,600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3E73197" w14:textId="6A33445F"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7665DDF" w14:textId="7538BBDC"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5D2C230E" w14:textId="4A28C82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149B146" w14:textId="57E7D5F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13,444</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3226E19" w14:textId="740853C5"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AE67A3E" w14:textId="7E82B41C"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6EC7499" w14:textId="774486A3"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841FB88" w14:textId="3993812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14,906</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65B641A" w14:textId="6ACEAAA7"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1B1C0F2A" w14:textId="1575C1AE"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1CB57769"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872D633" w14:textId="1CD9CCCE"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CHP</w:t>
            </w:r>
          </w:p>
        </w:tc>
        <w:tc>
          <w:tcPr>
            <w:tcW w:w="1012" w:type="dxa"/>
            <w:tcBorders>
              <w:top w:val="nil"/>
              <w:left w:val="nil"/>
              <w:bottom w:val="single" w:sz="4" w:space="0" w:color="auto"/>
              <w:right w:val="single" w:sz="4" w:space="0" w:color="auto"/>
            </w:tcBorders>
            <w:shd w:val="clear" w:color="auto" w:fill="auto"/>
            <w:noWrap/>
            <w:vAlign w:val="center"/>
            <w:hideMark/>
          </w:tcPr>
          <w:p w14:paraId="689068DF" w14:textId="0398115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21,000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7142714" w14:textId="3A96B1C2"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B2BEB9B" w14:textId="7FBBE83A"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4EFA5BC5" w14:textId="7BDDB661"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59F72D3" w14:textId="41C46FC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21,433</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104F5D4" w14:textId="28020A1A"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36576C28" w14:textId="714A603C"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2DCFF77" w14:textId="4D5AC10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34161BC" w14:textId="15A0C73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22,586</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E4F132E" w14:textId="54065321"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3A9FBA29" w14:textId="11AFF8E6"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36B86C78"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8B2B9AD" w14:textId="2E0020FE"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CSM</w:t>
            </w:r>
          </w:p>
        </w:tc>
        <w:tc>
          <w:tcPr>
            <w:tcW w:w="1012" w:type="dxa"/>
            <w:tcBorders>
              <w:top w:val="nil"/>
              <w:left w:val="nil"/>
              <w:bottom w:val="single" w:sz="4" w:space="0" w:color="auto"/>
              <w:right w:val="single" w:sz="4" w:space="0" w:color="auto"/>
            </w:tcBorders>
            <w:shd w:val="clear" w:color="auto" w:fill="auto"/>
            <w:noWrap/>
            <w:vAlign w:val="center"/>
            <w:hideMark/>
          </w:tcPr>
          <w:p w14:paraId="7B8A2D70" w14:textId="53B43A7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14,700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EFE0ACF" w14:textId="4729A2F0"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2F1A168" w14:textId="63BD4ADD"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3AC9F683" w14:textId="4433FA2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102D06F" w14:textId="3C069EB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15,158</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4033228" w14:textId="6502CB75"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9A7D783" w14:textId="37443B92"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7039229" w14:textId="63DD78B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14,390</w:t>
            </w:r>
          </w:p>
        </w:tc>
        <w:tc>
          <w:tcPr>
            <w:tcW w:w="1012" w:type="dxa"/>
            <w:tcBorders>
              <w:top w:val="nil"/>
              <w:left w:val="nil"/>
              <w:bottom w:val="single" w:sz="4" w:space="0" w:color="auto"/>
              <w:right w:val="single" w:sz="4" w:space="0" w:color="auto"/>
            </w:tcBorders>
            <w:shd w:val="clear" w:color="auto" w:fill="auto"/>
            <w:noWrap/>
            <w:vAlign w:val="center"/>
            <w:hideMark/>
          </w:tcPr>
          <w:p w14:paraId="7F0AF300" w14:textId="4F4462B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13,911</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2194B79" w14:textId="26ED2FE8"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006100"/>
                <w:sz w:val="20"/>
                <w:szCs w:val="20"/>
              </w:rPr>
              <w:t>2.15%</w:t>
            </w:r>
          </w:p>
        </w:tc>
        <w:tc>
          <w:tcPr>
            <w:tcW w:w="738" w:type="dxa"/>
            <w:tcBorders>
              <w:top w:val="nil"/>
              <w:left w:val="nil"/>
              <w:bottom w:val="single" w:sz="4" w:space="0" w:color="auto"/>
              <w:right w:val="single" w:sz="4" w:space="0" w:color="auto"/>
            </w:tcBorders>
            <w:shd w:val="clear" w:color="auto" w:fill="auto"/>
            <w:noWrap/>
            <w:vAlign w:val="center"/>
            <w:hideMark/>
          </w:tcPr>
          <w:p w14:paraId="7F714030" w14:textId="0D8AECBB"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2030FD95"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C261B52" w14:textId="30D9F235"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CTD</w:t>
            </w:r>
          </w:p>
        </w:tc>
        <w:tc>
          <w:tcPr>
            <w:tcW w:w="1012" w:type="dxa"/>
            <w:tcBorders>
              <w:top w:val="nil"/>
              <w:left w:val="nil"/>
              <w:bottom w:val="single" w:sz="4" w:space="0" w:color="auto"/>
              <w:right w:val="single" w:sz="4" w:space="0" w:color="auto"/>
            </w:tcBorders>
            <w:shd w:val="clear" w:color="auto" w:fill="auto"/>
            <w:noWrap/>
            <w:vAlign w:val="center"/>
            <w:hideMark/>
          </w:tcPr>
          <w:p w14:paraId="3CF30FED" w14:textId="4C3F7CB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159,500</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3B6C998" w14:textId="15EC4BBC"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660A589" w14:textId="35399BCB"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64BB4006" w14:textId="2D786B0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151,500</w:t>
            </w:r>
          </w:p>
        </w:tc>
        <w:tc>
          <w:tcPr>
            <w:tcW w:w="1012" w:type="dxa"/>
            <w:tcBorders>
              <w:top w:val="nil"/>
              <w:left w:val="nil"/>
              <w:bottom w:val="single" w:sz="4" w:space="0" w:color="auto"/>
              <w:right w:val="single" w:sz="4" w:space="0" w:color="auto"/>
            </w:tcBorders>
            <w:shd w:val="clear" w:color="auto" w:fill="auto"/>
            <w:noWrap/>
            <w:vAlign w:val="center"/>
            <w:hideMark/>
          </w:tcPr>
          <w:p w14:paraId="7E941C6A" w14:textId="7ED45A1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155,155</w:t>
            </w:r>
          </w:p>
        </w:tc>
        <w:tc>
          <w:tcPr>
            <w:tcW w:w="100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313007A" w14:textId="02B6B528" w:rsidR="00C54C63" w:rsidRPr="00C54C63" w:rsidRDefault="00C54C63" w:rsidP="00C54C63">
            <w:pPr>
              <w:jc w:val="center"/>
              <w:rPr>
                <w:rFonts w:ascii="Arial" w:eastAsia="Times New Roman" w:hAnsi="Arial" w:cs="Arial"/>
                <w:color w:val="9C6500"/>
                <w:sz w:val="20"/>
                <w:szCs w:val="20"/>
                <w:lang w:eastAsia="en-US"/>
              </w:rPr>
            </w:pPr>
            <w:r w:rsidRPr="00C54C63">
              <w:rPr>
                <w:rFonts w:ascii="Arial" w:hAnsi="Arial" w:cs="Arial"/>
                <w:color w:val="006100"/>
                <w:sz w:val="20"/>
                <w:szCs w:val="20"/>
              </w:rPr>
              <w:t>5.28%</w:t>
            </w:r>
          </w:p>
        </w:tc>
        <w:tc>
          <w:tcPr>
            <w:tcW w:w="738" w:type="dxa"/>
            <w:tcBorders>
              <w:top w:val="nil"/>
              <w:left w:val="nil"/>
              <w:bottom w:val="single" w:sz="4" w:space="0" w:color="auto"/>
              <w:right w:val="single" w:sz="4" w:space="0" w:color="auto"/>
            </w:tcBorders>
            <w:shd w:val="clear" w:color="auto" w:fill="auto"/>
            <w:noWrap/>
            <w:vAlign w:val="center"/>
            <w:hideMark/>
          </w:tcPr>
          <w:p w14:paraId="5B06066F" w14:textId="3391E546"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131C06C" w14:textId="7F158711"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CAF9885" w14:textId="236BDDF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164,807</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77B0361" w14:textId="7C2E8984"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53D6AA5" w14:textId="205E8FC8"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06E99549"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127CF51A" w14:textId="0C5B48B3"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CTG</w:t>
            </w:r>
          </w:p>
        </w:tc>
        <w:tc>
          <w:tcPr>
            <w:tcW w:w="1012" w:type="dxa"/>
            <w:tcBorders>
              <w:top w:val="nil"/>
              <w:left w:val="nil"/>
              <w:bottom w:val="single" w:sz="4" w:space="0" w:color="auto"/>
              <w:right w:val="single" w:sz="4" w:space="0" w:color="auto"/>
            </w:tcBorders>
            <w:shd w:val="clear" w:color="auto" w:fill="auto"/>
            <w:noWrap/>
            <w:vAlign w:val="center"/>
            <w:hideMark/>
          </w:tcPr>
          <w:p w14:paraId="5ED3B438" w14:textId="3AC6233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18,350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AB5B702" w14:textId="5BA67CF7"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83AD2CC" w14:textId="49E92E54"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73B59461" w14:textId="5E410842"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80A36E4" w14:textId="50FAD78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20,167</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AE880CC" w14:textId="422A1C72"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4A20640" w14:textId="64921E2C"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6D68D8E" w14:textId="549C793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001654B" w14:textId="7585C3C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23,926</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097A684" w14:textId="27B48528"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4DBFF9B" w14:textId="53651DAE"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515EC57A"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A10B8EE" w14:textId="56C5D311"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CTI</w:t>
            </w:r>
          </w:p>
        </w:tc>
        <w:tc>
          <w:tcPr>
            <w:tcW w:w="1012" w:type="dxa"/>
            <w:tcBorders>
              <w:top w:val="nil"/>
              <w:left w:val="nil"/>
              <w:bottom w:val="single" w:sz="4" w:space="0" w:color="auto"/>
              <w:right w:val="single" w:sz="4" w:space="0" w:color="auto"/>
            </w:tcBorders>
            <w:shd w:val="clear" w:color="auto" w:fill="auto"/>
            <w:noWrap/>
            <w:vAlign w:val="center"/>
            <w:hideMark/>
          </w:tcPr>
          <w:p w14:paraId="7E937120" w14:textId="05C5A48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24,200</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967E3B0" w14:textId="2B9885DC"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196DBF0" w14:textId="38CA1C56"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3380498D" w14:textId="22ED10B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24,400</w:t>
            </w:r>
          </w:p>
        </w:tc>
        <w:tc>
          <w:tcPr>
            <w:tcW w:w="1012" w:type="dxa"/>
            <w:tcBorders>
              <w:top w:val="nil"/>
              <w:left w:val="nil"/>
              <w:bottom w:val="single" w:sz="4" w:space="0" w:color="auto"/>
              <w:right w:val="single" w:sz="4" w:space="0" w:color="auto"/>
            </w:tcBorders>
            <w:shd w:val="clear" w:color="auto" w:fill="auto"/>
            <w:noWrap/>
            <w:vAlign w:val="center"/>
            <w:hideMark/>
          </w:tcPr>
          <w:p w14:paraId="5B926503" w14:textId="34072A6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23,592</w:t>
            </w:r>
          </w:p>
        </w:tc>
        <w:tc>
          <w:tcPr>
            <w:tcW w:w="1006"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A3A062C" w14:textId="5E5353D7" w:rsidR="00C54C63" w:rsidRPr="00C54C63" w:rsidRDefault="00C54C63" w:rsidP="00C54C63">
            <w:pPr>
              <w:jc w:val="center"/>
              <w:rPr>
                <w:rFonts w:ascii="Arial" w:eastAsia="Times New Roman" w:hAnsi="Arial" w:cs="Arial"/>
                <w:color w:val="9C6500"/>
                <w:sz w:val="20"/>
                <w:szCs w:val="20"/>
                <w:lang w:eastAsia="en-US"/>
              </w:rPr>
            </w:pPr>
            <w:r w:rsidRPr="00C54C63">
              <w:rPr>
                <w:rFonts w:ascii="Arial" w:hAnsi="Arial" w:cs="Arial"/>
                <w:color w:val="9C0006"/>
                <w:sz w:val="20"/>
                <w:szCs w:val="20"/>
              </w:rPr>
              <w:t>-0.82%</w:t>
            </w:r>
          </w:p>
        </w:tc>
        <w:tc>
          <w:tcPr>
            <w:tcW w:w="738" w:type="dxa"/>
            <w:tcBorders>
              <w:top w:val="nil"/>
              <w:left w:val="nil"/>
              <w:bottom w:val="single" w:sz="4" w:space="0" w:color="auto"/>
              <w:right w:val="single" w:sz="4" w:space="0" w:color="auto"/>
            </w:tcBorders>
            <w:shd w:val="clear" w:color="auto" w:fill="auto"/>
            <w:noWrap/>
            <w:vAlign w:val="center"/>
            <w:hideMark/>
          </w:tcPr>
          <w:p w14:paraId="3F0B96E8" w14:textId="11F38346"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AA922B7" w14:textId="45FFC89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5A5978F" w14:textId="30D0830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26,512</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CB3EA98" w14:textId="4A4034F5"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D3B920C" w14:textId="1C3C78EE"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6F07D8BC"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3BCAC179" w14:textId="782F7CFA"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CVT</w:t>
            </w:r>
          </w:p>
        </w:tc>
        <w:tc>
          <w:tcPr>
            <w:tcW w:w="1012" w:type="dxa"/>
            <w:tcBorders>
              <w:top w:val="nil"/>
              <w:left w:val="nil"/>
              <w:bottom w:val="single" w:sz="4" w:space="0" w:color="auto"/>
              <w:right w:val="single" w:sz="4" w:space="0" w:color="auto"/>
            </w:tcBorders>
            <w:shd w:val="clear" w:color="auto" w:fill="auto"/>
            <w:noWrap/>
            <w:vAlign w:val="center"/>
            <w:hideMark/>
          </w:tcPr>
          <w:p w14:paraId="6C6D04DD" w14:textId="02B3DD9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18,200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D607E2F" w14:textId="784F0B3A"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9D59A21" w14:textId="2F538BDA"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4286C1A6" w14:textId="494821ED"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6BFD917" w14:textId="1067AAB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19,850</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8F834C0" w14:textId="740C30AC"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750C8B14" w14:textId="12B437A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D407C97" w14:textId="26C82DE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DF8B6A6" w14:textId="7C5BDFA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24,062</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983D9A5" w14:textId="6BA0B42E"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12415288" w14:textId="0F2D3BBB"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64E41FD1"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1B12A061" w14:textId="1DCB809E"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DCM</w:t>
            </w:r>
          </w:p>
        </w:tc>
        <w:tc>
          <w:tcPr>
            <w:tcW w:w="1012" w:type="dxa"/>
            <w:tcBorders>
              <w:top w:val="nil"/>
              <w:left w:val="nil"/>
              <w:bottom w:val="single" w:sz="4" w:space="0" w:color="auto"/>
              <w:right w:val="single" w:sz="4" w:space="0" w:color="auto"/>
            </w:tcBorders>
            <w:shd w:val="clear" w:color="auto" w:fill="auto"/>
            <w:noWrap/>
            <w:vAlign w:val="center"/>
            <w:hideMark/>
          </w:tcPr>
          <w:p w14:paraId="349F7B49" w14:textId="5767A1B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9,850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5497563" w14:textId="45CF12FD"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E2936F3" w14:textId="2157C859"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nil"/>
              <w:right w:val="single" w:sz="4" w:space="0" w:color="auto"/>
            </w:tcBorders>
            <w:shd w:val="clear" w:color="auto" w:fill="auto"/>
            <w:noWrap/>
            <w:vAlign w:val="center"/>
            <w:hideMark/>
          </w:tcPr>
          <w:p w14:paraId="1E2DD5E8" w14:textId="3DB3BE6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F73DFA6" w14:textId="65332579"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10,452</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B57D03F" w14:textId="76316ED1"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72DD0522" w14:textId="61753C4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41ADA1F" w14:textId="6996C02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52E98FA" w14:textId="42315619"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10,704</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7AF6DC2" w14:textId="79C0DC8A"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0129B80" w14:textId="76D983B4"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0E1388CA"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1EA5761D" w14:textId="42049971"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DGW</w:t>
            </w:r>
          </w:p>
        </w:tc>
        <w:tc>
          <w:tcPr>
            <w:tcW w:w="1012" w:type="dxa"/>
            <w:tcBorders>
              <w:top w:val="nil"/>
              <w:left w:val="nil"/>
              <w:bottom w:val="single" w:sz="4" w:space="0" w:color="auto"/>
              <w:right w:val="single" w:sz="4" w:space="0" w:color="auto"/>
            </w:tcBorders>
            <w:shd w:val="clear" w:color="auto" w:fill="auto"/>
            <w:noWrap/>
            <w:vAlign w:val="center"/>
            <w:hideMark/>
          </w:tcPr>
          <w:p w14:paraId="4CB0E7D6" w14:textId="0ABC2D5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22,000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9BAEA83" w14:textId="0A7ECAD8"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2C38166" w14:textId="378E9610"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31480FC8" w14:textId="70251BC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4922A72" w14:textId="0FE5388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23,438</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673397E" w14:textId="67B64624"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6D718E0F" w14:textId="56ADCEA2"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863B5E2" w14:textId="64DD0AD8"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445703F" w14:textId="0C7F2F7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25,903</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6F01639" w14:textId="064B9B9B"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39173C7" w14:textId="1D9D3A77"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10F2C248"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1E736BA7" w14:textId="2CF3FF5A"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DHA</w:t>
            </w:r>
          </w:p>
        </w:tc>
        <w:tc>
          <w:tcPr>
            <w:tcW w:w="1012" w:type="dxa"/>
            <w:tcBorders>
              <w:top w:val="nil"/>
              <w:left w:val="nil"/>
              <w:bottom w:val="single" w:sz="4" w:space="0" w:color="auto"/>
              <w:right w:val="single" w:sz="4" w:space="0" w:color="auto"/>
            </w:tcBorders>
            <w:shd w:val="clear" w:color="auto" w:fill="auto"/>
            <w:noWrap/>
            <w:vAlign w:val="center"/>
            <w:hideMark/>
          </w:tcPr>
          <w:p w14:paraId="4CF596F8" w14:textId="1899D91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30,200</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4AD95DE" w14:textId="53A4941A"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25B1D19" w14:textId="08FFF6CB"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4C780B71" w14:textId="194DB95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30,300</w:t>
            </w:r>
          </w:p>
        </w:tc>
        <w:tc>
          <w:tcPr>
            <w:tcW w:w="1012" w:type="dxa"/>
            <w:tcBorders>
              <w:top w:val="nil"/>
              <w:left w:val="nil"/>
              <w:bottom w:val="single" w:sz="4" w:space="0" w:color="auto"/>
              <w:right w:val="single" w:sz="4" w:space="0" w:color="auto"/>
            </w:tcBorders>
            <w:shd w:val="clear" w:color="auto" w:fill="auto"/>
            <w:noWrap/>
            <w:vAlign w:val="center"/>
            <w:hideMark/>
          </w:tcPr>
          <w:p w14:paraId="345BD334" w14:textId="2A7B031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29,997</w:t>
            </w:r>
          </w:p>
        </w:tc>
        <w:tc>
          <w:tcPr>
            <w:tcW w:w="1006"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1C253F9" w14:textId="25B6E322"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9C0006"/>
                <w:sz w:val="20"/>
                <w:szCs w:val="20"/>
              </w:rPr>
              <w:t>-0.33%</w:t>
            </w:r>
          </w:p>
        </w:tc>
        <w:tc>
          <w:tcPr>
            <w:tcW w:w="738" w:type="dxa"/>
            <w:tcBorders>
              <w:top w:val="nil"/>
              <w:left w:val="nil"/>
              <w:bottom w:val="single" w:sz="4" w:space="0" w:color="auto"/>
              <w:right w:val="single" w:sz="4" w:space="0" w:color="auto"/>
            </w:tcBorders>
            <w:shd w:val="clear" w:color="auto" w:fill="auto"/>
            <w:noWrap/>
            <w:vAlign w:val="center"/>
            <w:hideMark/>
          </w:tcPr>
          <w:p w14:paraId="571C4861" w14:textId="4C32404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31191AB" w14:textId="1CC1981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29,100</w:t>
            </w:r>
          </w:p>
        </w:tc>
        <w:tc>
          <w:tcPr>
            <w:tcW w:w="1012" w:type="dxa"/>
            <w:tcBorders>
              <w:top w:val="nil"/>
              <w:left w:val="nil"/>
              <w:bottom w:val="single" w:sz="4" w:space="0" w:color="auto"/>
              <w:right w:val="single" w:sz="4" w:space="0" w:color="auto"/>
            </w:tcBorders>
            <w:shd w:val="clear" w:color="auto" w:fill="auto"/>
            <w:noWrap/>
            <w:vAlign w:val="center"/>
            <w:hideMark/>
          </w:tcPr>
          <w:p w14:paraId="040E4490" w14:textId="39D85E9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27,521</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268EA1B" w14:textId="2FE46A2E"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006100"/>
                <w:sz w:val="20"/>
                <w:szCs w:val="20"/>
              </w:rPr>
              <w:t>3.78%</w:t>
            </w:r>
          </w:p>
        </w:tc>
        <w:tc>
          <w:tcPr>
            <w:tcW w:w="738" w:type="dxa"/>
            <w:tcBorders>
              <w:top w:val="nil"/>
              <w:left w:val="nil"/>
              <w:bottom w:val="single" w:sz="4" w:space="0" w:color="auto"/>
              <w:right w:val="single" w:sz="4" w:space="0" w:color="auto"/>
            </w:tcBorders>
            <w:shd w:val="clear" w:color="auto" w:fill="auto"/>
            <w:noWrap/>
            <w:vAlign w:val="center"/>
            <w:hideMark/>
          </w:tcPr>
          <w:p w14:paraId="7DE9E492" w14:textId="3CB0B7E5"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6394EBAB"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C1406C4" w14:textId="1A2A7542"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DIG</w:t>
            </w:r>
          </w:p>
        </w:tc>
        <w:tc>
          <w:tcPr>
            <w:tcW w:w="1012" w:type="dxa"/>
            <w:tcBorders>
              <w:top w:val="nil"/>
              <w:left w:val="nil"/>
              <w:bottom w:val="single" w:sz="4" w:space="0" w:color="auto"/>
              <w:right w:val="single" w:sz="4" w:space="0" w:color="auto"/>
            </w:tcBorders>
            <w:shd w:val="clear" w:color="auto" w:fill="auto"/>
            <w:noWrap/>
            <w:vAlign w:val="center"/>
            <w:hideMark/>
          </w:tcPr>
          <w:p w14:paraId="37547967" w14:textId="1F25F85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15,200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EC222FC" w14:textId="0198D763"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8C4EAB9" w14:textId="0992675A"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756D987D" w14:textId="0EB50916"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87FF916" w14:textId="39AE6B7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15,608</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0837644" w14:textId="735E39BA"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3E5CEE2A" w14:textId="00D991E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E298479" w14:textId="35C0069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9CBC6CF" w14:textId="2ECC611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17,064</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996DD86" w14:textId="71B692BD"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3BBD2DDB" w14:textId="04284A82"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10C13FF6"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321F967" w14:textId="20FBC7EA"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DHC</w:t>
            </w:r>
          </w:p>
        </w:tc>
        <w:tc>
          <w:tcPr>
            <w:tcW w:w="1012" w:type="dxa"/>
            <w:tcBorders>
              <w:top w:val="nil"/>
              <w:left w:val="nil"/>
              <w:bottom w:val="single" w:sz="4" w:space="0" w:color="auto"/>
              <w:right w:val="single" w:sz="4" w:space="0" w:color="auto"/>
            </w:tcBorders>
            <w:shd w:val="clear" w:color="auto" w:fill="auto"/>
            <w:noWrap/>
            <w:vAlign w:val="center"/>
            <w:hideMark/>
          </w:tcPr>
          <w:p w14:paraId="2969CF0B" w14:textId="769A07E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29,650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B389EAE" w14:textId="484D68D2"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62C5034" w14:textId="134A7A1E"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0D0DB050" w14:textId="0E2EC606"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131A33C" w14:textId="5988C02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32,039</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8501B26" w14:textId="6E3FB3B0"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442E5F4A" w14:textId="1CDD50E3"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20A7598" w14:textId="2D01025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35,785</w:t>
            </w:r>
          </w:p>
        </w:tc>
        <w:tc>
          <w:tcPr>
            <w:tcW w:w="1012" w:type="dxa"/>
            <w:tcBorders>
              <w:top w:val="nil"/>
              <w:left w:val="nil"/>
              <w:bottom w:val="single" w:sz="4" w:space="0" w:color="auto"/>
              <w:right w:val="single" w:sz="4" w:space="0" w:color="auto"/>
            </w:tcBorders>
            <w:shd w:val="clear" w:color="auto" w:fill="auto"/>
            <w:noWrap/>
            <w:vAlign w:val="center"/>
            <w:hideMark/>
          </w:tcPr>
          <w:p w14:paraId="264E2EA6" w14:textId="721982A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29,901</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0605566" w14:textId="7BA020B6"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9C0000"/>
                <w:sz w:val="20"/>
                <w:szCs w:val="20"/>
              </w:rPr>
              <w:t>-16.44%</w:t>
            </w:r>
          </w:p>
        </w:tc>
        <w:tc>
          <w:tcPr>
            <w:tcW w:w="73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AB8DB49" w14:textId="0B27C833" w:rsidR="00C54C63" w:rsidRPr="00C54C63" w:rsidRDefault="00717401" w:rsidP="00C54C63">
            <w:pPr>
              <w:jc w:val="center"/>
              <w:rPr>
                <w:rFonts w:ascii="Arial" w:eastAsia="Times New Roman" w:hAnsi="Arial" w:cs="Arial"/>
                <w:color w:val="000000"/>
                <w:sz w:val="20"/>
                <w:szCs w:val="20"/>
                <w:lang w:eastAsia="en-US"/>
              </w:rPr>
            </w:pPr>
            <w:r>
              <w:rPr>
                <w:rFonts w:ascii="Arial" w:hAnsi="Arial" w:cs="Arial"/>
                <w:b/>
                <w:bCs/>
                <w:color w:val="9C0000"/>
                <w:sz w:val="20"/>
                <w:szCs w:val="20"/>
              </w:rPr>
              <w:t>賣出</w:t>
            </w:r>
          </w:p>
        </w:tc>
      </w:tr>
      <w:tr w:rsidR="00C54C63" w:rsidRPr="009A6E61" w14:paraId="333B4799"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0BF7BEF" w14:textId="15753FD8"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DHG</w:t>
            </w:r>
          </w:p>
        </w:tc>
        <w:tc>
          <w:tcPr>
            <w:tcW w:w="1012" w:type="dxa"/>
            <w:tcBorders>
              <w:top w:val="nil"/>
              <w:left w:val="nil"/>
              <w:bottom w:val="single" w:sz="4" w:space="0" w:color="auto"/>
              <w:right w:val="single" w:sz="4" w:space="0" w:color="auto"/>
            </w:tcBorders>
            <w:shd w:val="clear" w:color="auto" w:fill="auto"/>
            <w:noWrap/>
            <w:vAlign w:val="center"/>
            <w:hideMark/>
          </w:tcPr>
          <w:p w14:paraId="2D02692D" w14:textId="7345932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73,500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089A5A9" w14:textId="25F04170"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BA514B8" w14:textId="7E470CA0"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1718A5E5" w14:textId="4F2C301D"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7A10DDF" w14:textId="1932742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78,915</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89DE905" w14:textId="3F9F4C18"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D0149D3" w14:textId="5D37109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579D170" w14:textId="2483F222"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D64687E" w14:textId="3889B1D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86,043</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0096319" w14:textId="1579717C"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32B67D7" w14:textId="6F0361BC"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54734682"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4368B53" w14:textId="02B8D8D8"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DGC</w:t>
            </w:r>
          </w:p>
        </w:tc>
        <w:tc>
          <w:tcPr>
            <w:tcW w:w="1012" w:type="dxa"/>
            <w:tcBorders>
              <w:top w:val="nil"/>
              <w:left w:val="nil"/>
              <w:bottom w:val="single" w:sz="4" w:space="0" w:color="auto"/>
              <w:right w:val="single" w:sz="4" w:space="0" w:color="auto"/>
            </w:tcBorders>
            <w:shd w:val="clear" w:color="auto" w:fill="auto"/>
            <w:noWrap/>
            <w:vAlign w:val="center"/>
            <w:hideMark/>
          </w:tcPr>
          <w:p w14:paraId="3B8BAF24" w14:textId="19660D5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43,400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8CAD68F" w14:textId="7FE461E1"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8962E07" w14:textId="5096A3FB"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5470829B" w14:textId="7B1A8836"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B4F59C2" w14:textId="4803DDE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46,400</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E33656F" w14:textId="5764C314"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4C713D7" w14:textId="4F9CC02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450E1A4" w14:textId="4B83F1C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DED35CF" w14:textId="79DDCF8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52,201</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03608E2" w14:textId="4D6EFAB5"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13FFB945" w14:textId="3594C00E"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09EC2850"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564DD23" w14:textId="465FA4C1"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DPG</w:t>
            </w:r>
          </w:p>
        </w:tc>
        <w:tc>
          <w:tcPr>
            <w:tcW w:w="1012" w:type="dxa"/>
            <w:tcBorders>
              <w:top w:val="nil"/>
              <w:left w:val="nil"/>
              <w:bottom w:val="single" w:sz="4" w:space="0" w:color="auto"/>
              <w:right w:val="single" w:sz="4" w:space="0" w:color="auto"/>
            </w:tcBorders>
            <w:shd w:val="clear" w:color="auto" w:fill="auto"/>
            <w:noWrap/>
            <w:vAlign w:val="center"/>
            <w:hideMark/>
          </w:tcPr>
          <w:p w14:paraId="698487D7" w14:textId="4A03EC0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50,700</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C5C342D" w14:textId="765129F5"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84A597F" w14:textId="4688A0C6"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77582AFC" w14:textId="3EF71EF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48,250</w:t>
            </w:r>
          </w:p>
        </w:tc>
        <w:tc>
          <w:tcPr>
            <w:tcW w:w="1012" w:type="dxa"/>
            <w:tcBorders>
              <w:top w:val="nil"/>
              <w:left w:val="nil"/>
              <w:bottom w:val="single" w:sz="4" w:space="0" w:color="auto"/>
              <w:right w:val="single" w:sz="4" w:space="0" w:color="auto"/>
            </w:tcBorders>
            <w:shd w:val="clear" w:color="auto" w:fill="auto"/>
            <w:noWrap/>
            <w:vAlign w:val="center"/>
            <w:hideMark/>
          </w:tcPr>
          <w:p w14:paraId="0C75FB30" w14:textId="2842D24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48,603</w:t>
            </w:r>
          </w:p>
        </w:tc>
        <w:tc>
          <w:tcPr>
            <w:tcW w:w="100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5321ACF" w14:textId="2D4D0866"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006100"/>
                <w:sz w:val="20"/>
                <w:szCs w:val="20"/>
              </w:rPr>
              <w:t>5.08%</w:t>
            </w:r>
          </w:p>
        </w:tc>
        <w:tc>
          <w:tcPr>
            <w:tcW w:w="738" w:type="dxa"/>
            <w:tcBorders>
              <w:top w:val="nil"/>
              <w:left w:val="nil"/>
              <w:bottom w:val="single" w:sz="4" w:space="0" w:color="auto"/>
              <w:right w:val="single" w:sz="4" w:space="0" w:color="auto"/>
            </w:tcBorders>
            <w:shd w:val="clear" w:color="auto" w:fill="auto"/>
            <w:noWrap/>
            <w:vAlign w:val="center"/>
            <w:hideMark/>
          </w:tcPr>
          <w:p w14:paraId="0E3B3DC9" w14:textId="268AC2B8"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1BDFF8B" w14:textId="67F6FCA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52,000</w:t>
            </w:r>
          </w:p>
        </w:tc>
        <w:tc>
          <w:tcPr>
            <w:tcW w:w="1012" w:type="dxa"/>
            <w:tcBorders>
              <w:top w:val="nil"/>
              <w:left w:val="nil"/>
              <w:bottom w:val="single" w:sz="4" w:space="0" w:color="auto"/>
              <w:right w:val="single" w:sz="4" w:space="0" w:color="auto"/>
            </w:tcBorders>
            <w:shd w:val="clear" w:color="auto" w:fill="auto"/>
            <w:noWrap/>
            <w:vAlign w:val="center"/>
            <w:hideMark/>
          </w:tcPr>
          <w:p w14:paraId="410141D3" w14:textId="3EC59D7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42,258</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8471CAF" w14:textId="4D829AB6" w:rsidR="00C54C63" w:rsidRPr="00C54C63" w:rsidRDefault="00C54C63" w:rsidP="00C54C63">
            <w:pPr>
              <w:jc w:val="center"/>
              <w:rPr>
                <w:rFonts w:ascii="Arial" w:eastAsia="Times New Roman" w:hAnsi="Arial" w:cs="Arial"/>
                <w:color w:val="9C0000"/>
                <w:sz w:val="20"/>
                <w:szCs w:val="20"/>
                <w:lang w:eastAsia="en-US"/>
              </w:rPr>
            </w:pPr>
            <w:r w:rsidRPr="00C54C63">
              <w:rPr>
                <w:rFonts w:ascii="Arial" w:hAnsi="Arial" w:cs="Arial"/>
                <w:color w:val="9C0000"/>
                <w:sz w:val="20"/>
                <w:szCs w:val="20"/>
              </w:rPr>
              <w:t>-2.50%</w:t>
            </w:r>
          </w:p>
        </w:tc>
        <w:tc>
          <w:tcPr>
            <w:tcW w:w="738" w:type="dxa"/>
            <w:tcBorders>
              <w:top w:val="nil"/>
              <w:left w:val="nil"/>
              <w:bottom w:val="single" w:sz="4" w:space="0" w:color="auto"/>
              <w:right w:val="single" w:sz="4" w:space="0" w:color="auto"/>
            </w:tcBorders>
            <w:shd w:val="clear" w:color="auto" w:fill="auto"/>
            <w:noWrap/>
            <w:vAlign w:val="center"/>
            <w:hideMark/>
          </w:tcPr>
          <w:p w14:paraId="0B244809" w14:textId="3E368977"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24CECED4"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3D32A87" w14:textId="64D9C29F"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DPM</w:t>
            </w:r>
          </w:p>
        </w:tc>
        <w:tc>
          <w:tcPr>
            <w:tcW w:w="1012" w:type="dxa"/>
            <w:tcBorders>
              <w:top w:val="nil"/>
              <w:left w:val="nil"/>
              <w:bottom w:val="single" w:sz="4" w:space="0" w:color="auto"/>
              <w:right w:val="single" w:sz="4" w:space="0" w:color="auto"/>
            </w:tcBorders>
            <w:shd w:val="clear" w:color="auto" w:fill="auto"/>
            <w:noWrap/>
            <w:vAlign w:val="center"/>
            <w:hideMark/>
          </w:tcPr>
          <w:p w14:paraId="17134FFE" w14:textId="5509150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21,600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AF079AC" w14:textId="16F14817"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6789061" w14:textId="6AC890D4"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6A47AB5C" w14:textId="587805D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A85C542" w14:textId="6AF705D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22,967</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8ED50D6" w14:textId="21A8C1EF"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343161C" w14:textId="6224AEC9" w:rsidR="00C54C63" w:rsidRPr="00C54C63" w:rsidRDefault="00C54C63" w:rsidP="00C54C63">
            <w:pPr>
              <w:jc w:val="center"/>
              <w:rPr>
                <w:rFonts w:ascii="Arial" w:eastAsia="Times New Roman" w:hAnsi="Arial" w:cs="Arial"/>
                <w:b/>
                <w:bCs/>
                <w:color w:val="0061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FB3E705" w14:textId="52A27FA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19,400</w:t>
            </w:r>
          </w:p>
        </w:tc>
        <w:tc>
          <w:tcPr>
            <w:tcW w:w="1012" w:type="dxa"/>
            <w:tcBorders>
              <w:top w:val="nil"/>
              <w:left w:val="nil"/>
              <w:bottom w:val="single" w:sz="4" w:space="0" w:color="auto"/>
              <w:right w:val="single" w:sz="4" w:space="0" w:color="auto"/>
            </w:tcBorders>
            <w:shd w:val="clear" w:color="auto" w:fill="auto"/>
            <w:noWrap/>
            <w:vAlign w:val="center"/>
            <w:hideMark/>
          </w:tcPr>
          <w:p w14:paraId="13B28329" w14:textId="2E5967F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19,762</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25E754A" w14:textId="2521FF43"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006100"/>
                <w:sz w:val="20"/>
                <w:szCs w:val="20"/>
              </w:rPr>
              <w:t>11.34%</w:t>
            </w:r>
          </w:p>
        </w:tc>
        <w:tc>
          <w:tcPr>
            <w:tcW w:w="738" w:type="dxa"/>
            <w:tcBorders>
              <w:top w:val="nil"/>
              <w:left w:val="nil"/>
              <w:bottom w:val="single" w:sz="4" w:space="0" w:color="auto"/>
              <w:right w:val="single" w:sz="4" w:space="0" w:color="auto"/>
            </w:tcBorders>
            <w:shd w:val="clear" w:color="auto" w:fill="auto"/>
            <w:noWrap/>
            <w:vAlign w:val="center"/>
            <w:hideMark/>
          </w:tcPr>
          <w:p w14:paraId="3CC676F8" w14:textId="36F6E073"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16122CC8"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CE1607A" w14:textId="7A0A7AF1"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DPR</w:t>
            </w:r>
          </w:p>
        </w:tc>
        <w:tc>
          <w:tcPr>
            <w:tcW w:w="1012" w:type="dxa"/>
            <w:tcBorders>
              <w:top w:val="nil"/>
              <w:left w:val="nil"/>
              <w:bottom w:val="single" w:sz="4" w:space="0" w:color="auto"/>
              <w:right w:val="single" w:sz="4" w:space="0" w:color="auto"/>
            </w:tcBorders>
            <w:shd w:val="clear" w:color="auto" w:fill="auto"/>
            <w:noWrap/>
            <w:vAlign w:val="center"/>
            <w:hideMark/>
          </w:tcPr>
          <w:p w14:paraId="5D3EEA68" w14:textId="773DC1E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31,950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1B37990" w14:textId="36B3CCED"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D4B64B9" w14:textId="76C22C39"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0063FE21" w14:textId="1743C176"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718E147" w14:textId="439AFF6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32,378</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087177E" w14:textId="2C44A17B"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499D158B" w14:textId="5FF3B2B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A506092" w14:textId="02FEBE8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35,950</w:t>
            </w:r>
          </w:p>
        </w:tc>
        <w:tc>
          <w:tcPr>
            <w:tcW w:w="1012" w:type="dxa"/>
            <w:tcBorders>
              <w:top w:val="nil"/>
              <w:left w:val="nil"/>
              <w:bottom w:val="single" w:sz="4" w:space="0" w:color="auto"/>
              <w:right w:val="single" w:sz="4" w:space="0" w:color="auto"/>
            </w:tcBorders>
            <w:shd w:val="clear" w:color="auto" w:fill="auto"/>
            <w:noWrap/>
            <w:vAlign w:val="center"/>
            <w:hideMark/>
          </w:tcPr>
          <w:p w14:paraId="68958A2B" w14:textId="0EDE517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30,873</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BE27840" w14:textId="2AF0176D"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9C0000"/>
                <w:sz w:val="20"/>
                <w:szCs w:val="20"/>
              </w:rPr>
              <w:t>-11.13%</w:t>
            </w:r>
          </w:p>
        </w:tc>
        <w:tc>
          <w:tcPr>
            <w:tcW w:w="738" w:type="dxa"/>
            <w:tcBorders>
              <w:top w:val="nil"/>
              <w:left w:val="nil"/>
              <w:bottom w:val="single" w:sz="4" w:space="0" w:color="auto"/>
              <w:right w:val="single" w:sz="4" w:space="0" w:color="auto"/>
            </w:tcBorders>
            <w:shd w:val="clear" w:color="auto" w:fill="auto"/>
            <w:noWrap/>
            <w:vAlign w:val="center"/>
            <w:hideMark/>
          </w:tcPr>
          <w:p w14:paraId="4A2C06EA" w14:textId="01E8B78C"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65E1F541"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24CAC1A" w14:textId="0C8192EB"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DQC</w:t>
            </w:r>
          </w:p>
        </w:tc>
        <w:tc>
          <w:tcPr>
            <w:tcW w:w="1012" w:type="dxa"/>
            <w:tcBorders>
              <w:top w:val="nil"/>
              <w:left w:val="nil"/>
              <w:bottom w:val="single" w:sz="4" w:space="0" w:color="auto"/>
              <w:right w:val="single" w:sz="4" w:space="0" w:color="auto"/>
            </w:tcBorders>
            <w:shd w:val="clear" w:color="auto" w:fill="auto"/>
            <w:noWrap/>
            <w:vAlign w:val="center"/>
            <w:hideMark/>
          </w:tcPr>
          <w:p w14:paraId="62734B2B" w14:textId="4B11F38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26,750</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C1795C5" w14:textId="1138CCC7"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FD9AF03" w14:textId="71B9F24C"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4D1BD716" w14:textId="424C99F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27,700</w:t>
            </w:r>
          </w:p>
        </w:tc>
        <w:tc>
          <w:tcPr>
            <w:tcW w:w="1012" w:type="dxa"/>
            <w:tcBorders>
              <w:top w:val="nil"/>
              <w:left w:val="nil"/>
              <w:bottom w:val="single" w:sz="4" w:space="0" w:color="auto"/>
              <w:right w:val="single" w:sz="4" w:space="0" w:color="auto"/>
            </w:tcBorders>
            <w:shd w:val="clear" w:color="auto" w:fill="auto"/>
            <w:noWrap/>
            <w:vAlign w:val="center"/>
            <w:hideMark/>
          </w:tcPr>
          <w:p w14:paraId="40174E65" w14:textId="015E18E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25,698</w:t>
            </w:r>
          </w:p>
        </w:tc>
        <w:tc>
          <w:tcPr>
            <w:tcW w:w="1006"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92745A4" w14:textId="784B6E98" w:rsidR="00C54C63" w:rsidRPr="00C54C63" w:rsidRDefault="00C54C63" w:rsidP="00C54C63">
            <w:pPr>
              <w:jc w:val="center"/>
              <w:rPr>
                <w:rFonts w:ascii="Arial" w:eastAsia="Times New Roman" w:hAnsi="Arial" w:cs="Arial"/>
                <w:color w:val="9C6500"/>
                <w:sz w:val="20"/>
                <w:szCs w:val="20"/>
                <w:lang w:eastAsia="en-US"/>
              </w:rPr>
            </w:pPr>
            <w:r w:rsidRPr="00C54C63">
              <w:rPr>
                <w:rFonts w:ascii="Arial" w:hAnsi="Arial" w:cs="Arial"/>
                <w:color w:val="9C0006"/>
                <w:sz w:val="20"/>
                <w:szCs w:val="20"/>
              </w:rPr>
              <w:t>-3.43%</w:t>
            </w:r>
          </w:p>
        </w:tc>
        <w:tc>
          <w:tcPr>
            <w:tcW w:w="738" w:type="dxa"/>
            <w:tcBorders>
              <w:top w:val="nil"/>
              <w:left w:val="nil"/>
              <w:bottom w:val="single" w:sz="4" w:space="0" w:color="auto"/>
              <w:right w:val="single" w:sz="4" w:space="0" w:color="auto"/>
            </w:tcBorders>
            <w:shd w:val="clear" w:color="auto" w:fill="auto"/>
            <w:noWrap/>
            <w:vAlign w:val="center"/>
            <w:hideMark/>
          </w:tcPr>
          <w:p w14:paraId="52A79352" w14:textId="11ED09F7" w:rsidR="00C54C63" w:rsidRPr="00C54C63" w:rsidRDefault="00C54C63" w:rsidP="00C54C63">
            <w:pPr>
              <w:jc w:val="center"/>
              <w:rPr>
                <w:rFonts w:ascii="Arial" w:eastAsia="Times New Roman" w:hAnsi="Arial" w:cs="Arial"/>
                <w:b/>
                <w:bCs/>
                <w:color w:val="0061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1CB9C77" w14:textId="2A5C746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31,000</w:t>
            </w:r>
          </w:p>
        </w:tc>
        <w:tc>
          <w:tcPr>
            <w:tcW w:w="1012" w:type="dxa"/>
            <w:tcBorders>
              <w:top w:val="nil"/>
              <w:left w:val="nil"/>
              <w:bottom w:val="single" w:sz="4" w:space="0" w:color="auto"/>
              <w:right w:val="single" w:sz="4" w:space="0" w:color="auto"/>
            </w:tcBorders>
            <w:shd w:val="clear" w:color="auto" w:fill="auto"/>
            <w:noWrap/>
            <w:vAlign w:val="center"/>
            <w:hideMark/>
          </w:tcPr>
          <w:p w14:paraId="7B3E3561" w14:textId="3BF4BA8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26,186</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C92B444" w14:textId="4634133F" w:rsidR="00C54C63" w:rsidRPr="00C54C63" w:rsidRDefault="00C54C63" w:rsidP="00C54C63">
            <w:pPr>
              <w:jc w:val="center"/>
              <w:rPr>
                <w:rFonts w:ascii="Arial" w:eastAsia="Times New Roman" w:hAnsi="Arial" w:cs="Arial"/>
                <w:color w:val="9C0000"/>
                <w:sz w:val="20"/>
                <w:szCs w:val="20"/>
                <w:lang w:eastAsia="en-US"/>
              </w:rPr>
            </w:pPr>
            <w:r w:rsidRPr="00C54C63">
              <w:rPr>
                <w:rFonts w:ascii="Arial" w:hAnsi="Arial" w:cs="Arial"/>
                <w:color w:val="9C0000"/>
                <w:sz w:val="20"/>
                <w:szCs w:val="20"/>
              </w:rPr>
              <w:t>-13.71%</w:t>
            </w:r>
          </w:p>
        </w:tc>
        <w:tc>
          <w:tcPr>
            <w:tcW w:w="738" w:type="dxa"/>
            <w:tcBorders>
              <w:top w:val="nil"/>
              <w:left w:val="nil"/>
              <w:bottom w:val="single" w:sz="4" w:space="0" w:color="auto"/>
              <w:right w:val="single" w:sz="4" w:space="0" w:color="auto"/>
            </w:tcBorders>
            <w:shd w:val="clear" w:color="auto" w:fill="auto"/>
            <w:noWrap/>
            <w:vAlign w:val="center"/>
            <w:hideMark/>
          </w:tcPr>
          <w:p w14:paraId="431A6002" w14:textId="36A4C1A2"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7934AF03"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88AB839" w14:textId="28E4AFB3"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DRC</w:t>
            </w:r>
          </w:p>
        </w:tc>
        <w:tc>
          <w:tcPr>
            <w:tcW w:w="1012" w:type="dxa"/>
            <w:tcBorders>
              <w:top w:val="nil"/>
              <w:left w:val="nil"/>
              <w:bottom w:val="single" w:sz="4" w:space="0" w:color="auto"/>
              <w:right w:val="single" w:sz="4" w:space="0" w:color="auto"/>
            </w:tcBorders>
            <w:shd w:val="clear" w:color="auto" w:fill="auto"/>
            <w:noWrap/>
            <w:vAlign w:val="center"/>
            <w:hideMark/>
          </w:tcPr>
          <w:p w14:paraId="6CCA34FA" w14:textId="0120194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21,050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45F4598" w14:textId="0D5AC93E"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5FDABE9" w14:textId="31F48B72"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1FB905BA" w14:textId="4776E66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81D829F" w14:textId="248FC54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21,896</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F28BD44" w14:textId="3A90B7AC"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18F1B9B0" w14:textId="5CE30AC3"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C6D6291" w14:textId="0D20CD69"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B6B0F0B" w14:textId="247D5F69"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24,379</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52D05F1" w14:textId="78C215E9"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1B49CC70" w14:textId="48CF7285"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0962B4E1"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52B0D7B" w14:textId="3C112133"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DXG</w:t>
            </w:r>
          </w:p>
        </w:tc>
        <w:tc>
          <w:tcPr>
            <w:tcW w:w="1012" w:type="dxa"/>
            <w:tcBorders>
              <w:top w:val="nil"/>
              <w:left w:val="nil"/>
              <w:bottom w:val="single" w:sz="4" w:space="0" w:color="auto"/>
              <w:right w:val="single" w:sz="4" w:space="0" w:color="auto"/>
            </w:tcBorders>
            <w:shd w:val="clear" w:color="auto" w:fill="auto"/>
            <w:noWrap/>
            <w:vAlign w:val="center"/>
            <w:hideMark/>
          </w:tcPr>
          <w:p w14:paraId="0FB13095" w14:textId="35FAA01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22,700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BA17236" w14:textId="5D67186D"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BA7504B" w14:textId="23B4CCDD"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7CC01C71" w14:textId="6ADC0431"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1101B07" w14:textId="464E4A0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24,465</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1E9BEAD" w14:textId="447B4EE1"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4F44B250" w14:textId="498DE122" w:rsidR="00C54C63" w:rsidRPr="00C54C63" w:rsidRDefault="00C54C63" w:rsidP="00C54C63">
            <w:pPr>
              <w:jc w:val="center"/>
              <w:rPr>
                <w:rFonts w:ascii="Arial" w:eastAsia="Times New Roman" w:hAnsi="Arial" w:cs="Arial"/>
                <w:b/>
                <w:bCs/>
                <w:color w:val="0061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9797B22" w14:textId="6302B58F"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475998C" w14:textId="5637700D"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27,692</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E9073AB" w14:textId="27D290F2"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6B2187F" w14:textId="540F4ECF"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6E949567"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AC1CF11" w14:textId="421980C3"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ELC</w:t>
            </w:r>
          </w:p>
        </w:tc>
        <w:tc>
          <w:tcPr>
            <w:tcW w:w="1012" w:type="dxa"/>
            <w:tcBorders>
              <w:top w:val="nil"/>
              <w:left w:val="nil"/>
              <w:bottom w:val="single" w:sz="4" w:space="0" w:color="auto"/>
              <w:right w:val="single" w:sz="4" w:space="0" w:color="auto"/>
            </w:tcBorders>
            <w:shd w:val="clear" w:color="auto" w:fill="auto"/>
            <w:noWrap/>
            <w:vAlign w:val="center"/>
            <w:hideMark/>
          </w:tcPr>
          <w:p w14:paraId="683182E9" w14:textId="7A5F619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7,400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E780647" w14:textId="00A71508"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D959F44" w14:textId="07BD4F20"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200BECDD" w14:textId="382EC4A1"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48AA930" w14:textId="51753C3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7,767</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689542D" w14:textId="1992FA58"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6D6F35F6" w14:textId="369AD3F1"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E76029F" w14:textId="6CC19373"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04F6919" w14:textId="683D595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8,701</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17FCE08" w14:textId="1499B5F4"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F0FDCC1" w14:textId="67E60677"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762082AD"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5348096" w14:textId="7070E3F4"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FCN</w:t>
            </w:r>
          </w:p>
        </w:tc>
        <w:tc>
          <w:tcPr>
            <w:tcW w:w="1012" w:type="dxa"/>
            <w:tcBorders>
              <w:top w:val="nil"/>
              <w:left w:val="nil"/>
              <w:bottom w:val="single" w:sz="4" w:space="0" w:color="auto"/>
              <w:right w:val="single" w:sz="4" w:space="0" w:color="auto"/>
            </w:tcBorders>
            <w:shd w:val="clear" w:color="auto" w:fill="auto"/>
            <w:noWrap/>
            <w:vAlign w:val="center"/>
            <w:hideMark/>
          </w:tcPr>
          <w:p w14:paraId="5A35D12F" w14:textId="638B297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14,150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DA6D7FB" w14:textId="4F3AC834"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4B8A534" w14:textId="52DF99F3"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1AA6A0BF" w14:textId="6CC268E9"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5718599" w14:textId="16EBD82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15,222</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F1EF99F" w14:textId="70CF7AF9"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125B4E10" w14:textId="62AD8E8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3CE74AF" w14:textId="4A5F83B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16,309</w:t>
            </w:r>
          </w:p>
        </w:tc>
        <w:tc>
          <w:tcPr>
            <w:tcW w:w="1012" w:type="dxa"/>
            <w:tcBorders>
              <w:top w:val="nil"/>
              <w:left w:val="nil"/>
              <w:bottom w:val="single" w:sz="4" w:space="0" w:color="auto"/>
              <w:right w:val="single" w:sz="4" w:space="0" w:color="auto"/>
            </w:tcBorders>
            <w:shd w:val="clear" w:color="auto" w:fill="auto"/>
            <w:noWrap/>
            <w:vAlign w:val="center"/>
            <w:hideMark/>
          </w:tcPr>
          <w:p w14:paraId="325F323F" w14:textId="1DBE6BD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14,479</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917581B" w14:textId="3F6D9268"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9C0000"/>
                <w:sz w:val="20"/>
                <w:szCs w:val="20"/>
              </w:rPr>
              <w:t>-11.22%</w:t>
            </w:r>
          </w:p>
        </w:tc>
        <w:tc>
          <w:tcPr>
            <w:tcW w:w="73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F9BC6A5" w14:textId="4EFD7CB1" w:rsidR="00C54C63" w:rsidRPr="00C54C63" w:rsidRDefault="00717401" w:rsidP="00C54C63">
            <w:pPr>
              <w:jc w:val="center"/>
              <w:rPr>
                <w:rFonts w:ascii="Arial" w:eastAsia="Times New Roman" w:hAnsi="Arial" w:cs="Arial"/>
                <w:color w:val="000000"/>
                <w:sz w:val="20"/>
                <w:szCs w:val="20"/>
                <w:lang w:eastAsia="en-US"/>
              </w:rPr>
            </w:pPr>
            <w:r>
              <w:rPr>
                <w:rFonts w:ascii="Arial" w:hAnsi="Arial" w:cs="Arial"/>
                <w:b/>
                <w:bCs/>
                <w:color w:val="9C0000"/>
                <w:sz w:val="20"/>
                <w:szCs w:val="20"/>
              </w:rPr>
              <w:t>賣出</w:t>
            </w:r>
          </w:p>
        </w:tc>
      </w:tr>
      <w:tr w:rsidR="00C54C63" w:rsidRPr="009A6E61" w14:paraId="59B8DC23"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84225C6" w14:textId="7CA2050B"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FIT</w:t>
            </w:r>
          </w:p>
        </w:tc>
        <w:tc>
          <w:tcPr>
            <w:tcW w:w="1012" w:type="dxa"/>
            <w:tcBorders>
              <w:top w:val="nil"/>
              <w:left w:val="nil"/>
              <w:bottom w:val="single" w:sz="4" w:space="0" w:color="auto"/>
              <w:right w:val="single" w:sz="4" w:space="0" w:color="auto"/>
            </w:tcBorders>
            <w:shd w:val="clear" w:color="auto" w:fill="auto"/>
            <w:noWrap/>
            <w:vAlign w:val="center"/>
            <w:hideMark/>
          </w:tcPr>
          <w:p w14:paraId="7CB011BD" w14:textId="4CBCD70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2,400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9A586AF" w14:textId="1C13FD39"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E2CA757" w14:textId="2C31A873"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021C7E30" w14:textId="0391784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A21B927" w14:textId="154208E9"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2,666</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AC8CC1D" w14:textId="215C7F87"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44B2ED5" w14:textId="7495305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35060FD" w14:textId="1A6B57D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DA5D247" w14:textId="0AED1E69"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3,226</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D80DE1D" w14:textId="45B44DD4"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3D5BCCD" w14:textId="311A93E2"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7AAC7E4D"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3E2187D" w14:textId="17A94BB2"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FMC</w:t>
            </w:r>
          </w:p>
        </w:tc>
        <w:tc>
          <w:tcPr>
            <w:tcW w:w="1012" w:type="dxa"/>
            <w:tcBorders>
              <w:top w:val="nil"/>
              <w:left w:val="nil"/>
              <w:bottom w:val="single" w:sz="4" w:space="0" w:color="auto"/>
              <w:right w:val="single" w:sz="4" w:space="0" w:color="auto"/>
            </w:tcBorders>
            <w:shd w:val="clear" w:color="auto" w:fill="auto"/>
            <w:noWrap/>
            <w:vAlign w:val="center"/>
            <w:hideMark/>
          </w:tcPr>
          <w:p w14:paraId="33D22ADC" w14:textId="44A38A9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29,100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0C2FD49" w14:textId="20298897"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37B984E" w14:textId="2ECDFF7E"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678EF0C7" w14:textId="5109B021"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1B7F9A7" w14:textId="2F2D84B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30,129</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9F16312" w14:textId="00490486"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7C72767D" w14:textId="0C3F4A52"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E388827" w14:textId="36B88BF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24,700</w:t>
            </w:r>
          </w:p>
        </w:tc>
        <w:tc>
          <w:tcPr>
            <w:tcW w:w="1012" w:type="dxa"/>
            <w:tcBorders>
              <w:top w:val="nil"/>
              <w:left w:val="nil"/>
              <w:bottom w:val="single" w:sz="4" w:space="0" w:color="auto"/>
              <w:right w:val="single" w:sz="4" w:space="0" w:color="auto"/>
            </w:tcBorders>
            <w:shd w:val="clear" w:color="auto" w:fill="auto"/>
            <w:noWrap/>
            <w:vAlign w:val="center"/>
            <w:hideMark/>
          </w:tcPr>
          <w:p w14:paraId="69CC2BFD" w14:textId="75F2CDA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26,427</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8C0715C" w14:textId="25B789E0"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006100"/>
                <w:sz w:val="20"/>
                <w:szCs w:val="20"/>
              </w:rPr>
              <w:t>17.81%</w:t>
            </w:r>
          </w:p>
        </w:tc>
        <w:tc>
          <w:tcPr>
            <w:tcW w:w="738" w:type="dxa"/>
            <w:tcBorders>
              <w:top w:val="nil"/>
              <w:left w:val="nil"/>
              <w:bottom w:val="single" w:sz="4" w:space="0" w:color="auto"/>
              <w:right w:val="single" w:sz="4" w:space="0" w:color="auto"/>
            </w:tcBorders>
            <w:shd w:val="clear" w:color="auto" w:fill="auto"/>
            <w:noWrap/>
            <w:vAlign w:val="center"/>
            <w:hideMark/>
          </w:tcPr>
          <w:p w14:paraId="69C9B833" w14:textId="7EC87454"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743D4DA8"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67640E4" w14:textId="5D1567AB"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FPT</w:t>
            </w:r>
          </w:p>
        </w:tc>
        <w:tc>
          <w:tcPr>
            <w:tcW w:w="1012" w:type="dxa"/>
            <w:tcBorders>
              <w:top w:val="nil"/>
              <w:left w:val="nil"/>
              <w:bottom w:val="single" w:sz="4" w:space="0" w:color="auto"/>
              <w:right w:val="single" w:sz="4" w:space="0" w:color="auto"/>
            </w:tcBorders>
            <w:shd w:val="clear" w:color="auto" w:fill="auto"/>
            <w:noWrap/>
            <w:vAlign w:val="center"/>
            <w:hideMark/>
          </w:tcPr>
          <w:p w14:paraId="41A43A7A" w14:textId="53B0C2B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41,100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4643761" w14:textId="19D1FEE1"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3AD7502" w14:textId="2F3A5CA7"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506E8F5D" w14:textId="3F2BFD91"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C7EC11F" w14:textId="6E236C5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42,572</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5C39009" w14:textId="5FFF87B7"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1A7997F1" w14:textId="6906501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5C6B6E4" w14:textId="323C8A88"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3632776" w14:textId="7CA5DEF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45,959</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DEDC384" w14:textId="02673ABE"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65727D49" w14:textId="4D45477D"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78304AB1"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ED914B3" w14:textId="09D3CC11"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GAS</w:t>
            </w:r>
          </w:p>
        </w:tc>
        <w:tc>
          <w:tcPr>
            <w:tcW w:w="1012" w:type="dxa"/>
            <w:tcBorders>
              <w:top w:val="nil"/>
              <w:left w:val="nil"/>
              <w:bottom w:val="single" w:sz="4" w:space="0" w:color="auto"/>
              <w:right w:val="single" w:sz="4" w:space="0" w:color="auto"/>
            </w:tcBorders>
            <w:shd w:val="clear" w:color="auto" w:fill="auto"/>
            <w:noWrap/>
            <w:vAlign w:val="center"/>
            <w:hideMark/>
          </w:tcPr>
          <w:p w14:paraId="18FBFBCF" w14:textId="72D8D94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84,500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5F7F384" w14:textId="65CFA9AC"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445D516" w14:textId="0E5568ED"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660C876E" w14:textId="041384BC"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9B46A05" w14:textId="1FD33C6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90,242</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953FA3C" w14:textId="05C0E59B"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5B3C762" w14:textId="543528E6"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CF4D08B" w14:textId="166EE53C"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6F14B74" w14:textId="042D28E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103,182</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1E8446E" w14:textId="5386E29C"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76961F00" w14:textId="78B05974"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1ECDA7B6"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FAE66B4" w14:textId="6F52DE42"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GEX</w:t>
            </w:r>
          </w:p>
        </w:tc>
        <w:tc>
          <w:tcPr>
            <w:tcW w:w="1012" w:type="dxa"/>
            <w:tcBorders>
              <w:top w:val="nil"/>
              <w:left w:val="nil"/>
              <w:bottom w:val="single" w:sz="4" w:space="0" w:color="auto"/>
              <w:right w:val="single" w:sz="4" w:space="0" w:color="auto"/>
            </w:tcBorders>
            <w:shd w:val="clear" w:color="auto" w:fill="auto"/>
            <w:noWrap/>
            <w:vAlign w:val="center"/>
            <w:hideMark/>
          </w:tcPr>
          <w:p w14:paraId="10A6F1B8" w14:textId="518FEB8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20,750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F93C9BA" w14:textId="0BB5AFEC"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3AED305" w14:textId="02498489"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34E21067" w14:textId="194AE78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F9C11FD" w14:textId="7511A61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22,975</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16AF732" w14:textId="411E433C"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7F99FC4C" w14:textId="41061E2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170E639" w14:textId="22BF915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33CEC66" w14:textId="2E7F902D"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26,074</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3460124" w14:textId="6ECAE197"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FA66DC3" w14:textId="783D567D"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68B65D4C"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2A7C1BD" w14:textId="4D60ECEA"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GIL</w:t>
            </w:r>
          </w:p>
        </w:tc>
        <w:tc>
          <w:tcPr>
            <w:tcW w:w="1012" w:type="dxa"/>
            <w:tcBorders>
              <w:top w:val="nil"/>
              <w:left w:val="nil"/>
              <w:bottom w:val="single" w:sz="4" w:space="0" w:color="auto"/>
              <w:right w:val="single" w:sz="4" w:space="0" w:color="auto"/>
            </w:tcBorders>
            <w:shd w:val="clear" w:color="auto" w:fill="auto"/>
            <w:noWrap/>
            <w:vAlign w:val="center"/>
            <w:hideMark/>
          </w:tcPr>
          <w:p w14:paraId="08C05A96" w14:textId="02E3728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35,000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65FE7AF" w14:textId="731D154D"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8481172" w14:textId="193578B0"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3FD21955" w14:textId="6AACD91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A22A053" w14:textId="7CA6BD4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35,722</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D6D972D" w14:textId="23B86D97"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104D591D" w14:textId="75510C33"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260771E" w14:textId="414DF245"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9C67B9C" w14:textId="4212198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38,640</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E80F4FA" w14:textId="4B6AB3E6"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1442FB7B" w14:textId="5784668E"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10EDECE9"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37260E9E" w14:textId="4BDAB12D"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GMD</w:t>
            </w:r>
          </w:p>
        </w:tc>
        <w:tc>
          <w:tcPr>
            <w:tcW w:w="1012" w:type="dxa"/>
            <w:tcBorders>
              <w:top w:val="nil"/>
              <w:left w:val="nil"/>
              <w:bottom w:val="single" w:sz="4" w:space="0" w:color="auto"/>
              <w:right w:val="single" w:sz="4" w:space="0" w:color="auto"/>
            </w:tcBorders>
            <w:shd w:val="clear" w:color="auto" w:fill="auto"/>
            <w:noWrap/>
            <w:vAlign w:val="center"/>
            <w:hideMark/>
          </w:tcPr>
          <w:p w14:paraId="4A0B8D5A" w14:textId="1857B28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25,550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83A9A40" w14:textId="10BF7E2D"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B3C59F3" w14:textId="5D11C36F"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15538ACF" w14:textId="776813E5"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100DE46" w14:textId="40F15BD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27,411</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95BEA50" w14:textId="065C9761"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3638D275" w14:textId="29282308"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CEEB2B6" w14:textId="0FE2BC0D"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27,300</w:t>
            </w:r>
          </w:p>
        </w:tc>
        <w:tc>
          <w:tcPr>
            <w:tcW w:w="1012" w:type="dxa"/>
            <w:tcBorders>
              <w:top w:val="nil"/>
              <w:left w:val="nil"/>
              <w:bottom w:val="single" w:sz="4" w:space="0" w:color="auto"/>
              <w:right w:val="single" w:sz="4" w:space="0" w:color="auto"/>
            </w:tcBorders>
            <w:shd w:val="clear" w:color="auto" w:fill="auto"/>
            <w:noWrap/>
            <w:vAlign w:val="center"/>
            <w:hideMark/>
          </w:tcPr>
          <w:p w14:paraId="2C4AD2A6" w14:textId="3ED954D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25,612</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D7FFEAC" w14:textId="4A188E1A" w:rsidR="00C54C63" w:rsidRPr="00C54C63" w:rsidRDefault="00C54C63" w:rsidP="00C54C63">
            <w:pPr>
              <w:jc w:val="center"/>
              <w:rPr>
                <w:rFonts w:ascii="Arial" w:eastAsia="Times New Roman" w:hAnsi="Arial" w:cs="Arial"/>
                <w:color w:val="9C0000"/>
                <w:sz w:val="20"/>
                <w:szCs w:val="20"/>
                <w:lang w:eastAsia="en-US"/>
              </w:rPr>
            </w:pPr>
            <w:r w:rsidRPr="00C54C63">
              <w:rPr>
                <w:rFonts w:ascii="Arial" w:hAnsi="Arial" w:cs="Arial"/>
                <w:color w:val="9C0000"/>
                <w:sz w:val="20"/>
                <w:szCs w:val="20"/>
              </w:rPr>
              <w:t>-6.18%</w:t>
            </w:r>
          </w:p>
        </w:tc>
        <w:tc>
          <w:tcPr>
            <w:tcW w:w="73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259FA8E" w14:textId="7D5DBC51" w:rsidR="00C54C63" w:rsidRPr="00C54C63" w:rsidRDefault="00717401" w:rsidP="00C54C63">
            <w:pPr>
              <w:jc w:val="center"/>
              <w:rPr>
                <w:rFonts w:ascii="Arial" w:eastAsia="Times New Roman" w:hAnsi="Arial" w:cs="Arial"/>
                <w:b/>
                <w:bCs/>
                <w:color w:val="9C0000"/>
                <w:sz w:val="20"/>
                <w:szCs w:val="20"/>
                <w:lang w:eastAsia="en-US"/>
              </w:rPr>
            </w:pPr>
            <w:r>
              <w:rPr>
                <w:rFonts w:ascii="Arial" w:hAnsi="Arial" w:cs="Arial"/>
                <w:b/>
                <w:bCs/>
                <w:color w:val="9C0000"/>
                <w:sz w:val="20"/>
                <w:szCs w:val="20"/>
              </w:rPr>
              <w:t>賣出</w:t>
            </w:r>
          </w:p>
        </w:tc>
      </w:tr>
      <w:tr w:rsidR="00C54C63" w:rsidRPr="009A6E61" w14:paraId="431F9363"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12A65986" w14:textId="2F36B3CE"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lastRenderedPageBreak/>
              <w:t>GTN</w:t>
            </w:r>
          </w:p>
        </w:tc>
        <w:tc>
          <w:tcPr>
            <w:tcW w:w="1012" w:type="dxa"/>
            <w:tcBorders>
              <w:top w:val="nil"/>
              <w:left w:val="nil"/>
              <w:bottom w:val="single" w:sz="4" w:space="0" w:color="auto"/>
              <w:right w:val="single" w:sz="4" w:space="0" w:color="auto"/>
            </w:tcBorders>
            <w:shd w:val="clear" w:color="auto" w:fill="auto"/>
            <w:noWrap/>
            <w:vAlign w:val="center"/>
            <w:hideMark/>
          </w:tcPr>
          <w:p w14:paraId="12C529F9" w14:textId="0352607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10,000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0E7E317" w14:textId="049B4718"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AFFB495" w14:textId="15CE88A4"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4EBFA00E" w14:textId="0A4A97CF"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86C1074" w14:textId="488943D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10,395</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4C00409" w14:textId="54FB561B"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6567BB90" w14:textId="492337F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7936B89" w14:textId="672665ED"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D915A02" w14:textId="5F5184C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11,796</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C36E680" w14:textId="55603038"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4135AC4B" w14:textId="6626B154"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23140BE7"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D660426" w14:textId="5544E620"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HAG</w:t>
            </w:r>
          </w:p>
        </w:tc>
        <w:tc>
          <w:tcPr>
            <w:tcW w:w="1012" w:type="dxa"/>
            <w:tcBorders>
              <w:top w:val="nil"/>
              <w:left w:val="nil"/>
              <w:bottom w:val="single" w:sz="4" w:space="0" w:color="auto"/>
              <w:right w:val="single" w:sz="4" w:space="0" w:color="auto"/>
            </w:tcBorders>
            <w:shd w:val="clear" w:color="auto" w:fill="auto"/>
            <w:noWrap/>
            <w:vAlign w:val="center"/>
            <w:hideMark/>
          </w:tcPr>
          <w:p w14:paraId="3DB9EEB6" w14:textId="106A623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4,660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1078BD8" w14:textId="12A31307"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98C9B23" w14:textId="2E0797B4"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622853FF" w14:textId="5C45831C"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02B4603" w14:textId="79151E79"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4,958</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729BBE7" w14:textId="3A3F119A"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771A6C73" w14:textId="20930E59" w:rsidR="00C54C63" w:rsidRPr="00C54C63" w:rsidRDefault="00C54C63" w:rsidP="00C54C63">
            <w:pPr>
              <w:jc w:val="center"/>
              <w:rPr>
                <w:rFonts w:ascii="Arial" w:eastAsia="Times New Roman" w:hAnsi="Arial" w:cs="Arial"/>
                <w:b/>
                <w:bCs/>
                <w:color w:val="0061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BBF6852" w14:textId="449A3829"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911E50A" w14:textId="4228C7D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5,867</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E8C5C8B" w14:textId="318864B1"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39C704E8" w14:textId="588BBA5C"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6D8A69B7"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3196BAB" w14:textId="79E38D71"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HAX</w:t>
            </w:r>
          </w:p>
        </w:tc>
        <w:tc>
          <w:tcPr>
            <w:tcW w:w="1012" w:type="dxa"/>
            <w:tcBorders>
              <w:top w:val="nil"/>
              <w:left w:val="nil"/>
              <w:bottom w:val="single" w:sz="4" w:space="0" w:color="auto"/>
              <w:right w:val="single" w:sz="4" w:space="0" w:color="auto"/>
            </w:tcBorders>
            <w:shd w:val="clear" w:color="auto" w:fill="auto"/>
            <w:noWrap/>
            <w:vAlign w:val="center"/>
            <w:hideMark/>
          </w:tcPr>
          <w:p w14:paraId="1144554B" w14:textId="5B33E61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15,850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588CD61" w14:textId="4963FE33"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C3BBF61" w14:textId="71A7CC0A"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4B29CE78" w14:textId="710DE121"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DE2B088" w14:textId="7C9BDBB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16,391</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C9B0A34" w14:textId="0248EC54"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2E33A98" w14:textId="429EF4E8"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24B9A8E" w14:textId="6726506F"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975226B" w14:textId="4BCBD3A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18,004</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DB60B68" w14:textId="6582915E"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7BE078E2" w14:textId="5D0FA0BC"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6245A2CE"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20675CF" w14:textId="0E9A8CD4"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HBC</w:t>
            </w:r>
          </w:p>
        </w:tc>
        <w:tc>
          <w:tcPr>
            <w:tcW w:w="1012" w:type="dxa"/>
            <w:tcBorders>
              <w:top w:val="nil"/>
              <w:left w:val="nil"/>
              <w:bottom w:val="single" w:sz="4" w:space="0" w:color="auto"/>
              <w:right w:val="single" w:sz="4" w:space="0" w:color="auto"/>
            </w:tcBorders>
            <w:shd w:val="clear" w:color="auto" w:fill="auto"/>
            <w:noWrap/>
            <w:vAlign w:val="center"/>
            <w:hideMark/>
          </w:tcPr>
          <w:p w14:paraId="7CE2686D" w14:textId="0981470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15,500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4CD22E6" w14:textId="67F9BA3F"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CC08A6E" w14:textId="0C2C1482"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218B4C45" w14:textId="3F8F9EA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7F9B048" w14:textId="1109288D"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17,722</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0ECA35B" w14:textId="276574AD"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143B4CC" w14:textId="7A39E75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D7BCEAD" w14:textId="1A6BD96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1B49127" w14:textId="135117C9"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21,918</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7313188" w14:textId="290A46AC"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545CFE8" w14:textId="0A46075C"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5CCFC48A"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48397E0" w14:textId="23729FDD"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HDB</w:t>
            </w:r>
          </w:p>
        </w:tc>
        <w:tc>
          <w:tcPr>
            <w:tcW w:w="1012" w:type="dxa"/>
            <w:tcBorders>
              <w:top w:val="nil"/>
              <w:left w:val="nil"/>
              <w:bottom w:val="single" w:sz="4" w:space="0" w:color="auto"/>
              <w:right w:val="single" w:sz="4" w:space="0" w:color="auto"/>
            </w:tcBorders>
            <w:shd w:val="clear" w:color="auto" w:fill="auto"/>
            <w:noWrap/>
            <w:vAlign w:val="center"/>
            <w:hideMark/>
          </w:tcPr>
          <w:p w14:paraId="6766338E" w14:textId="5EC19B3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29,000</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6D4BDDA" w14:textId="3D264FFB"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A844A48" w14:textId="42EC6AFA"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00229031" w14:textId="06BB282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30,300</w:t>
            </w:r>
          </w:p>
        </w:tc>
        <w:tc>
          <w:tcPr>
            <w:tcW w:w="1012" w:type="dxa"/>
            <w:tcBorders>
              <w:top w:val="nil"/>
              <w:left w:val="nil"/>
              <w:bottom w:val="single" w:sz="4" w:space="0" w:color="auto"/>
              <w:right w:val="single" w:sz="4" w:space="0" w:color="auto"/>
            </w:tcBorders>
            <w:shd w:val="clear" w:color="auto" w:fill="auto"/>
            <w:noWrap/>
            <w:vAlign w:val="center"/>
            <w:hideMark/>
          </w:tcPr>
          <w:p w14:paraId="490247B8" w14:textId="76E30FF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28,134</w:t>
            </w:r>
          </w:p>
        </w:tc>
        <w:tc>
          <w:tcPr>
            <w:tcW w:w="1006"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7864638" w14:textId="721249F1" w:rsidR="00C54C63" w:rsidRPr="00C54C63" w:rsidRDefault="00C54C63" w:rsidP="00C54C63">
            <w:pPr>
              <w:jc w:val="center"/>
              <w:rPr>
                <w:rFonts w:ascii="Arial" w:eastAsia="Times New Roman" w:hAnsi="Arial" w:cs="Arial"/>
                <w:color w:val="9C6500"/>
                <w:sz w:val="20"/>
                <w:szCs w:val="20"/>
                <w:lang w:eastAsia="en-US"/>
              </w:rPr>
            </w:pPr>
            <w:r w:rsidRPr="00C54C63">
              <w:rPr>
                <w:rFonts w:ascii="Arial" w:hAnsi="Arial" w:cs="Arial"/>
                <w:color w:val="9C0006"/>
                <w:sz w:val="20"/>
                <w:szCs w:val="20"/>
              </w:rPr>
              <w:t>-4.29%</w:t>
            </w:r>
          </w:p>
        </w:tc>
        <w:tc>
          <w:tcPr>
            <w:tcW w:w="738" w:type="dxa"/>
            <w:tcBorders>
              <w:top w:val="nil"/>
              <w:left w:val="nil"/>
              <w:bottom w:val="single" w:sz="4" w:space="0" w:color="auto"/>
              <w:right w:val="single" w:sz="4" w:space="0" w:color="auto"/>
            </w:tcBorders>
            <w:shd w:val="clear" w:color="auto" w:fill="auto"/>
            <w:noWrap/>
            <w:vAlign w:val="center"/>
            <w:hideMark/>
          </w:tcPr>
          <w:p w14:paraId="7540BB8A" w14:textId="7FE9255D"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F679E3C" w14:textId="2E4B538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52E3C70" w14:textId="19E1E81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33,725</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9D169F4" w14:textId="0A90CDF0"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1DAAA9B" w14:textId="70392A08"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4C7A5AB9"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9B3BFDF" w14:textId="30167463"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HNG</w:t>
            </w:r>
          </w:p>
        </w:tc>
        <w:tc>
          <w:tcPr>
            <w:tcW w:w="1012" w:type="dxa"/>
            <w:tcBorders>
              <w:top w:val="nil"/>
              <w:left w:val="nil"/>
              <w:bottom w:val="single" w:sz="4" w:space="0" w:color="auto"/>
              <w:right w:val="single" w:sz="4" w:space="0" w:color="auto"/>
            </w:tcBorders>
            <w:shd w:val="clear" w:color="auto" w:fill="auto"/>
            <w:noWrap/>
            <w:vAlign w:val="center"/>
            <w:hideMark/>
          </w:tcPr>
          <w:p w14:paraId="6FD48A67" w14:textId="2D3D382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15,400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7CE7AB1" w14:textId="1DEF88EF"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745BA15" w14:textId="35F85F6A"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2900930B" w14:textId="209F3F0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615D78D" w14:textId="2D3F58A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16,156</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EFB0BCC" w14:textId="72384858"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60006733" w14:textId="743C3DB8"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A84046B" w14:textId="3C0FFFD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8,200</w:t>
            </w:r>
          </w:p>
        </w:tc>
        <w:tc>
          <w:tcPr>
            <w:tcW w:w="1012" w:type="dxa"/>
            <w:tcBorders>
              <w:top w:val="nil"/>
              <w:left w:val="nil"/>
              <w:bottom w:val="single" w:sz="4" w:space="0" w:color="auto"/>
              <w:right w:val="single" w:sz="4" w:space="0" w:color="auto"/>
            </w:tcBorders>
            <w:shd w:val="clear" w:color="auto" w:fill="auto"/>
            <w:noWrap/>
            <w:vAlign w:val="center"/>
            <w:hideMark/>
          </w:tcPr>
          <w:p w14:paraId="05AA3E23" w14:textId="59A80FA9"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14,502</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F1E8035" w14:textId="7467C463"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006100"/>
                <w:sz w:val="20"/>
                <w:szCs w:val="20"/>
              </w:rPr>
              <w:t>87.80%</w:t>
            </w:r>
          </w:p>
        </w:tc>
        <w:tc>
          <w:tcPr>
            <w:tcW w:w="738" w:type="dxa"/>
            <w:tcBorders>
              <w:top w:val="nil"/>
              <w:left w:val="nil"/>
              <w:bottom w:val="single" w:sz="4" w:space="0" w:color="auto"/>
              <w:right w:val="single" w:sz="4" w:space="0" w:color="auto"/>
            </w:tcBorders>
            <w:shd w:val="clear" w:color="auto" w:fill="auto"/>
            <w:noWrap/>
            <w:vAlign w:val="center"/>
            <w:hideMark/>
          </w:tcPr>
          <w:p w14:paraId="002953A4" w14:textId="1F6DA2B5"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0751B966"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CF74221" w14:textId="51986FA9"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HPG</w:t>
            </w:r>
          </w:p>
        </w:tc>
        <w:tc>
          <w:tcPr>
            <w:tcW w:w="1012" w:type="dxa"/>
            <w:tcBorders>
              <w:top w:val="nil"/>
              <w:left w:val="nil"/>
              <w:bottom w:val="single" w:sz="4" w:space="0" w:color="auto"/>
              <w:right w:val="single" w:sz="4" w:space="0" w:color="auto"/>
            </w:tcBorders>
            <w:shd w:val="clear" w:color="auto" w:fill="auto"/>
            <w:noWrap/>
            <w:vAlign w:val="center"/>
            <w:hideMark/>
          </w:tcPr>
          <w:p w14:paraId="04B0A277" w14:textId="620B4E6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29,700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75564BC" w14:textId="0281CF5B"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20627EE" w14:textId="19CDCE9D"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7136D908" w14:textId="66CA9376"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031069C" w14:textId="717BFC7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31,743</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3D76E81" w14:textId="3C913334"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AB730EB" w14:textId="296620F1"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0DC69FC" w14:textId="4E0A893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2DAAE62" w14:textId="6B8A110D"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35,016</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A60A42A" w14:textId="2ABD1A3B"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1886D2CD" w14:textId="33A422AD"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4C2FBB0A"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5423700" w14:textId="734ECE75"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HSG</w:t>
            </w:r>
          </w:p>
        </w:tc>
        <w:tc>
          <w:tcPr>
            <w:tcW w:w="1012" w:type="dxa"/>
            <w:tcBorders>
              <w:top w:val="nil"/>
              <w:left w:val="nil"/>
              <w:bottom w:val="single" w:sz="4" w:space="0" w:color="auto"/>
              <w:right w:val="single" w:sz="4" w:space="0" w:color="auto"/>
            </w:tcBorders>
            <w:shd w:val="clear" w:color="auto" w:fill="auto"/>
            <w:noWrap/>
            <w:vAlign w:val="center"/>
            <w:hideMark/>
          </w:tcPr>
          <w:p w14:paraId="3844D6A3" w14:textId="4CC59DB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6,170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3EB0AAC" w14:textId="3DA9423A"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B05520F" w14:textId="42DB67C8"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0629E0AB" w14:textId="54401A58"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F9CC416" w14:textId="3299ED8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6,859</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C1B29CE" w14:textId="563B58D8"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91F84F4" w14:textId="3DCC44C3" w:rsidR="00C54C63" w:rsidRPr="00C54C63" w:rsidRDefault="00C54C63" w:rsidP="00C54C63">
            <w:pPr>
              <w:jc w:val="center"/>
              <w:rPr>
                <w:rFonts w:ascii="Arial" w:eastAsia="Times New Roman" w:hAnsi="Arial" w:cs="Arial"/>
                <w:b/>
                <w:bCs/>
                <w:color w:val="0061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93C3233" w14:textId="6076D51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55E92CA" w14:textId="1A666C8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8,742</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8321512" w14:textId="665D33ED"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45F042C" w14:textId="209E0B9A"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168DE443"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E274B2B" w14:textId="7D0F2CC3"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HT1</w:t>
            </w:r>
          </w:p>
        </w:tc>
        <w:tc>
          <w:tcPr>
            <w:tcW w:w="1012" w:type="dxa"/>
            <w:tcBorders>
              <w:top w:val="nil"/>
              <w:left w:val="nil"/>
              <w:bottom w:val="single" w:sz="4" w:space="0" w:color="auto"/>
              <w:right w:val="single" w:sz="4" w:space="0" w:color="auto"/>
            </w:tcBorders>
            <w:shd w:val="clear" w:color="auto" w:fill="auto"/>
            <w:noWrap/>
            <w:vAlign w:val="center"/>
            <w:hideMark/>
          </w:tcPr>
          <w:p w14:paraId="247B96FA" w14:textId="48CFECE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13,250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45BACF1" w14:textId="26938989"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C067543" w14:textId="55565C00"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5ECD71C4" w14:textId="6BBFDCE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A9251A9" w14:textId="7CE802FD"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14,276</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A5371A0" w14:textId="6BC79340"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E3AC790" w14:textId="6268FB7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006C13F" w14:textId="7FAE4E3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14,800</w:t>
            </w:r>
          </w:p>
        </w:tc>
        <w:tc>
          <w:tcPr>
            <w:tcW w:w="1012" w:type="dxa"/>
            <w:tcBorders>
              <w:top w:val="nil"/>
              <w:left w:val="nil"/>
              <w:bottom w:val="single" w:sz="4" w:space="0" w:color="auto"/>
              <w:right w:val="single" w:sz="4" w:space="0" w:color="auto"/>
            </w:tcBorders>
            <w:shd w:val="clear" w:color="auto" w:fill="auto"/>
            <w:noWrap/>
            <w:vAlign w:val="center"/>
            <w:hideMark/>
          </w:tcPr>
          <w:p w14:paraId="6E3050DF" w14:textId="191D20A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12,654</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E9B63B0" w14:textId="134561A9" w:rsidR="00C54C63" w:rsidRPr="00C54C63" w:rsidRDefault="00C54C63" w:rsidP="00C54C63">
            <w:pPr>
              <w:jc w:val="center"/>
              <w:rPr>
                <w:rFonts w:ascii="Arial" w:eastAsia="Times New Roman" w:hAnsi="Arial" w:cs="Arial"/>
                <w:color w:val="9C0000"/>
                <w:sz w:val="20"/>
                <w:szCs w:val="20"/>
                <w:lang w:eastAsia="en-US"/>
              </w:rPr>
            </w:pPr>
            <w:r w:rsidRPr="00C54C63">
              <w:rPr>
                <w:rFonts w:ascii="Arial" w:hAnsi="Arial" w:cs="Arial"/>
                <w:color w:val="9C0000"/>
                <w:sz w:val="20"/>
                <w:szCs w:val="20"/>
              </w:rPr>
              <w:t>-10.47%</w:t>
            </w:r>
          </w:p>
        </w:tc>
        <w:tc>
          <w:tcPr>
            <w:tcW w:w="738" w:type="dxa"/>
            <w:tcBorders>
              <w:top w:val="nil"/>
              <w:left w:val="nil"/>
              <w:bottom w:val="single" w:sz="4" w:space="0" w:color="auto"/>
              <w:right w:val="single" w:sz="4" w:space="0" w:color="auto"/>
            </w:tcBorders>
            <w:shd w:val="clear" w:color="auto" w:fill="auto"/>
            <w:noWrap/>
            <w:vAlign w:val="center"/>
            <w:hideMark/>
          </w:tcPr>
          <w:p w14:paraId="3A4C2756" w14:textId="0D7ACD29"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70CBBD9B"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C7AA5E5" w14:textId="73793D76"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HUT</w:t>
            </w:r>
          </w:p>
        </w:tc>
        <w:tc>
          <w:tcPr>
            <w:tcW w:w="1012" w:type="dxa"/>
            <w:tcBorders>
              <w:top w:val="nil"/>
              <w:left w:val="nil"/>
              <w:bottom w:val="single" w:sz="4" w:space="0" w:color="auto"/>
              <w:right w:val="single" w:sz="4" w:space="0" w:color="auto"/>
            </w:tcBorders>
            <w:shd w:val="clear" w:color="auto" w:fill="auto"/>
            <w:noWrap/>
            <w:vAlign w:val="center"/>
            <w:hideMark/>
          </w:tcPr>
          <w:p w14:paraId="683B2DF0" w14:textId="7242931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3,700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15E31AB" w14:textId="55391C47"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5A45306" w14:textId="67D830D9"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1C11E838" w14:textId="7F11CD91"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6067A6B" w14:textId="7928A29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4,203</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1933F0C" w14:textId="26F25CB7"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38E6AA05" w14:textId="3ADB94A6"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41542A2" w14:textId="14E278AD"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EA9F8E6" w14:textId="5751B6E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5,053</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9BE644D" w14:textId="74E2BB85"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381AA229" w14:textId="3940C3F8"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0440AEEC"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335E4C9" w14:textId="0DEB0E72"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HVN</w:t>
            </w:r>
          </w:p>
        </w:tc>
        <w:tc>
          <w:tcPr>
            <w:tcW w:w="1012" w:type="dxa"/>
            <w:tcBorders>
              <w:top w:val="nil"/>
              <w:left w:val="nil"/>
              <w:bottom w:val="single" w:sz="4" w:space="0" w:color="auto"/>
              <w:right w:val="single" w:sz="4" w:space="0" w:color="auto"/>
            </w:tcBorders>
            <w:shd w:val="clear" w:color="auto" w:fill="auto"/>
            <w:noWrap/>
            <w:vAlign w:val="center"/>
            <w:hideMark/>
          </w:tcPr>
          <w:p w14:paraId="5596C810" w14:textId="28C35E5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34,800</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485EDE0" w14:textId="3FC20404"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103589A" w14:textId="2D69CFA3"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286B0EEC" w14:textId="14E36AD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35,700</w:t>
            </w:r>
          </w:p>
        </w:tc>
        <w:tc>
          <w:tcPr>
            <w:tcW w:w="1012" w:type="dxa"/>
            <w:tcBorders>
              <w:top w:val="nil"/>
              <w:left w:val="nil"/>
              <w:bottom w:val="single" w:sz="4" w:space="0" w:color="auto"/>
              <w:right w:val="single" w:sz="4" w:space="0" w:color="auto"/>
            </w:tcBorders>
            <w:shd w:val="clear" w:color="auto" w:fill="auto"/>
            <w:noWrap/>
            <w:vAlign w:val="center"/>
            <w:hideMark/>
          </w:tcPr>
          <w:p w14:paraId="2E283AB1" w14:textId="27664B6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32,922</w:t>
            </w:r>
          </w:p>
        </w:tc>
        <w:tc>
          <w:tcPr>
            <w:tcW w:w="1006"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86072AA" w14:textId="4FAC785C" w:rsidR="00C54C63" w:rsidRPr="00C54C63" w:rsidRDefault="00C54C63" w:rsidP="00C54C63">
            <w:pPr>
              <w:jc w:val="center"/>
              <w:rPr>
                <w:rFonts w:ascii="Arial" w:eastAsia="Times New Roman" w:hAnsi="Arial" w:cs="Arial"/>
                <w:color w:val="9C6500"/>
                <w:sz w:val="20"/>
                <w:szCs w:val="20"/>
                <w:lang w:eastAsia="en-US"/>
              </w:rPr>
            </w:pPr>
            <w:r w:rsidRPr="00C54C63">
              <w:rPr>
                <w:rFonts w:ascii="Arial" w:hAnsi="Arial" w:cs="Arial"/>
                <w:color w:val="9C0006"/>
                <w:sz w:val="20"/>
                <w:szCs w:val="20"/>
              </w:rPr>
              <w:t>-2.52%</w:t>
            </w:r>
          </w:p>
        </w:tc>
        <w:tc>
          <w:tcPr>
            <w:tcW w:w="738" w:type="dxa"/>
            <w:tcBorders>
              <w:top w:val="nil"/>
              <w:left w:val="nil"/>
              <w:bottom w:val="single" w:sz="4" w:space="0" w:color="auto"/>
              <w:right w:val="single" w:sz="4" w:space="0" w:color="auto"/>
            </w:tcBorders>
            <w:shd w:val="clear" w:color="auto" w:fill="auto"/>
            <w:noWrap/>
            <w:vAlign w:val="center"/>
            <w:hideMark/>
          </w:tcPr>
          <w:p w14:paraId="071BBFD9" w14:textId="1A668E0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E9BA460" w14:textId="6B624D98"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3FDC7B9" w14:textId="1B660FB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37,369</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9E3DDAB" w14:textId="35761602"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35BBE4AE" w14:textId="0E37107D"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260C51B4"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08340B1" w14:textId="700C5BB0"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ITD</w:t>
            </w:r>
          </w:p>
        </w:tc>
        <w:tc>
          <w:tcPr>
            <w:tcW w:w="1012" w:type="dxa"/>
            <w:tcBorders>
              <w:top w:val="nil"/>
              <w:left w:val="nil"/>
              <w:bottom w:val="single" w:sz="4" w:space="0" w:color="auto"/>
              <w:right w:val="single" w:sz="4" w:space="0" w:color="auto"/>
            </w:tcBorders>
            <w:shd w:val="clear" w:color="auto" w:fill="auto"/>
            <w:noWrap/>
            <w:vAlign w:val="center"/>
            <w:hideMark/>
          </w:tcPr>
          <w:p w14:paraId="06559F8B" w14:textId="6097750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10,750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DD657C9" w14:textId="34F9548E"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2F28E04" w14:textId="36D4743A"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6E3EFAAE" w14:textId="2D71442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123CD24" w14:textId="5409AA3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10,930</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5818F28" w14:textId="11D3914B"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665DCA65" w14:textId="7C799C25"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72A7A54" w14:textId="1903488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12,400</w:t>
            </w:r>
          </w:p>
        </w:tc>
        <w:tc>
          <w:tcPr>
            <w:tcW w:w="1012" w:type="dxa"/>
            <w:tcBorders>
              <w:top w:val="nil"/>
              <w:left w:val="nil"/>
              <w:bottom w:val="single" w:sz="4" w:space="0" w:color="auto"/>
              <w:right w:val="single" w:sz="4" w:space="0" w:color="auto"/>
            </w:tcBorders>
            <w:shd w:val="clear" w:color="auto" w:fill="auto"/>
            <w:noWrap/>
            <w:vAlign w:val="center"/>
            <w:hideMark/>
          </w:tcPr>
          <w:p w14:paraId="73A3C918" w14:textId="7CC840D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10,106</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D66A317" w14:textId="1595923B" w:rsidR="00C54C63" w:rsidRPr="00C54C63" w:rsidRDefault="00C54C63" w:rsidP="00C54C63">
            <w:pPr>
              <w:jc w:val="center"/>
              <w:rPr>
                <w:rFonts w:ascii="Arial" w:eastAsia="Times New Roman" w:hAnsi="Arial" w:cs="Arial"/>
                <w:color w:val="9C0000"/>
                <w:sz w:val="20"/>
                <w:szCs w:val="20"/>
                <w:lang w:eastAsia="en-US"/>
              </w:rPr>
            </w:pPr>
            <w:r w:rsidRPr="00C54C63">
              <w:rPr>
                <w:rFonts w:ascii="Arial" w:hAnsi="Arial" w:cs="Arial"/>
                <w:color w:val="9C0000"/>
                <w:sz w:val="20"/>
                <w:szCs w:val="20"/>
              </w:rPr>
              <w:t>-13.31%</w:t>
            </w:r>
          </w:p>
        </w:tc>
        <w:tc>
          <w:tcPr>
            <w:tcW w:w="738" w:type="dxa"/>
            <w:tcBorders>
              <w:top w:val="nil"/>
              <w:left w:val="nil"/>
              <w:bottom w:val="single" w:sz="4" w:space="0" w:color="auto"/>
              <w:right w:val="single" w:sz="4" w:space="0" w:color="auto"/>
            </w:tcBorders>
            <w:shd w:val="clear" w:color="auto" w:fill="auto"/>
            <w:noWrap/>
            <w:vAlign w:val="center"/>
            <w:hideMark/>
          </w:tcPr>
          <w:p w14:paraId="158B8F7C" w14:textId="296DA872"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6A2CA076"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1A72F12" w14:textId="72FD18AB"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KBC</w:t>
            </w:r>
          </w:p>
        </w:tc>
        <w:tc>
          <w:tcPr>
            <w:tcW w:w="1012" w:type="dxa"/>
            <w:tcBorders>
              <w:top w:val="nil"/>
              <w:left w:val="nil"/>
              <w:bottom w:val="single" w:sz="4" w:space="0" w:color="auto"/>
              <w:right w:val="single" w:sz="4" w:space="0" w:color="auto"/>
            </w:tcBorders>
            <w:shd w:val="clear" w:color="auto" w:fill="auto"/>
            <w:noWrap/>
            <w:vAlign w:val="center"/>
            <w:hideMark/>
          </w:tcPr>
          <w:p w14:paraId="45C5A6B9" w14:textId="353907D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13,750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A99D13C" w14:textId="5CC5E890"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9FCD653" w14:textId="187320FD"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43B6D45E" w14:textId="67EEC81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7FDE60D" w14:textId="0B08B1E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14,174</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26F5AA3" w14:textId="679DD11E"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44F4F7DB" w14:textId="2C6C62D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4D561D5" w14:textId="020F54D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13,450</w:t>
            </w:r>
          </w:p>
        </w:tc>
        <w:tc>
          <w:tcPr>
            <w:tcW w:w="1012" w:type="dxa"/>
            <w:tcBorders>
              <w:top w:val="nil"/>
              <w:left w:val="nil"/>
              <w:bottom w:val="single" w:sz="4" w:space="0" w:color="auto"/>
              <w:right w:val="single" w:sz="4" w:space="0" w:color="auto"/>
            </w:tcBorders>
            <w:shd w:val="clear" w:color="auto" w:fill="auto"/>
            <w:noWrap/>
            <w:vAlign w:val="center"/>
            <w:hideMark/>
          </w:tcPr>
          <w:p w14:paraId="0916D09E" w14:textId="4EAEB42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12,358</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B4E05A1" w14:textId="2DACF1E2" w:rsidR="00C54C63" w:rsidRPr="00C54C63" w:rsidRDefault="00C54C63" w:rsidP="00C54C63">
            <w:pPr>
              <w:jc w:val="center"/>
              <w:rPr>
                <w:rFonts w:ascii="Arial" w:eastAsia="Times New Roman" w:hAnsi="Arial" w:cs="Arial"/>
                <w:color w:val="9C0000"/>
                <w:sz w:val="20"/>
                <w:szCs w:val="20"/>
                <w:lang w:eastAsia="en-US"/>
              </w:rPr>
            </w:pPr>
            <w:r w:rsidRPr="00C54C63">
              <w:rPr>
                <w:rFonts w:ascii="Arial" w:hAnsi="Arial" w:cs="Arial"/>
                <w:color w:val="006100"/>
                <w:sz w:val="20"/>
                <w:szCs w:val="20"/>
              </w:rPr>
              <w:t>2.23%</w:t>
            </w:r>
          </w:p>
        </w:tc>
        <w:tc>
          <w:tcPr>
            <w:tcW w:w="738" w:type="dxa"/>
            <w:tcBorders>
              <w:top w:val="nil"/>
              <w:left w:val="nil"/>
              <w:bottom w:val="single" w:sz="4" w:space="0" w:color="auto"/>
              <w:right w:val="single" w:sz="4" w:space="0" w:color="auto"/>
            </w:tcBorders>
            <w:shd w:val="clear" w:color="auto" w:fill="auto"/>
            <w:noWrap/>
            <w:vAlign w:val="center"/>
            <w:hideMark/>
          </w:tcPr>
          <w:p w14:paraId="0B3ACF3A" w14:textId="1F42CFAE"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2E289AF4"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D14B824" w14:textId="45034CE1"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KDH</w:t>
            </w:r>
          </w:p>
        </w:tc>
        <w:tc>
          <w:tcPr>
            <w:tcW w:w="1012" w:type="dxa"/>
            <w:tcBorders>
              <w:top w:val="nil"/>
              <w:left w:val="nil"/>
              <w:bottom w:val="single" w:sz="4" w:space="0" w:color="auto"/>
              <w:right w:val="single" w:sz="4" w:space="0" w:color="auto"/>
            </w:tcBorders>
            <w:shd w:val="clear" w:color="auto" w:fill="auto"/>
            <w:noWrap/>
            <w:vAlign w:val="center"/>
            <w:hideMark/>
          </w:tcPr>
          <w:p w14:paraId="2EE91EC9" w14:textId="0E0A4B8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31,150</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04ED977" w14:textId="143AA953"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BF978E8" w14:textId="7835042C"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1CA02B7C" w14:textId="5647C8B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29,500</w:t>
            </w:r>
          </w:p>
        </w:tc>
        <w:tc>
          <w:tcPr>
            <w:tcW w:w="1012" w:type="dxa"/>
            <w:tcBorders>
              <w:top w:val="nil"/>
              <w:left w:val="nil"/>
              <w:bottom w:val="single" w:sz="4" w:space="0" w:color="auto"/>
              <w:right w:val="single" w:sz="4" w:space="0" w:color="auto"/>
            </w:tcBorders>
            <w:shd w:val="clear" w:color="auto" w:fill="auto"/>
            <w:noWrap/>
            <w:vAlign w:val="center"/>
            <w:hideMark/>
          </w:tcPr>
          <w:p w14:paraId="47B0E74C" w14:textId="550ECD2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31,056</w:t>
            </w:r>
          </w:p>
        </w:tc>
        <w:tc>
          <w:tcPr>
            <w:tcW w:w="100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8A631BD" w14:textId="4CA272C6" w:rsidR="00C54C63" w:rsidRPr="00C54C63" w:rsidRDefault="00C54C63" w:rsidP="00C54C63">
            <w:pPr>
              <w:jc w:val="center"/>
              <w:rPr>
                <w:rFonts w:ascii="Arial" w:eastAsia="Times New Roman" w:hAnsi="Arial" w:cs="Arial"/>
                <w:color w:val="9C6500"/>
                <w:sz w:val="20"/>
                <w:szCs w:val="20"/>
                <w:lang w:eastAsia="en-US"/>
              </w:rPr>
            </w:pPr>
            <w:r w:rsidRPr="00C54C63">
              <w:rPr>
                <w:rFonts w:ascii="Arial" w:hAnsi="Arial" w:cs="Arial"/>
                <w:color w:val="006100"/>
                <w:sz w:val="20"/>
                <w:szCs w:val="20"/>
              </w:rPr>
              <w:t>5.59%</w:t>
            </w:r>
          </w:p>
        </w:tc>
        <w:tc>
          <w:tcPr>
            <w:tcW w:w="738" w:type="dxa"/>
            <w:tcBorders>
              <w:top w:val="nil"/>
              <w:left w:val="nil"/>
              <w:bottom w:val="single" w:sz="4" w:space="0" w:color="auto"/>
              <w:right w:val="single" w:sz="4" w:space="0" w:color="auto"/>
            </w:tcBorders>
            <w:shd w:val="clear" w:color="auto" w:fill="auto"/>
            <w:noWrap/>
            <w:vAlign w:val="center"/>
            <w:hideMark/>
          </w:tcPr>
          <w:p w14:paraId="4ACF056A" w14:textId="33E27105" w:rsidR="00C54C63" w:rsidRPr="00C54C63" w:rsidRDefault="00C54C63" w:rsidP="00C54C63">
            <w:pPr>
              <w:jc w:val="center"/>
              <w:rPr>
                <w:rFonts w:ascii="Arial" w:eastAsia="Times New Roman" w:hAnsi="Arial" w:cs="Arial"/>
                <w:b/>
                <w:bCs/>
                <w:color w:val="0061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30F809D" w14:textId="2D9F85B9"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33,000</w:t>
            </w:r>
          </w:p>
        </w:tc>
        <w:tc>
          <w:tcPr>
            <w:tcW w:w="1012" w:type="dxa"/>
            <w:tcBorders>
              <w:top w:val="nil"/>
              <w:left w:val="nil"/>
              <w:bottom w:val="single" w:sz="4" w:space="0" w:color="auto"/>
              <w:right w:val="single" w:sz="4" w:space="0" w:color="auto"/>
            </w:tcBorders>
            <w:shd w:val="clear" w:color="auto" w:fill="auto"/>
            <w:noWrap/>
            <w:vAlign w:val="center"/>
            <w:hideMark/>
          </w:tcPr>
          <w:p w14:paraId="04C5B6FE" w14:textId="4C62A7D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28,018</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009EB58" w14:textId="197B195D"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9C0000"/>
                <w:sz w:val="20"/>
                <w:szCs w:val="20"/>
              </w:rPr>
              <w:t>-5.61%</w:t>
            </w:r>
          </w:p>
        </w:tc>
        <w:tc>
          <w:tcPr>
            <w:tcW w:w="738" w:type="dxa"/>
            <w:tcBorders>
              <w:top w:val="nil"/>
              <w:left w:val="nil"/>
              <w:bottom w:val="single" w:sz="4" w:space="0" w:color="auto"/>
              <w:right w:val="single" w:sz="4" w:space="0" w:color="auto"/>
            </w:tcBorders>
            <w:shd w:val="clear" w:color="auto" w:fill="auto"/>
            <w:noWrap/>
            <w:vAlign w:val="center"/>
            <w:hideMark/>
          </w:tcPr>
          <w:p w14:paraId="07965ADE" w14:textId="7FCD63C7"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69168A31"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6CD497C" w14:textId="5B5E5D92"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KSB</w:t>
            </w:r>
          </w:p>
        </w:tc>
        <w:tc>
          <w:tcPr>
            <w:tcW w:w="1012" w:type="dxa"/>
            <w:tcBorders>
              <w:top w:val="nil"/>
              <w:left w:val="nil"/>
              <w:bottom w:val="single" w:sz="4" w:space="0" w:color="auto"/>
              <w:right w:val="single" w:sz="4" w:space="0" w:color="auto"/>
            </w:tcBorders>
            <w:shd w:val="clear" w:color="auto" w:fill="auto"/>
            <w:noWrap/>
            <w:vAlign w:val="center"/>
            <w:hideMark/>
          </w:tcPr>
          <w:p w14:paraId="6C88FD23" w14:textId="2A1A56F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24,750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E641D33" w14:textId="2196252F"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1C12689" w14:textId="33DB38B4"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29F03D06" w14:textId="4F882B09"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061CE33" w14:textId="18B6966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26,155</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33024C9" w14:textId="2FB3E413"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9001DF2" w14:textId="234188C4" w:rsidR="00C54C63" w:rsidRPr="00C54C63" w:rsidRDefault="00C54C63" w:rsidP="00C54C63">
            <w:pPr>
              <w:jc w:val="center"/>
              <w:rPr>
                <w:rFonts w:ascii="Arial" w:eastAsia="Times New Roman" w:hAnsi="Arial" w:cs="Arial"/>
                <w:b/>
                <w:bCs/>
                <w:color w:val="0061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489967F" w14:textId="24289535"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D5F47DA" w14:textId="075FC2C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29,518</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B543523" w14:textId="7FC078C6"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887495F" w14:textId="15E64961"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7DB98F95"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0C05AFC" w14:textId="3647D097"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LCG</w:t>
            </w:r>
          </w:p>
        </w:tc>
        <w:tc>
          <w:tcPr>
            <w:tcW w:w="1012" w:type="dxa"/>
            <w:tcBorders>
              <w:top w:val="nil"/>
              <w:left w:val="nil"/>
              <w:bottom w:val="single" w:sz="4" w:space="0" w:color="auto"/>
              <w:right w:val="single" w:sz="4" w:space="0" w:color="auto"/>
            </w:tcBorders>
            <w:shd w:val="clear" w:color="auto" w:fill="auto"/>
            <w:noWrap/>
            <w:vAlign w:val="center"/>
            <w:hideMark/>
          </w:tcPr>
          <w:p w14:paraId="0E6F3F94" w14:textId="2E8EF9C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7,980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CE6D5EC" w14:textId="39844609"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EA9B1AD" w14:textId="16E6EEBE"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6F1205BF" w14:textId="3E117859"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17370AB" w14:textId="0145234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8,196</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4B60265" w14:textId="54681D49"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3586D853" w14:textId="39384AF8"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125B6C1" w14:textId="3FA0DC0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EE0D257" w14:textId="70ECEEF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8,886</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1F257B4" w14:textId="4C981681"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91B773A" w14:textId="01A4231E"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3C21D477"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2C64B14" w14:textId="1FA2E5C2"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LDG</w:t>
            </w:r>
          </w:p>
        </w:tc>
        <w:tc>
          <w:tcPr>
            <w:tcW w:w="1012" w:type="dxa"/>
            <w:tcBorders>
              <w:top w:val="nil"/>
              <w:left w:val="nil"/>
              <w:bottom w:val="single" w:sz="4" w:space="0" w:color="auto"/>
              <w:right w:val="single" w:sz="4" w:space="0" w:color="auto"/>
            </w:tcBorders>
            <w:shd w:val="clear" w:color="auto" w:fill="auto"/>
            <w:noWrap/>
            <w:vAlign w:val="center"/>
            <w:hideMark/>
          </w:tcPr>
          <w:p w14:paraId="1C3B1329" w14:textId="0FD3983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13,350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15ADE05" w14:textId="20591D89"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6041C4A" w14:textId="3CC942D4"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56BE1EBE" w14:textId="4382ACA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6AE5363" w14:textId="759C91D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14,840</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8C1DA2C" w14:textId="1295191E"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3FDBC8B0" w14:textId="7CF1462C"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DAEE7C5" w14:textId="4F1E019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9FE569E" w14:textId="66075CF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18,041</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D4DD485" w14:textId="438691F3"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DDEEC74" w14:textId="1C99FAC9"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57872DCA"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8E0A727" w14:textId="7701E715"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LIX</w:t>
            </w:r>
          </w:p>
        </w:tc>
        <w:tc>
          <w:tcPr>
            <w:tcW w:w="1012" w:type="dxa"/>
            <w:tcBorders>
              <w:top w:val="nil"/>
              <w:left w:val="nil"/>
              <w:bottom w:val="single" w:sz="4" w:space="0" w:color="auto"/>
              <w:right w:val="single" w:sz="4" w:space="0" w:color="auto"/>
            </w:tcBorders>
            <w:shd w:val="clear" w:color="auto" w:fill="auto"/>
            <w:noWrap/>
            <w:vAlign w:val="center"/>
            <w:hideMark/>
          </w:tcPr>
          <w:p w14:paraId="5D797FC6" w14:textId="7E935F5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48,000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927AB78" w14:textId="27B299F0"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1E9DA96" w14:textId="59C3F14A"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2373649E" w14:textId="76BCCB5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CE7B6C0" w14:textId="60E0CCA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50,124</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05AA3D1" w14:textId="2B1811DD"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304B4804" w14:textId="5572140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316990C" w14:textId="4E0603ED"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44,400</w:t>
            </w:r>
          </w:p>
        </w:tc>
        <w:tc>
          <w:tcPr>
            <w:tcW w:w="1012" w:type="dxa"/>
            <w:tcBorders>
              <w:top w:val="nil"/>
              <w:left w:val="nil"/>
              <w:bottom w:val="single" w:sz="4" w:space="0" w:color="auto"/>
              <w:right w:val="single" w:sz="4" w:space="0" w:color="auto"/>
            </w:tcBorders>
            <w:shd w:val="clear" w:color="auto" w:fill="auto"/>
            <w:noWrap/>
            <w:vAlign w:val="center"/>
            <w:hideMark/>
          </w:tcPr>
          <w:p w14:paraId="24FA3030" w14:textId="1C34ADB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45,486</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D175836" w14:textId="0D24FE24" w:rsidR="00C54C63" w:rsidRPr="00C54C63" w:rsidRDefault="00C54C63" w:rsidP="00C54C63">
            <w:pPr>
              <w:jc w:val="center"/>
              <w:rPr>
                <w:rFonts w:ascii="Arial" w:eastAsia="Times New Roman" w:hAnsi="Arial" w:cs="Arial"/>
                <w:color w:val="9C0000"/>
                <w:sz w:val="20"/>
                <w:szCs w:val="20"/>
                <w:lang w:eastAsia="en-US"/>
              </w:rPr>
            </w:pPr>
            <w:r w:rsidRPr="00C54C63">
              <w:rPr>
                <w:rFonts w:ascii="Arial" w:hAnsi="Arial" w:cs="Arial"/>
                <w:color w:val="006100"/>
                <w:sz w:val="20"/>
                <w:szCs w:val="20"/>
              </w:rPr>
              <w:t>8.11%</w:t>
            </w:r>
          </w:p>
        </w:tc>
        <w:tc>
          <w:tcPr>
            <w:tcW w:w="738" w:type="dxa"/>
            <w:tcBorders>
              <w:top w:val="nil"/>
              <w:left w:val="nil"/>
              <w:bottom w:val="single" w:sz="4" w:space="0" w:color="auto"/>
              <w:right w:val="single" w:sz="4" w:space="0" w:color="auto"/>
            </w:tcBorders>
            <w:shd w:val="clear" w:color="auto" w:fill="auto"/>
            <w:noWrap/>
            <w:vAlign w:val="center"/>
            <w:hideMark/>
          </w:tcPr>
          <w:p w14:paraId="739FE0FD" w14:textId="2BF83CF6"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4F8BCF65"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7F47D2A" w14:textId="7B4DD00A"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LPB</w:t>
            </w:r>
          </w:p>
        </w:tc>
        <w:tc>
          <w:tcPr>
            <w:tcW w:w="1012" w:type="dxa"/>
            <w:tcBorders>
              <w:top w:val="nil"/>
              <w:left w:val="nil"/>
              <w:bottom w:val="single" w:sz="4" w:space="0" w:color="auto"/>
              <w:right w:val="single" w:sz="4" w:space="0" w:color="auto"/>
            </w:tcBorders>
            <w:shd w:val="clear" w:color="auto" w:fill="auto"/>
            <w:noWrap/>
            <w:vAlign w:val="center"/>
            <w:hideMark/>
          </w:tcPr>
          <w:p w14:paraId="7972ABD7" w14:textId="6BCC169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8,800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F375369" w14:textId="678071E7"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887CA2C" w14:textId="7173E8D0"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1C63CA76" w14:textId="0F8A73A6"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B5AC77E" w14:textId="42F97F6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9,230</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4A3F036" w14:textId="789A8E87"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40430D60" w14:textId="5C5ABCA3"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764F9D5" w14:textId="2003B32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7D1580B" w14:textId="775F621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10,145</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52B548C" w14:textId="214221A9"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A573B55" w14:textId="01121110"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320C096F"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1A03347" w14:textId="56B16D8D"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LSS</w:t>
            </w:r>
          </w:p>
        </w:tc>
        <w:tc>
          <w:tcPr>
            <w:tcW w:w="1012" w:type="dxa"/>
            <w:tcBorders>
              <w:top w:val="nil"/>
              <w:left w:val="nil"/>
              <w:bottom w:val="single" w:sz="4" w:space="0" w:color="auto"/>
              <w:right w:val="single" w:sz="4" w:space="0" w:color="auto"/>
            </w:tcBorders>
            <w:shd w:val="clear" w:color="auto" w:fill="auto"/>
            <w:noWrap/>
            <w:vAlign w:val="center"/>
            <w:hideMark/>
          </w:tcPr>
          <w:p w14:paraId="39DBFF9D" w14:textId="089F06B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6,560</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7E9F530" w14:textId="7473860A"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5701364" w14:textId="4604BDE9"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67A4E52D" w14:textId="23457DD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7,000</w:t>
            </w:r>
          </w:p>
        </w:tc>
        <w:tc>
          <w:tcPr>
            <w:tcW w:w="1012" w:type="dxa"/>
            <w:tcBorders>
              <w:top w:val="nil"/>
              <w:left w:val="nil"/>
              <w:bottom w:val="single" w:sz="4" w:space="0" w:color="auto"/>
              <w:right w:val="single" w:sz="4" w:space="0" w:color="auto"/>
            </w:tcBorders>
            <w:shd w:val="clear" w:color="auto" w:fill="auto"/>
            <w:noWrap/>
            <w:vAlign w:val="center"/>
            <w:hideMark/>
          </w:tcPr>
          <w:p w14:paraId="3BF8E74F" w14:textId="791D3B4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6,255</w:t>
            </w:r>
          </w:p>
        </w:tc>
        <w:tc>
          <w:tcPr>
            <w:tcW w:w="1006"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6CE941F" w14:textId="02A327E6" w:rsidR="00C54C63" w:rsidRPr="00C54C63" w:rsidRDefault="00C54C63" w:rsidP="00C54C63">
            <w:pPr>
              <w:jc w:val="center"/>
              <w:rPr>
                <w:rFonts w:ascii="Arial" w:eastAsia="Times New Roman" w:hAnsi="Arial" w:cs="Arial"/>
                <w:color w:val="9C6500"/>
                <w:sz w:val="20"/>
                <w:szCs w:val="20"/>
                <w:lang w:eastAsia="en-US"/>
              </w:rPr>
            </w:pPr>
            <w:r w:rsidRPr="00C54C63">
              <w:rPr>
                <w:rFonts w:ascii="Arial" w:hAnsi="Arial" w:cs="Arial"/>
                <w:color w:val="9C0006"/>
                <w:sz w:val="20"/>
                <w:szCs w:val="20"/>
              </w:rPr>
              <w:t>-6.29%</w:t>
            </w:r>
          </w:p>
        </w:tc>
        <w:tc>
          <w:tcPr>
            <w:tcW w:w="738" w:type="dxa"/>
            <w:tcBorders>
              <w:top w:val="nil"/>
              <w:left w:val="nil"/>
              <w:bottom w:val="single" w:sz="4" w:space="0" w:color="auto"/>
              <w:right w:val="single" w:sz="4" w:space="0" w:color="auto"/>
            </w:tcBorders>
            <w:shd w:val="clear" w:color="auto" w:fill="auto"/>
            <w:noWrap/>
            <w:vAlign w:val="center"/>
            <w:hideMark/>
          </w:tcPr>
          <w:p w14:paraId="4E153B9B" w14:textId="71778A4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F9C9B0D" w14:textId="166F977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7,890</w:t>
            </w:r>
          </w:p>
        </w:tc>
        <w:tc>
          <w:tcPr>
            <w:tcW w:w="1012" w:type="dxa"/>
            <w:tcBorders>
              <w:top w:val="nil"/>
              <w:left w:val="nil"/>
              <w:bottom w:val="single" w:sz="4" w:space="0" w:color="auto"/>
              <w:right w:val="single" w:sz="4" w:space="0" w:color="auto"/>
            </w:tcBorders>
            <w:shd w:val="clear" w:color="auto" w:fill="auto"/>
            <w:noWrap/>
            <w:vAlign w:val="center"/>
            <w:hideMark/>
          </w:tcPr>
          <w:p w14:paraId="55F51138" w14:textId="0EA01BC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6,353</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5A286D5" w14:textId="6A861143"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9C0000"/>
                <w:sz w:val="20"/>
                <w:szCs w:val="20"/>
              </w:rPr>
              <w:t>-16.86%</w:t>
            </w:r>
          </w:p>
        </w:tc>
        <w:tc>
          <w:tcPr>
            <w:tcW w:w="738" w:type="dxa"/>
            <w:tcBorders>
              <w:top w:val="nil"/>
              <w:left w:val="nil"/>
              <w:bottom w:val="single" w:sz="4" w:space="0" w:color="auto"/>
              <w:right w:val="single" w:sz="4" w:space="0" w:color="auto"/>
            </w:tcBorders>
            <w:shd w:val="clear" w:color="auto" w:fill="auto"/>
            <w:noWrap/>
            <w:vAlign w:val="center"/>
            <w:hideMark/>
          </w:tcPr>
          <w:p w14:paraId="371B6C07" w14:textId="2F55D5C4"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4E88B510"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12D2A658" w14:textId="562F0806"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MBB</w:t>
            </w:r>
          </w:p>
        </w:tc>
        <w:tc>
          <w:tcPr>
            <w:tcW w:w="1012" w:type="dxa"/>
            <w:tcBorders>
              <w:top w:val="nil"/>
              <w:left w:val="nil"/>
              <w:bottom w:val="single" w:sz="4" w:space="0" w:color="auto"/>
              <w:right w:val="single" w:sz="4" w:space="0" w:color="auto"/>
            </w:tcBorders>
            <w:shd w:val="clear" w:color="auto" w:fill="auto"/>
            <w:noWrap/>
            <w:vAlign w:val="center"/>
            <w:hideMark/>
          </w:tcPr>
          <w:p w14:paraId="3644283B" w14:textId="30F66FE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18,600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FC823FE" w14:textId="44FE0DAD"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C19A8D4" w14:textId="28F16642"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2F6EBA0A" w14:textId="792EC3C1"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5E3D033" w14:textId="5C5A1CF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19,999</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FB701B4" w14:textId="081619AF"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3AC933AD" w14:textId="52E3FBE8"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3D05328" w14:textId="0F43C901"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A13012A" w14:textId="5480BD3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23,018</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620AE14" w14:textId="69E83A0D"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6EC31EFD" w14:textId="0D07F8B7"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7C9F828C"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D97090B" w14:textId="34C1603D"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MPC</w:t>
            </w:r>
          </w:p>
        </w:tc>
        <w:tc>
          <w:tcPr>
            <w:tcW w:w="1012" w:type="dxa"/>
            <w:tcBorders>
              <w:top w:val="nil"/>
              <w:left w:val="nil"/>
              <w:bottom w:val="single" w:sz="4" w:space="0" w:color="auto"/>
              <w:right w:val="single" w:sz="4" w:space="0" w:color="auto"/>
            </w:tcBorders>
            <w:shd w:val="clear" w:color="auto" w:fill="auto"/>
            <w:noWrap/>
            <w:vAlign w:val="center"/>
            <w:hideMark/>
          </w:tcPr>
          <w:p w14:paraId="5642C9DB" w14:textId="13C0F7C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37,900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B46AEE6" w14:textId="44F3008B"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1B08D50" w14:textId="02816D90"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2D2A1526" w14:textId="6CEE6B2D"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27A198A" w14:textId="3E5FF6A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42,240</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1328897" w14:textId="0286BA38"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6AAEF14E" w14:textId="05A29D63"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46C1F1E" w14:textId="4A7C846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2F29D4F" w14:textId="3712B75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48,712</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089D09E" w14:textId="640FE522"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2150CFA" w14:textId="50D63E77"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5BB6D1B8"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E6029C1" w14:textId="04A53529"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MSN</w:t>
            </w:r>
          </w:p>
        </w:tc>
        <w:tc>
          <w:tcPr>
            <w:tcW w:w="1012" w:type="dxa"/>
            <w:tcBorders>
              <w:top w:val="nil"/>
              <w:left w:val="nil"/>
              <w:bottom w:val="single" w:sz="4" w:space="0" w:color="auto"/>
              <w:right w:val="single" w:sz="4" w:space="0" w:color="auto"/>
            </w:tcBorders>
            <w:shd w:val="clear" w:color="auto" w:fill="auto"/>
            <w:noWrap/>
            <w:vAlign w:val="center"/>
            <w:hideMark/>
          </w:tcPr>
          <w:p w14:paraId="1A2E8318" w14:textId="689EEB8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76,200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567E91E" w14:textId="62F8F14F"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E66DC9E" w14:textId="6DE04EAE"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4B2A867E" w14:textId="33BF3D5D"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9767B99" w14:textId="4327A75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81,936</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1705EAC" w14:textId="634A8040"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1EECA7E8" w14:textId="3C270F6F"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7F22454" w14:textId="4187FCA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F689B6F" w14:textId="70F9CB2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90,176</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B1FC0FA" w14:textId="39F41BEB"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C3AED84" w14:textId="64DFE467"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65679CE6"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F9867D9" w14:textId="48D1A211"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MSR</w:t>
            </w:r>
          </w:p>
        </w:tc>
        <w:tc>
          <w:tcPr>
            <w:tcW w:w="1012" w:type="dxa"/>
            <w:tcBorders>
              <w:top w:val="nil"/>
              <w:left w:val="nil"/>
              <w:bottom w:val="single" w:sz="4" w:space="0" w:color="auto"/>
              <w:right w:val="single" w:sz="4" w:space="0" w:color="auto"/>
            </w:tcBorders>
            <w:shd w:val="clear" w:color="auto" w:fill="auto"/>
            <w:noWrap/>
            <w:vAlign w:val="center"/>
            <w:hideMark/>
          </w:tcPr>
          <w:p w14:paraId="64D4A7CD" w14:textId="47D49F2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18,100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D36579C" w14:textId="51BD9F42"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8CBEA57" w14:textId="0DBC2C44"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01E9F050" w14:textId="42EA5816"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6B4E556" w14:textId="089F3BA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19,137</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4CED787" w14:textId="5FC0265F"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6E2F4B38" w14:textId="698CE6E5"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765978F" w14:textId="008A59D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19,884</w:t>
            </w:r>
          </w:p>
        </w:tc>
        <w:tc>
          <w:tcPr>
            <w:tcW w:w="1012" w:type="dxa"/>
            <w:tcBorders>
              <w:top w:val="nil"/>
              <w:left w:val="nil"/>
              <w:bottom w:val="single" w:sz="4" w:space="0" w:color="auto"/>
              <w:right w:val="single" w:sz="4" w:space="0" w:color="auto"/>
            </w:tcBorders>
            <w:shd w:val="clear" w:color="auto" w:fill="auto"/>
            <w:noWrap/>
            <w:vAlign w:val="center"/>
            <w:hideMark/>
          </w:tcPr>
          <w:p w14:paraId="7F74184B" w14:textId="05D78CB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17,887</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3D5032A" w14:textId="47BAA8EF" w:rsidR="00C54C63" w:rsidRPr="00C54C63" w:rsidRDefault="00C54C63" w:rsidP="00C54C63">
            <w:pPr>
              <w:jc w:val="center"/>
              <w:rPr>
                <w:rFonts w:ascii="Arial" w:eastAsia="Times New Roman" w:hAnsi="Arial" w:cs="Arial"/>
                <w:color w:val="9C0000"/>
                <w:sz w:val="20"/>
                <w:szCs w:val="20"/>
                <w:lang w:eastAsia="en-US"/>
              </w:rPr>
            </w:pPr>
            <w:r w:rsidRPr="00C54C63">
              <w:rPr>
                <w:rFonts w:ascii="Arial" w:hAnsi="Arial" w:cs="Arial"/>
                <w:color w:val="9C0000"/>
                <w:sz w:val="20"/>
                <w:szCs w:val="20"/>
              </w:rPr>
              <w:t>-8.97%</w:t>
            </w:r>
          </w:p>
        </w:tc>
        <w:tc>
          <w:tcPr>
            <w:tcW w:w="738" w:type="dxa"/>
            <w:tcBorders>
              <w:top w:val="nil"/>
              <w:left w:val="nil"/>
              <w:bottom w:val="single" w:sz="4" w:space="0" w:color="auto"/>
              <w:right w:val="single" w:sz="4" w:space="0" w:color="auto"/>
            </w:tcBorders>
            <w:shd w:val="clear" w:color="auto" w:fill="auto"/>
            <w:noWrap/>
            <w:vAlign w:val="center"/>
            <w:hideMark/>
          </w:tcPr>
          <w:p w14:paraId="3DE716EF" w14:textId="393E629C"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556FF3E4"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2FB07BC" w14:textId="114EBD5C"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MWG</w:t>
            </w:r>
          </w:p>
        </w:tc>
        <w:tc>
          <w:tcPr>
            <w:tcW w:w="1012" w:type="dxa"/>
            <w:tcBorders>
              <w:top w:val="nil"/>
              <w:left w:val="nil"/>
              <w:bottom w:val="single" w:sz="4" w:space="0" w:color="auto"/>
              <w:right w:val="single" w:sz="4" w:space="0" w:color="auto"/>
            </w:tcBorders>
            <w:shd w:val="clear" w:color="auto" w:fill="auto"/>
            <w:noWrap/>
            <w:vAlign w:val="center"/>
            <w:hideMark/>
          </w:tcPr>
          <w:p w14:paraId="03648B85" w14:textId="7420EF7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83,600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3492716" w14:textId="1EEA0D4D"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86D528D" w14:textId="509C6858"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4504EA14" w14:textId="2E8EC52D"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894C898" w14:textId="4993F06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87,875</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EE06C6D" w14:textId="4B79DA8F"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72AC5914" w14:textId="1CC27C9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8E2390B" w14:textId="6C31674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9B340AC" w14:textId="28A5043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92,518</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CC4F2FA" w14:textId="5D9EE301"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AAA619F" w14:textId="33778C55"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17C852C3"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2EC5795" w14:textId="1736C5CC"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NKG</w:t>
            </w:r>
          </w:p>
        </w:tc>
        <w:tc>
          <w:tcPr>
            <w:tcW w:w="1012" w:type="dxa"/>
            <w:tcBorders>
              <w:top w:val="nil"/>
              <w:left w:val="nil"/>
              <w:bottom w:val="single" w:sz="4" w:space="0" w:color="auto"/>
              <w:right w:val="single" w:sz="4" w:space="0" w:color="auto"/>
            </w:tcBorders>
            <w:shd w:val="clear" w:color="auto" w:fill="auto"/>
            <w:noWrap/>
            <w:vAlign w:val="center"/>
            <w:hideMark/>
          </w:tcPr>
          <w:p w14:paraId="7FE8BC3A" w14:textId="5EFF2DD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7,050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E89F9C1" w14:textId="2EE868B7"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E3F1E2E" w14:textId="7118D739"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4675A5F9" w14:textId="7E8F88C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A6D2470" w14:textId="387D33D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8,084</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81BB481" w14:textId="363A77C1"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19E88E36" w14:textId="7C10E6E0" w:rsidR="00C54C63" w:rsidRPr="00C54C63" w:rsidRDefault="00C54C63" w:rsidP="00C54C63">
            <w:pPr>
              <w:jc w:val="center"/>
              <w:rPr>
                <w:rFonts w:ascii="Arial" w:eastAsia="Times New Roman" w:hAnsi="Arial" w:cs="Arial"/>
                <w:b/>
                <w:bCs/>
                <w:color w:val="0061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9A45CD3" w14:textId="2F760F52"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189CEC4" w14:textId="48A5998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9,855</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ECDECF4" w14:textId="14005146"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D080583" w14:textId="6B3AB3DB"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67953045"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B1BCEAA" w14:textId="124163E5"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NLG</w:t>
            </w:r>
          </w:p>
        </w:tc>
        <w:tc>
          <w:tcPr>
            <w:tcW w:w="1012" w:type="dxa"/>
            <w:tcBorders>
              <w:top w:val="nil"/>
              <w:left w:val="nil"/>
              <w:bottom w:val="single" w:sz="4" w:space="0" w:color="auto"/>
              <w:right w:val="single" w:sz="4" w:space="0" w:color="auto"/>
            </w:tcBorders>
            <w:shd w:val="clear" w:color="auto" w:fill="auto"/>
            <w:noWrap/>
            <w:vAlign w:val="center"/>
            <w:hideMark/>
          </w:tcPr>
          <w:p w14:paraId="74D44910" w14:textId="5C1E021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25,500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F03EE04" w14:textId="2D061812"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4CEC507" w14:textId="7DD98820"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2B697283" w14:textId="06423C6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75AE4AF" w14:textId="4A9D689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26,533</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503BFED" w14:textId="13C1B888"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3BE6C356" w14:textId="09D0E6D1"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EE084B9" w14:textId="2E33964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65075D0" w14:textId="0B730B9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29,453</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7C486C6" w14:textId="57907C51"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49734E71" w14:textId="5CFE0ECF"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6A122111"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169C47F" w14:textId="6181C897"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NT2</w:t>
            </w:r>
          </w:p>
        </w:tc>
        <w:tc>
          <w:tcPr>
            <w:tcW w:w="1012" w:type="dxa"/>
            <w:tcBorders>
              <w:top w:val="nil"/>
              <w:left w:val="nil"/>
              <w:bottom w:val="single" w:sz="4" w:space="0" w:color="auto"/>
              <w:right w:val="single" w:sz="4" w:space="0" w:color="auto"/>
            </w:tcBorders>
            <w:shd w:val="clear" w:color="auto" w:fill="auto"/>
            <w:noWrap/>
            <w:vAlign w:val="center"/>
            <w:hideMark/>
          </w:tcPr>
          <w:p w14:paraId="31A41886" w14:textId="0437A32D"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25,900</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F4DA517" w14:textId="63CFDB5A"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0C37072" w14:textId="176F06E1"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44BDA074" w14:textId="56727C8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25,400</w:t>
            </w:r>
          </w:p>
        </w:tc>
        <w:tc>
          <w:tcPr>
            <w:tcW w:w="1012" w:type="dxa"/>
            <w:tcBorders>
              <w:top w:val="nil"/>
              <w:left w:val="nil"/>
              <w:bottom w:val="single" w:sz="4" w:space="0" w:color="auto"/>
              <w:right w:val="single" w:sz="4" w:space="0" w:color="auto"/>
            </w:tcBorders>
            <w:shd w:val="clear" w:color="auto" w:fill="auto"/>
            <w:noWrap/>
            <w:vAlign w:val="center"/>
            <w:hideMark/>
          </w:tcPr>
          <w:p w14:paraId="39C15037" w14:textId="3C7CBB5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24,161</w:t>
            </w:r>
          </w:p>
        </w:tc>
        <w:tc>
          <w:tcPr>
            <w:tcW w:w="100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82F3229" w14:textId="25B083E8" w:rsidR="00C54C63" w:rsidRPr="00C54C63" w:rsidRDefault="00C54C63" w:rsidP="00C54C63">
            <w:pPr>
              <w:jc w:val="center"/>
              <w:rPr>
                <w:rFonts w:ascii="Arial" w:eastAsia="Times New Roman" w:hAnsi="Arial" w:cs="Arial"/>
                <w:color w:val="9C6500"/>
                <w:sz w:val="20"/>
                <w:szCs w:val="20"/>
                <w:lang w:eastAsia="en-US"/>
              </w:rPr>
            </w:pPr>
            <w:r w:rsidRPr="00C54C63">
              <w:rPr>
                <w:rFonts w:ascii="Arial" w:hAnsi="Arial" w:cs="Arial"/>
                <w:color w:val="006100"/>
                <w:sz w:val="20"/>
                <w:szCs w:val="20"/>
              </w:rPr>
              <w:t>1.97%</w:t>
            </w:r>
          </w:p>
        </w:tc>
        <w:tc>
          <w:tcPr>
            <w:tcW w:w="738" w:type="dxa"/>
            <w:tcBorders>
              <w:top w:val="nil"/>
              <w:left w:val="nil"/>
              <w:bottom w:val="single" w:sz="4" w:space="0" w:color="auto"/>
              <w:right w:val="single" w:sz="4" w:space="0" w:color="auto"/>
            </w:tcBorders>
            <w:shd w:val="clear" w:color="auto" w:fill="auto"/>
            <w:noWrap/>
            <w:vAlign w:val="center"/>
            <w:hideMark/>
          </w:tcPr>
          <w:p w14:paraId="55A4231D" w14:textId="182AE84C"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4E3EFAC" w14:textId="47D6224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25,900</w:t>
            </w:r>
          </w:p>
        </w:tc>
        <w:tc>
          <w:tcPr>
            <w:tcW w:w="1012" w:type="dxa"/>
            <w:tcBorders>
              <w:top w:val="nil"/>
              <w:left w:val="nil"/>
              <w:bottom w:val="single" w:sz="4" w:space="0" w:color="auto"/>
              <w:right w:val="single" w:sz="4" w:space="0" w:color="auto"/>
            </w:tcBorders>
            <w:shd w:val="clear" w:color="auto" w:fill="auto"/>
            <w:noWrap/>
            <w:vAlign w:val="center"/>
            <w:hideMark/>
          </w:tcPr>
          <w:p w14:paraId="076E4EB0" w14:textId="443DE6A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25,656</w:t>
            </w:r>
          </w:p>
        </w:tc>
        <w:tc>
          <w:tcPr>
            <w:tcW w:w="107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DCD6811" w14:textId="7FA40485"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9C6500"/>
                <w:sz w:val="20"/>
                <w:szCs w:val="20"/>
              </w:rPr>
              <w:t>0.00%</w:t>
            </w:r>
          </w:p>
        </w:tc>
        <w:tc>
          <w:tcPr>
            <w:tcW w:w="73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C1E1B82" w14:textId="5CAF3B2C" w:rsidR="00C54C63" w:rsidRPr="00C54C63" w:rsidRDefault="00717401" w:rsidP="00C54C63">
            <w:pPr>
              <w:jc w:val="center"/>
              <w:rPr>
                <w:rFonts w:ascii="Arial" w:eastAsia="Times New Roman" w:hAnsi="Arial" w:cs="Arial"/>
                <w:color w:val="000000"/>
                <w:sz w:val="20"/>
                <w:szCs w:val="20"/>
                <w:lang w:eastAsia="en-US"/>
              </w:rPr>
            </w:pPr>
            <w:r>
              <w:rPr>
                <w:rFonts w:ascii="Arial" w:hAnsi="Arial" w:cs="Arial"/>
                <w:b/>
                <w:bCs/>
                <w:color w:val="006100"/>
                <w:sz w:val="20"/>
                <w:szCs w:val="20"/>
              </w:rPr>
              <w:t>買進</w:t>
            </w:r>
          </w:p>
        </w:tc>
      </w:tr>
      <w:tr w:rsidR="00C54C63" w:rsidRPr="009A6E61" w14:paraId="2F4967F4"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48B7705" w14:textId="78B3585D"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NTL</w:t>
            </w:r>
          </w:p>
        </w:tc>
        <w:tc>
          <w:tcPr>
            <w:tcW w:w="1012" w:type="dxa"/>
            <w:tcBorders>
              <w:top w:val="nil"/>
              <w:left w:val="nil"/>
              <w:bottom w:val="single" w:sz="4" w:space="0" w:color="auto"/>
              <w:right w:val="single" w:sz="4" w:space="0" w:color="auto"/>
            </w:tcBorders>
            <w:shd w:val="clear" w:color="auto" w:fill="auto"/>
            <w:noWrap/>
            <w:vAlign w:val="center"/>
            <w:hideMark/>
          </w:tcPr>
          <w:p w14:paraId="0561DF99" w14:textId="21246F4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18,000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6CBAFD3" w14:textId="759A421A"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F24F0D2" w14:textId="38FFE70A"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6737607C" w14:textId="0C75D159"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10,000</w:t>
            </w:r>
          </w:p>
        </w:tc>
        <w:tc>
          <w:tcPr>
            <w:tcW w:w="1012" w:type="dxa"/>
            <w:tcBorders>
              <w:top w:val="nil"/>
              <w:left w:val="nil"/>
              <w:bottom w:val="single" w:sz="4" w:space="0" w:color="auto"/>
              <w:right w:val="single" w:sz="4" w:space="0" w:color="auto"/>
            </w:tcBorders>
            <w:shd w:val="clear" w:color="auto" w:fill="auto"/>
            <w:noWrap/>
            <w:vAlign w:val="center"/>
            <w:hideMark/>
          </w:tcPr>
          <w:p w14:paraId="527D57BA" w14:textId="0204C90D"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18,387</w:t>
            </w:r>
          </w:p>
        </w:tc>
        <w:tc>
          <w:tcPr>
            <w:tcW w:w="100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D9B5CE1" w14:textId="0CE4E6C3"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006100"/>
                <w:sz w:val="20"/>
                <w:szCs w:val="20"/>
              </w:rPr>
              <w:t>83.87%</w:t>
            </w:r>
          </w:p>
        </w:tc>
        <w:tc>
          <w:tcPr>
            <w:tcW w:w="73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C46E334" w14:textId="14814960" w:rsidR="00C54C63" w:rsidRPr="00C54C63" w:rsidRDefault="00717401" w:rsidP="00C54C63">
            <w:pPr>
              <w:jc w:val="center"/>
              <w:rPr>
                <w:rFonts w:ascii="Arial" w:eastAsia="Times New Roman" w:hAnsi="Arial" w:cs="Arial"/>
                <w:color w:val="000000"/>
                <w:sz w:val="20"/>
                <w:szCs w:val="20"/>
                <w:lang w:eastAsia="en-US"/>
              </w:rPr>
            </w:pPr>
            <w:r>
              <w:rPr>
                <w:rFonts w:ascii="Arial" w:hAnsi="Arial" w:cs="Arial"/>
                <w:b/>
                <w:bCs/>
                <w:color w:val="9C0000"/>
                <w:sz w:val="20"/>
                <w:szCs w:val="20"/>
              </w:rPr>
              <w:t>賣出</w:t>
            </w:r>
          </w:p>
        </w:tc>
        <w:tc>
          <w:tcPr>
            <w:tcW w:w="1012" w:type="dxa"/>
            <w:tcBorders>
              <w:top w:val="nil"/>
              <w:left w:val="nil"/>
              <w:bottom w:val="single" w:sz="4" w:space="0" w:color="auto"/>
              <w:right w:val="single" w:sz="4" w:space="0" w:color="auto"/>
            </w:tcBorders>
            <w:shd w:val="clear" w:color="auto" w:fill="auto"/>
            <w:noWrap/>
            <w:vAlign w:val="center"/>
            <w:hideMark/>
          </w:tcPr>
          <w:p w14:paraId="068715F7" w14:textId="2FBBE60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10,450</w:t>
            </w:r>
          </w:p>
        </w:tc>
        <w:tc>
          <w:tcPr>
            <w:tcW w:w="1012" w:type="dxa"/>
            <w:tcBorders>
              <w:top w:val="nil"/>
              <w:left w:val="nil"/>
              <w:bottom w:val="single" w:sz="4" w:space="0" w:color="auto"/>
              <w:right w:val="single" w:sz="4" w:space="0" w:color="auto"/>
            </w:tcBorders>
            <w:shd w:val="clear" w:color="auto" w:fill="auto"/>
            <w:noWrap/>
            <w:vAlign w:val="center"/>
            <w:hideMark/>
          </w:tcPr>
          <w:p w14:paraId="07625091" w14:textId="38CFCD8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15,873</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1B9881E" w14:textId="61F30E53"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006100"/>
                <w:sz w:val="20"/>
                <w:szCs w:val="20"/>
              </w:rPr>
              <w:t>72.25%</w:t>
            </w:r>
          </w:p>
        </w:tc>
        <w:tc>
          <w:tcPr>
            <w:tcW w:w="738" w:type="dxa"/>
            <w:tcBorders>
              <w:top w:val="nil"/>
              <w:left w:val="nil"/>
              <w:bottom w:val="single" w:sz="4" w:space="0" w:color="auto"/>
              <w:right w:val="single" w:sz="4" w:space="0" w:color="auto"/>
            </w:tcBorders>
            <w:shd w:val="clear" w:color="auto" w:fill="auto"/>
            <w:noWrap/>
            <w:vAlign w:val="center"/>
            <w:hideMark/>
          </w:tcPr>
          <w:p w14:paraId="25A7BEA4" w14:textId="170DC583"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1E1C3AFB"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E25D555" w14:textId="2B84B710"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NTP</w:t>
            </w:r>
          </w:p>
        </w:tc>
        <w:tc>
          <w:tcPr>
            <w:tcW w:w="1012" w:type="dxa"/>
            <w:tcBorders>
              <w:top w:val="nil"/>
              <w:left w:val="nil"/>
              <w:bottom w:val="single" w:sz="4" w:space="0" w:color="auto"/>
              <w:right w:val="single" w:sz="4" w:space="0" w:color="auto"/>
            </w:tcBorders>
            <w:shd w:val="clear" w:color="auto" w:fill="auto"/>
            <w:noWrap/>
            <w:vAlign w:val="center"/>
            <w:hideMark/>
          </w:tcPr>
          <w:p w14:paraId="7C75E19C" w14:textId="03001C9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40,200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15D25AA" w14:textId="68865BFA"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D7ADEAB" w14:textId="21FB82E1"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6DBD463F" w14:textId="36558C52"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13CD01B" w14:textId="7322561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42,077</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50860F7" w14:textId="074EBE01" w:rsidR="00C54C63" w:rsidRPr="00C54C63" w:rsidRDefault="00C54C63" w:rsidP="00C54C63">
            <w:pPr>
              <w:jc w:val="center"/>
              <w:rPr>
                <w:rFonts w:ascii="Arial" w:eastAsia="Times New Roman" w:hAnsi="Arial" w:cs="Arial"/>
                <w:color w:val="9C0006"/>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D7CD6AD" w14:textId="72DBDEA3"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9445064" w14:textId="77F90ED8"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CCCBFE2" w14:textId="38CE4F5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48,317</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5E9F360" w14:textId="5DC7CBF9"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B2AA582" w14:textId="54E8EED7"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4FADEFC6"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3C0F5EFD" w14:textId="6ED77CF5"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PAC</w:t>
            </w:r>
          </w:p>
        </w:tc>
        <w:tc>
          <w:tcPr>
            <w:tcW w:w="1012" w:type="dxa"/>
            <w:tcBorders>
              <w:top w:val="nil"/>
              <w:left w:val="nil"/>
              <w:bottom w:val="single" w:sz="4" w:space="0" w:color="auto"/>
              <w:right w:val="single" w:sz="4" w:space="0" w:color="auto"/>
            </w:tcBorders>
            <w:shd w:val="clear" w:color="auto" w:fill="auto"/>
            <w:noWrap/>
            <w:vAlign w:val="center"/>
            <w:hideMark/>
          </w:tcPr>
          <w:p w14:paraId="34BBE568" w14:textId="60FF717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38,000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75C83ED" w14:textId="3D40BE62"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33DD6F8" w14:textId="2DCF7369"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166CA098" w14:textId="42B0591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059990B" w14:textId="4F87177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40,597</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851332E" w14:textId="0C9B1C1A"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E25530A" w14:textId="3591D7F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8EF6C9E" w14:textId="3716828F"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426B5E7" w14:textId="681A07B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43,198</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C1D23D9" w14:textId="49A6B73F"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4F5403C" w14:textId="1BD0B578"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7D911469"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ED45EB0" w14:textId="0157EBAD"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PC1</w:t>
            </w:r>
          </w:p>
        </w:tc>
        <w:tc>
          <w:tcPr>
            <w:tcW w:w="1012" w:type="dxa"/>
            <w:tcBorders>
              <w:top w:val="nil"/>
              <w:left w:val="nil"/>
              <w:bottom w:val="single" w:sz="4" w:space="0" w:color="auto"/>
              <w:right w:val="single" w:sz="4" w:space="0" w:color="auto"/>
            </w:tcBorders>
            <w:shd w:val="clear" w:color="auto" w:fill="auto"/>
            <w:noWrap/>
            <w:vAlign w:val="center"/>
            <w:hideMark/>
          </w:tcPr>
          <w:p w14:paraId="14416506" w14:textId="7CD05BA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22,600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BCD5DEA" w14:textId="1B816F01"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0989F78" w14:textId="4FB804BE"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7A2A80AD" w14:textId="60586C3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B9774FE" w14:textId="2E97C36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24,836</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C701B4E" w14:textId="0F2EFFC9"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43D42972" w14:textId="1917878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D46D767" w14:textId="36B81BA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1C24DDA" w14:textId="0DF23FF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25,195</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6319050" w14:textId="218C1450"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667A5162" w14:textId="15F3FC09"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78E53159"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1C8EAFE" w14:textId="45B93553"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PDR</w:t>
            </w:r>
          </w:p>
        </w:tc>
        <w:tc>
          <w:tcPr>
            <w:tcW w:w="1012" w:type="dxa"/>
            <w:tcBorders>
              <w:top w:val="nil"/>
              <w:left w:val="nil"/>
              <w:bottom w:val="single" w:sz="4" w:space="0" w:color="auto"/>
              <w:right w:val="single" w:sz="4" w:space="0" w:color="auto"/>
            </w:tcBorders>
            <w:shd w:val="clear" w:color="auto" w:fill="auto"/>
            <w:noWrap/>
            <w:vAlign w:val="center"/>
            <w:hideMark/>
          </w:tcPr>
          <w:p w14:paraId="53EBED03" w14:textId="6660CC4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25,250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CF064A8" w14:textId="0A89956D"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D524F55" w14:textId="4763734D"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69BA4299" w14:textId="2A8A2693"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999D5CE" w14:textId="5F88D36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26,202</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DABFABC" w14:textId="1F23192C"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19BEA8EF" w14:textId="20895F0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26399DD" w14:textId="510FC2FF"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212803E" w14:textId="16D05A0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28,383</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ACE6C8B" w14:textId="521B8D06"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7C26D5CE" w14:textId="05FDF307"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31F76B3B"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BA32ABB" w14:textId="7B5CAD50"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PGC</w:t>
            </w:r>
          </w:p>
        </w:tc>
        <w:tc>
          <w:tcPr>
            <w:tcW w:w="1012" w:type="dxa"/>
            <w:tcBorders>
              <w:top w:val="nil"/>
              <w:left w:val="nil"/>
              <w:bottom w:val="single" w:sz="4" w:space="0" w:color="auto"/>
              <w:right w:val="single" w:sz="4" w:space="0" w:color="auto"/>
            </w:tcBorders>
            <w:shd w:val="clear" w:color="auto" w:fill="auto"/>
            <w:noWrap/>
            <w:vAlign w:val="center"/>
            <w:hideMark/>
          </w:tcPr>
          <w:p w14:paraId="0DAB041B" w14:textId="78CFAB8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14,350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4C92DD0" w14:textId="55439B6D"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4EF72A1" w14:textId="4C8B4576"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510D843F" w14:textId="51F4F08D"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E974519" w14:textId="41158BE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14,613</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C428C40" w14:textId="72A41778"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00B47A0" w14:textId="1C25438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BC76678" w14:textId="5C9CE32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BB2DCEA" w14:textId="35CB9D4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15,410</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7D1E3E2" w14:textId="5F5CA9D1"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A203E01" w14:textId="00EBA3A7"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03E2EA24"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BD9791E" w14:textId="2153BC2E"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PHR</w:t>
            </w:r>
          </w:p>
        </w:tc>
        <w:tc>
          <w:tcPr>
            <w:tcW w:w="1012" w:type="dxa"/>
            <w:tcBorders>
              <w:top w:val="nil"/>
              <w:left w:val="nil"/>
              <w:bottom w:val="single" w:sz="4" w:space="0" w:color="auto"/>
              <w:right w:val="single" w:sz="4" w:space="0" w:color="auto"/>
            </w:tcBorders>
            <w:shd w:val="clear" w:color="auto" w:fill="auto"/>
            <w:noWrap/>
            <w:vAlign w:val="center"/>
            <w:hideMark/>
          </w:tcPr>
          <w:p w14:paraId="61086710" w14:textId="5C36273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34,650</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A66B1B3" w14:textId="147EF01C"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0BBCE2E" w14:textId="54A50A7F"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6FE1B6B7" w14:textId="0A75E7A9"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29,300</w:t>
            </w:r>
          </w:p>
        </w:tc>
        <w:tc>
          <w:tcPr>
            <w:tcW w:w="1012" w:type="dxa"/>
            <w:tcBorders>
              <w:top w:val="nil"/>
              <w:left w:val="nil"/>
              <w:bottom w:val="single" w:sz="4" w:space="0" w:color="auto"/>
              <w:right w:val="single" w:sz="4" w:space="0" w:color="auto"/>
            </w:tcBorders>
            <w:shd w:val="clear" w:color="auto" w:fill="auto"/>
            <w:noWrap/>
            <w:vAlign w:val="center"/>
            <w:hideMark/>
          </w:tcPr>
          <w:p w14:paraId="412B7BFF" w14:textId="35E921BD"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31,292</w:t>
            </w:r>
          </w:p>
        </w:tc>
        <w:tc>
          <w:tcPr>
            <w:tcW w:w="100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C40C6AB" w14:textId="387CBFBA" w:rsidR="00C54C63" w:rsidRPr="00C54C63" w:rsidRDefault="00C54C63" w:rsidP="00C54C63">
            <w:pPr>
              <w:jc w:val="center"/>
              <w:rPr>
                <w:rFonts w:ascii="Arial" w:eastAsia="Times New Roman" w:hAnsi="Arial" w:cs="Arial"/>
                <w:color w:val="9C6500"/>
                <w:sz w:val="20"/>
                <w:szCs w:val="20"/>
                <w:lang w:eastAsia="en-US"/>
              </w:rPr>
            </w:pPr>
            <w:r w:rsidRPr="00C54C63">
              <w:rPr>
                <w:rFonts w:ascii="Arial" w:hAnsi="Arial" w:cs="Arial"/>
                <w:color w:val="006100"/>
                <w:sz w:val="20"/>
                <w:szCs w:val="20"/>
              </w:rPr>
              <w:t>18.26%</w:t>
            </w:r>
          </w:p>
        </w:tc>
        <w:tc>
          <w:tcPr>
            <w:tcW w:w="738" w:type="dxa"/>
            <w:tcBorders>
              <w:top w:val="nil"/>
              <w:left w:val="nil"/>
              <w:bottom w:val="single" w:sz="4" w:space="0" w:color="auto"/>
              <w:right w:val="single" w:sz="4" w:space="0" w:color="auto"/>
            </w:tcBorders>
            <w:shd w:val="clear" w:color="auto" w:fill="auto"/>
            <w:noWrap/>
            <w:vAlign w:val="center"/>
            <w:hideMark/>
          </w:tcPr>
          <w:p w14:paraId="1C127094" w14:textId="4BC0284D"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A75AB2C" w14:textId="4072042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24,000</w:t>
            </w:r>
          </w:p>
        </w:tc>
        <w:tc>
          <w:tcPr>
            <w:tcW w:w="1012" w:type="dxa"/>
            <w:tcBorders>
              <w:top w:val="nil"/>
              <w:left w:val="nil"/>
              <w:bottom w:val="single" w:sz="4" w:space="0" w:color="auto"/>
              <w:right w:val="single" w:sz="4" w:space="0" w:color="auto"/>
            </w:tcBorders>
            <w:shd w:val="clear" w:color="auto" w:fill="auto"/>
            <w:noWrap/>
            <w:vAlign w:val="center"/>
            <w:hideMark/>
          </w:tcPr>
          <w:p w14:paraId="5F345C72" w14:textId="4EDB3A4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27,860</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6CB7AB8" w14:textId="0C4D4EDE"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006100"/>
                <w:sz w:val="20"/>
                <w:szCs w:val="20"/>
              </w:rPr>
              <w:t>44.38%</w:t>
            </w:r>
          </w:p>
        </w:tc>
        <w:tc>
          <w:tcPr>
            <w:tcW w:w="738" w:type="dxa"/>
            <w:tcBorders>
              <w:top w:val="nil"/>
              <w:left w:val="nil"/>
              <w:bottom w:val="single" w:sz="4" w:space="0" w:color="auto"/>
              <w:right w:val="single" w:sz="4" w:space="0" w:color="auto"/>
            </w:tcBorders>
            <w:shd w:val="clear" w:color="auto" w:fill="auto"/>
            <w:noWrap/>
            <w:vAlign w:val="center"/>
            <w:hideMark/>
          </w:tcPr>
          <w:p w14:paraId="772FE7F7" w14:textId="4B583213"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34E39461"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333D20D9" w14:textId="3B6398E9"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PNJ</w:t>
            </w:r>
          </w:p>
        </w:tc>
        <w:tc>
          <w:tcPr>
            <w:tcW w:w="1012" w:type="dxa"/>
            <w:tcBorders>
              <w:top w:val="nil"/>
              <w:left w:val="nil"/>
              <w:bottom w:val="single" w:sz="4" w:space="0" w:color="auto"/>
              <w:right w:val="single" w:sz="4" w:space="0" w:color="auto"/>
            </w:tcBorders>
            <w:shd w:val="clear" w:color="auto" w:fill="auto"/>
            <w:noWrap/>
            <w:vAlign w:val="center"/>
            <w:hideMark/>
          </w:tcPr>
          <w:p w14:paraId="4B220065" w14:textId="5ACDB00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90,000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275FB2E" w14:textId="61AE5DF6"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3320168" w14:textId="2FF79F3C"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206CC9A0" w14:textId="1FE6D15D"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87FC69C" w14:textId="4F09832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94,930</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8F30D17" w14:textId="3AF8FE14"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F49EA99" w14:textId="7D3824B9"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1B9AEC0" w14:textId="20A1EDF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103,023</w:t>
            </w:r>
          </w:p>
        </w:tc>
        <w:tc>
          <w:tcPr>
            <w:tcW w:w="1012" w:type="dxa"/>
            <w:tcBorders>
              <w:top w:val="nil"/>
              <w:left w:val="nil"/>
              <w:bottom w:val="single" w:sz="4" w:space="0" w:color="auto"/>
              <w:right w:val="single" w:sz="4" w:space="0" w:color="auto"/>
            </w:tcBorders>
            <w:shd w:val="clear" w:color="auto" w:fill="auto"/>
            <w:noWrap/>
            <w:vAlign w:val="center"/>
            <w:hideMark/>
          </w:tcPr>
          <w:p w14:paraId="6B71B3F2" w14:textId="47F1F32D"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91,025</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4112D99" w14:textId="7CBF6886"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9C0000"/>
                <w:sz w:val="20"/>
                <w:szCs w:val="20"/>
              </w:rPr>
              <w:t>-11.65%</w:t>
            </w:r>
          </w:p>
        </w:tc>
        <w:tc>
          <w:tcPr>
            <w:tcW w:w="73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20F029A" w14:textId="001A9527" w:rsidR="00C54C63" w:rsidRPr="00C54C63" w:rsidRDefault="00717401" w:rsidP="00C54C63">
            <w:pPr>
              <w:jc w:val="center"/>
              <w:rPr>
                <w:rFonts w:ascii="Arial" w:eastAsia="Times New Roman" w:hAnsi="Arial" w:cs="Arial"/>
                <w:color w:val="000000"/>
                <w:sz w:val="20"/>
                <w:szCs w:val="20"/>
                <w:lang w:eastAsia="en-US"/>
              </w:rPr>
            </w:pPr>
            <w:r>
              <w:rPr>
                <w:rFonts w:ascii="Arial" w:hAnsi="Arial" w:cs="Arial"/>
                <w:b/>
                <w:bCs/>
                <w:color w:val="9C0000"/>
                <w:sz w:val="20"/>
                <w:szCs w:val="20"/>
              </w:rPr>
              <w:t>賣出</w:t>
            </w:r>
          </w:p>
        </w:tc>
      </w:tr>
      <w:tr w:rsidR="00C54C63" w:rsidRPr="009A6E61" w14:paraId="73353D33"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19C01D30" w14:textId="5E3DDE11"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PLX</w:t>
            </w:r>
          </w:p>
        </w:tc>
        <w:tc>
          <w:tcPr>
            <w:tcW w:w="1012" w:type="dxa"/>
            <w:tcBorders>
              <w:top w:val="nil"/>
              <w:left w:val="nil"/>
              <w:bottom w:val="single" w:sz="4" w:space="0" w:color="auto"/>
              <w:right w:val="single" w:sz="4" w:space="0" w:color="auto"/>
            </w:tcBorders>
            <w:shd w:val="clear" w:color="auto" w:fill="auto"/>
            <w:noWrap/>
            <w:vAlign w:val="center"/>
            <w:hideMark/>
          </w:tcPr>
          <w:p w14:paraId="7A2C8D01" w14:textId="459C750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54,900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A2A6603" w14:textId="47075C57"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798444C" w14:textId="236354A8"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57811530" w14:textId="1E42D322"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E16BCC4" w14:textId="19EFE19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57,280</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9545504" w14:textId="22AE5418"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34E3B91" w14:textId="14DCE853"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B4FFD98" w14:textId="79C97631"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6C09AD7" w14:textId="58573DF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63,605</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601163A" w14:textId="25F02A35"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2BE8D08" w14:textId="098FFD10"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08A540E1"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C79D0CD" w14:textId="3CA17237"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POW</w:t>
            </w:r>
          </w:p>
        </w:tc>
        <w:tc>
          <w:tcPr>
            <w:tcW w:w="1012" w:type="dxa"/>
            <w:tcBorders>
              <w:top w:val="nil"/>
              <w:left w:val="nil"/>
              <w:bottom w:val="single" w:sz="4" w:space="0" w:color="auto"/>
              <w:right w:val="single" w:sz="4" w:space="0" w:color="auto"/>
            </w:tcBorders>
            <w:shd w:val="clear" w:color="auto" w:fill="auto"/>
            <w:noWrap/>
            <w:vAlign w:val="center"/>
            <w:hideMark/>
          </w:tcPr>
          <w:p w14:paraId="484C2B4E" w14:textId="3FA5081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15,500</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D261937" w14:textId="773D674E"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9A23091" w14:textId="63E10CD8"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4E2DFF7E" w14:textId="48C27E3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14,300</w:t>
            </w:r>
          </w:p>
        </w:tc>
        <w:tc>
          <w:tcPr>
            <w:tcW w:w="1012" w:type="dxa"/>
            <w:tcBorders>
              <w:top w:val="nil"/>
              <w:left w:val="nil"/>
              <w:bottom w:val="single" w:sz="4" w:space="0" w:color="auto"/>
              <w:right w:val="single" w:sz="4" w:space="0" w:color="auto"/>
            </w:tcBorders>
            <w:shd w:val="clear" w:color="auto" w:fill="auto"/>
            <w:noWrap/>
            <w:vAlign w:val="center"/>
            <w:hideMark/>
          </w:tcPr>
          <w:p w14:paraId="55AF764A" w14:textId="32F37EBD"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14,596</w:t>
            </w:r>
          </w:p>
        </w:tc>
        <w:tc>
          <w:tcPr>
            <w:tcW w:w="100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759D5D7" w14:textId="3BC85A67" w:rsidR="00C54C63" w:rsidRPr="00C54C63" w:rsidRDefault="00C54C63" w:rsidP="00C54C63">
            <w:pPr>
              <w:jc w:val="center"/>
              <w:rPr>
                <w:rFonts w:ascii="Arial" w:eastAsia="Times New Roman" w:hAnsi="Arial" w:cs="Arial"/>
                <w:color w:val="9C6500"/>
                <w:sz w:val="20"/>
                <w:szCs w:val="20"/>
                <w:lang w:eastAsia="en-US"/>
              </w:rPr>
            </w:pPr>
            <w:r w:rsidRPr="00C54C63">
              <w:rPr>
                <w:rFonts w:ascii="Arial" w:hAnsi="Arial" w:cs="Arial"/>
                <w:color w:val="006100"/>
                <w:sz w:val="20"/>
                <w:szCs w:val="20"/>
              </w:rPr>
              <w:t>8.39%</w:t>
            </w:r>
          </w:p>
        </w:tc>
        <w:tc>
          <w:tcPr>
            <w:tcW w:w="738" w:type="dxa"/>
            <w:tcBorders>
              <w:top w:val="nil"/>
              <w:left w:val="nil"/>
              <w:bottom w:val="single" w:sz="4" w:space="0" w:color="auto"/>
              <w:right w:val="single" w:sz="4" w:space="0" w:color="auto"/>
            </w:tcBorders>
            <w:shd w:val="clear" w:color="auto" w:fill="auto"/>
            <w:noWrap/>
            <w:vAlign w:val="center"/>
            <w:hideMark/>
          </w:tcPr>
          <w:p w14:paraId="5C6D7497" w14:textId="4251F233"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E1EBCBD" w14:textId="5CC56AB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C3B907A" w14:textId="7989B749"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16,115</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4226EDE" w14:textId="33496BB9"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3803E642" w14:textId="22B669F5"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07CE686C"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6B6B57B" w14:textId="3F855D5D"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PPC</w:t>
            </w:r>
          </w:p>
        </w:tc>
        <w:tc>
          <w:tcPr>
            <w:tcW w:w="1012" w:type="dxa"/>
            <w:tcBorders>
              <w:top w:val="nil"/>
              <w:left w:val="nil"/>
              <w:bottom w:val="single" w:sz="4" w:space="0" w:color="auto"/>
              <w:right w:val="single" w:sz="4" w:space="0" w:color="auto"/>
            </w:tcBorders>
            <w:shd w:val="clear" w:color="auto" w:fill="auto"/>
            <w:noWrap/>
            <w:vAlign w:val="center"/>
            <w:hideMark/>
          </w:tcPr>
          <w:p w14:paraId="6A5CFCEF" w14:textId="1686481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18,100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C604115" w14:textId="374EB1DF"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3AD7774" w14:textId="69E7B566"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10CC7928" w14:textId="3888FFF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F50A91C" w14:textId="01082039"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18,412</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47445C7" w14:textId="2FC8DAE3"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1BA5BC63" w14:textId="4782087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038D451" w14:textId="7806BDC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19,700</w:t>
            </w:r>
          </w:p>
        </w:tc>
        <w:tc>
          <w:tcPr>
            <w:tcW w:w="1012" w:type="dxa"/>
            <w:tcBorders>
              <w:top w:val="nil"/>
              <w:left w:val="nil"/>
              <w:bottom w:val="single" w:sz="4" w:space="0" w:color="auto"/>
              <w:right w:val="single" w:sz="4" w:space="0" w:color="auto"/>
            </w:tcBorders>
            <w:shd w:val="clear" w:color="auto" w:fill="auto"/>
            <w:noWrap/>
            <w:vAlign w:val="center"/>
            <w:hideMark/>
          </w:tcPr>
          <w:p w14:paraId="5F3603A9" w14:textId="103FF6C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16,537</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6375B3D" w14:textId="246C2435" w:rsidR="00C54C63" w:rsidRPr="00C54C63" w:rsidRDefault="00C54C63" w:rsidP="00C54C63">
            <w:pPr>
              <w:jc w:val="center"/>
              <w:rPr>
                <w:rFonts w:ascii="Arial" w:eastAsia="Times New Roman" w:hAnsi="Arial" w:cs="Arial"/>
                <w:color w:val="9C0000"/>
                <w:sz w:val="20"/>
                <w:szCs w:val="20"/>
                <w:lang w:eastAsia="en-US"/>
              </w:rPr>
            </w:pPr>
            <w:r w:rsidRPr="00C54C63">
              <w:rPr>
                <w:rFonts w:ascii="Arial" w:hAnsi="Arial" w:cs="Arial"/>
                <w:color w:val="9C0000"/>
                <w:sz w:val="20"/>
                <w:szCs w:val="20"/>
              </w:rPr>
              <w:t>-8.12%</w:t>
            </w:r>
          </w:p>
        </w:tc>
        <w:tc>
          <w:tcPr>
            <w:tcW w:w="738" w:type="dxa"/>
            <w:tcBorders>
              <w:top w:val="nil"/>
              <w:left w:val="nil"/>
              <w:bottom w:val="single" w:sz="4" w:space="0" w:color="auto"/>
              <w:right w:val="single" w:sz="4" w:space="0" w:color="auto"/>
            </w:tcBorders>
            <w:shd w:val="clear" w:color="auto" w:fill="auto"/>
            <w:noWrap/>
            <w:vAlign w:val="center"/>
            <w:hideMark/>
          </w:tcPr>
          <w:p w14:paraId="04B3FBC5" w14:textId="00EB0F28"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4A35A020"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14889F06" w14:textId="0F6919CC"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PTB</w:t>
            </w:r>
          </w:p>
        </w:tc>
        <w:tc>
          <w:tcPr>
            <w:tcW w:w="1012" w:type="dxa"/>
            <w:tcBorders>
              <w:top w:val="nil"/>
              <w:left w:val="nil"/>
              <w:bottom w:val="single" w:sz="4" w:space="0" w:color="auto"/>
              <w:right w:val="single" w:sz="4" w:space="0" w:color="auto"/>
            </w:tcBorders>
            <w:shd w:val="clear" w:color="auto" w:fill="auto"/>
            <w:noWrap/>
            <w:vAlign w:val="center"/>
            <w:hideMark/>
          </w:tcPr>
          <w:p w14:paraId="58496DF6" w14:textId="2AA6523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59,000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40C6CD5" w14:textId="69A7969D"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BB7E186" w14:textId="66B09AF4"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1853A9B9" w14:textId="49AE075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CA2E217" w14:textId="325A1A7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61,802</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FC87BEC" w14:textId="45B6DEF0"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7946F854" w14:textId="13937981"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2B1A86D" w14:textId="3BC9D2C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64,000</w:t>
            </w:r>
          </w:p>
        </w:tc>
        <w:tc>
          <w:tcPr>
            <w:tcW w:w="1012" w:type="dxa"/>
            <w:tcBorders>
              <w:top w:val="nil"/>
              <w:left w:val="nil"/>
              <w:bottom w:val="single" w:sz="4" w:space="0" w:color="auto"/>
              <w:right w:val="single" w:sz="4" w:space="0" w:color="auto"/>
            </w:tcBorders>
            <w:shd w:val="clear" w:color="auto" w:fill="auto"/>
            <w:noWrap/>
            <w:vAlign w:val="center"/>
            <w:hideMark/>
          </w:tcPr>
          <w:p w14:paraId="64972574" w14:textId="57B80F9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56,808</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584B467" w14:textId="5D8123E5" w:rsidR="00C54C63" w:rsidRPr="00C54C63" w:rsidRDefault="00C54C63" w:rsidP="00C54C63">
            <w:pPr>
              <w:jc w:val="center"/>
              <w:rPr>
                <w:rFonts w:ascii="Arial" w:eastAsia="Times New Roman" w:hAnsi="Arial" w:cs="Arial"/>
                <w:color w:val="9C0000"/>
                <w:sz w:val="20"/>
                <w:szCs w:val="20"/>
                <w:lang w:eastAsia="en-US"/>
              </w:rPr>
            </w:pPr>
            <w:r w:rsidRPr="00C54C63">
              <w:rPr>
                <w:rFonts w:ascii="Arial" w:hAnsi="Arial" w:cs="Arial"/>
                <w:color w:val="9C0000"/>
                <w:sz w:val="20"/>
                <w:szCs w:val="20"/>
              </w:rPr>
              <w:t>-7.81%</w:t>
            </w:r>
          </w:p>
        </w:tc>
        <w:tc>
          <w:tcPr>
            <w:tcW w:w="738" w:type="dxa"/>
            <w:tcBorders>
              <w:top w:val="nil"/>
              <w:left w:val="nil"/>
              <w:bottom w:val="single" w:sz="4" w:space="0" w:color="auto"/>
              <w:right w:val="single" w:sz="4" w:space="0" w:color="auto"/>
            </w:tcBorders>
            <w:shd w:val="clear" w:color="auto" w:fill="auto"/>
            <w:noWrap/>
            <w:vAlign w:val="center"/>
            <w:hideMark/>
          </w:tcPr>
          <w:p w14:paraId="1F097E0E" w14:textId="4B3AEA66"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22580309"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64CB895" w14:textId="6AE62F74"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PVS</w:t>
            </w:r>
          </w:p>
        </w:tc>
        <w:tc>
          <w:tcPr>
            <w:tcW w:w="1012" w:type="dxa"/>
            <w:tcBorders>
              <w:top w:val="nil"/>
              <w:left w:val="nil"/>
              <w:bottom w:val="single" w:sz="4" w:space="0" w:color="auto"/>
              <w:right w:val="single" w:sz="4" w:space="0" w:color="auto"/>
            </w:tcBorders>
            <w:shd w:val="clear" w:color="auto" w:fill="auto"/>
            <w:noWrap/>
            <w:vAlign w:val="center"/>
            <w:hideMark/>
          </w:tcPr>
          <w:p w14:paraId="4851CE25" w14:textId="4649647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17,400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55E4D1E" w14:textId="76DDFEB3"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DC12C0D" w14:textId="1936A646"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46C3B262" w14:textId="089F2729"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C9F3443" w14:textId="18E13AE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18,728</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2A4E64C" w14:textId="139DD7D6"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6B23EA64" w14:textId="296DE26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BE3F709" w14:textId="7792F243"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3890616" w14:textId="4A4B72B9"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21,396</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ABB5076" w14:textId="4B7D09DC"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F0A89E0" w14:textId="16F010EB"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28F8C030"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5792DA3" w14:textId="798F39B7"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PVD</w:t>
            </w:r>
          </w:p>
        </w:tc>
        <w:tc>
          <w:tcPr>
            <w:tcW w:w="1012" w:type="dxa"/>
            <w:tcBorders>
              <w:top w:val="nil"/>
              <w:left w:val="nil"/>
              <w:bottom w:val="single" w:sz="4" w:space="0" w:color="auto"/>
              <w:right w:val="single" w:sz="4" w:space="0" w:color="auto"/>
            </w:tcBorders>
            <w:shd w:val="clear" w:color="auto" w:fill="auto"/>
            <w:noWrap/>
            <w:vAlign w:val="center"/>
            <w:hideMark/>
          </w:tcPr>
          <w:p w14:paraId="34D896FD" w14:textId="4A2D1F8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14,300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4253A67" w14:textId="64E71CC9"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33E8118" w14:textId="184D7700"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1FEB6357" w14:textId="401E9598"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44ED07B" w14:textId="56B9D8D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15,500</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EA0CA48" w14:textId="32C0253E"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797D36EC" w14:textId="1061886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3B0E4DC" w14:textId="08BA98D6"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4489FC4" w14:textId="21DA9B5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18,518</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12605DC" w14:textId="5A861FDC"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1ABB92BB" w14:textId="66813128"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5A3AA8D6"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9F1CA60" w14:textId="780490F2"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PVI</w:t>
            </w:r>
          </w:p>
        </w:tc>
        <w:tc>
          <w:tcPr>
            <w:tcW w:w="1012" w:type="dxa"/>
            <w:tcBorders>
              <w:top w:val="nil"/>
              <w:left w:val="nil"/>
              <w:bottom w:val="single" w:sz="4" w:space="0" w:color="auto"/>
              <w:right w:val="single" w:sz="4" w:space="0" w:color="auto"/>
            </w:tcBorders>
            <w:shd w:val="clear" w:color="auto" w:fill="auto"/>
            <w:noWrap/>
            <w:vAlign w:val="center"/>
            <w:hideMark/>
          </w:tcPr>
          <w:p w14:paraId="7BEDB603" w14:textId="2C3D958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32,500</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96C9BEE" w14:textId="3BFB5768"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6A6E9A2" w14:textId="3B23E2DA"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4C5D9C1B" w14:textId="510F8FB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32,900</w:t>
            </w:r>
          </w:p>
        </w:tc>
        <w:tc>
          <w:tcPr>
            <w:tcW w:w="1012" w:type="dxa"/>
            <w:tcBorders>
              <w:top w:val="nil"/>
              <w:left w:val="nil"/>
              <w:bottom w:val="single" w:sz="4" w:space="0" w:color="auto"/>
              <w:right w:val="single" w:sz="4" w:space="0" w:color="auto"/>
            </w:tcBorders>
            <w:shd w:val="clear" w:color="auto" w:fill="auto"/>
            <w:noWrap/>
            <w:vAlign w:val="center"/>
            <w:hideMark/>
          </w:tcPr>
          <w:p w14:paraId="3E3A90C0" w14:textId="7453F9D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31,250</w:t>
            </w:r>
          </w:p>
        </w:tc>
        <w:tc>
          <w:tcPr>
            <w:tcW w:w="1006"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7CFE087" w14:textId="423868EA"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9C0006"/>
                <w:sz w:val="20"/>
                <w:szCs w:val="20"/>
              </w:rPr>
              <w:t>-1.22%</w:t>
            </w:r>
          </w:p>
        </w:tc>
        <w:tc>
          <w:tcPr>
            <w:tcW w:w="738" w:type="dxa"/>
            <w:tcBorders>
              <w:top w:val="nil"/>
              <w:left w:val="nil"/>
              <w:bottom w:val="single" w:sz="4" w:space="0" w:color="auto"/>
              <w:right w:val="single" w:sz="4" w:space="0" w:color="auto"/>
            </w:tcBorders>
            <w:shd w:val="clear" w:color="auto" w:fill="auto"/>
            <w:noWrap/>
            <w:vAlign w:val="center"/>
            <w:hideMark/>
          </w:tcPr>
          <w:p w14:paraId="2CE57F86" w14:textId="54A41042"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B5A0168" w14:textId="5784D7F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33,000</w:t>
            </w:r>
          </w:p>
        </w:tc>
        <w:tc>
          <w:tcPr>
            <w:tcW w:w="1012" w:type="dxa"/>
            <w:tcBorders>
              <w:top w:val="nil"/>
              <w:left w:val="nil"/>
              <w:bottom w:val="single" w:sz="4" w:space="0" w:color="auto"/>
              <w:right w:val="single" w:sz="4" w:space="0" w:color="auto"/>
            </w:tcBorders>
            <w:shd w:val="clear" w:color="auto" w:fill="auto"/>
            <w:noWrap/>
            <w:vAlign w:val="center"/>
            <w:hideMark/>
          </w:tcPr>
          <w:p w14:paraId="46F4E8CB" w14:textId="74498FF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30,008</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C9390E2" w14:textId="18296C5A"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9C0000"/>
                <w:sz w:val="20"/>
                <w:szCs w:val="20"/>
              </w:rPr>
              <w:t>-1.52%</w:t>
            </w:r>
          </w:p>
        </w:tc>
        <w:tc>
          <w:tcPr>
            <w:tcW w:w="738" w:type="dxa"/>
            <w:tcBorders>
              <w:top w:val="nil"/>
              <w:left w:val="nil"/>
              <w:bottom w:val="single" w:sz="4" w:space="0" w:color="auto"/>
              <w:right w:val="single" w:sz="4" w:space="0" w:color="auto"/>
            </w:tcBorders>
            <w:shd w:val="clear" w:color="auto" w:fill="auto"/>
            <w:noWrap/>
            <w:vAlign w:val="center"/>
            <w:hideMark/>
          </w:tcPr>
          <w:p w14:paraId="0429FF7A" w14:textId="4525769C"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21A5D5A3"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176BF874" w14:textId="4DE67F89"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PXS</w:t>
            </w:r>
          </w:p>
        </w:tc>
        <w:tc>
          <w:tcPr>
            <w:tcW w:w="1012" w:type="dxa"/>
            <w:tcBorders>
              <w:top w:val="nil"/>
              <w:left w:val="nil"/>
              <w:bottom w:val="single" w:sz="4" w:space="0" w:color="auto"/>
              <w:right w:val="single" w:sz="4" w:space="0" w:color="auto"/>
            </w:tcBorders>
            <w:shd w:val="clear" w:color="auto" w:fill="auto"/>
            <w:noWrap/>
            <w:vAlign w:val="center"/>
            <w:hideMark/>
          </w:tcPr>
          <w:p w14:paraId="24274466" w14:textId="562D971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4,800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177B0C2" w14:textId="62E9CE3C"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7C4C2B1" w14:textId="2E21D8C7"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126DCD55" w14:textId="2E0A09AD"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96ADEDE" w14:textId="7AAC443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5,170</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3F4ABD6" w14:textId="3DC19FB0" w:rsidR="00C54C63" w:rsidRPr="00C54C63" w:rsidRDefault="00C54C63" w:rsidP="00C54C63">
            <w:pPr>
              <w:jc w:val="center"/>
              <w:rPr>
                <w:rFonts w:ascii="Arial" w:eastAsia="Times New Roman" w:hAnsi="Arial" w:cs="Arial"/>
                <w:color w:val="9C0006"/>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4C710BA1" w14:textId="4817F549"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7D805FE" w14:textId="5A29BCE5"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56AA755" w14:textId="5E564F3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6,062</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7A23B5A" w14:textId="30299D44"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75CBAC81" w14:textId="4782FA97"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0BE5DFEF"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201A2F5" w14:textId="35F21C4F"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QNS</w:t>
            </w:r>
          </w:p>
        </w:tc>
        <w:tc>
          <w:tcPr>
            <w:tcW w:w="1012" w:type="dxa"/>
            <w:tcBorders>
              <w:top w:val="nil"/>
              <w:left w:val="nil"/>
              <w:bottom w:val="single" w:sz="4" w:space="0" w:color="auto"/>
              <w:right w:val="single" w:sz="4" w:space="0" w:color="auto"/>
            </w:tcBorders>
            <w:shd w:val="clear" w:color="auto" w:fill="auto"/>
            <w:noWrap/>
            <w:vAlign w:val="center"/>
            <w:hideMark/>
          </w:tcPr>
          <w:p w14:paraId="43D57B8D" w14:textId="1B49C66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41,800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FF1B573" w14:textId="29A6DABC"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6CAE5D4" w14:textId="45FD3DB8"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50DFC2F7" w14:textId="784DE1C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3476C7A" w14:textId="3A8418F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42,966</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61949A1" w14:textId="78BFAD20"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32A8001" w14:textId="6C619132"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07D6A06" w14:textId="474DFBE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41,500</w:t>
            </w:r>
          </w:p>
        </w:tc>
        <w:tc>
          <w:tcPr>
            <w:tcW w:w="1012" w:type="dxa"/>
            <w:tcBorders>
              <w:top w:val="nil"/>
              <w:left w:val="nil"/>
              <w:bottom w:val="single" w:sz="4" w:space="0" w:color="auto"/>
              <w:right w:val="single" w:sz="4" w:space="0" w:color="auto"/>
            </w:tcBorders>
            <w:shd w:val="clear" w:color="auto" w:fill="auto"/>
            <w:noWrap/>
            <w:vAlign w:val="center"/>
            <w:hideMark/>
          </w:tcPr>
          <w:p w14:paraId="565942D8" w14:textId="72D65B0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3,058</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9662A11" w14:textId="7131EBCD"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006100"/>
                <w:sz w:val="20"/>
                <w:szCs w:val="20"/>
              </w:rPr>
              <w:t>0.72%</w:t>
            </w:r>
          </w:p>
        </w:tc>
        <w:tc>
          <w:tcPr>
            <w:tcW w:w="738" w:type="dxa"/>
            <w:tcBorders>
              <w:top w:val="nil"/>
              <w:left w:val="nil"/>
              <w:bottom w:val="single" w:sz="4" w:space="0" w:color="auto"/>
              <w:right w:val="single" w:sz="4" w:space="0" w:color="auto"/>
            </w:tcBorders>
            <w:shd w:val="clear" w:color="auto" w:fill="auto"/>
            <w:noWrap/>
            <w:vAlign w:val="center"/>
            <w:hideMark/>
          </w:tcPr>
          <w:p w14:paraId="1F68A099" w14:textId="2470553F"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4BD9BAEA"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CCC78D8" w14:textId="32BEEFD2"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RAL</w:t>
            </w:r>
          </w:p>
        </w:tc>
        <w:tc>
          <w:tcPr>
            <w:tcW w:w="1012" w:type="dxa"/>
            <w:tcBorders>
              <w:top w:val="nil"/>
              <w:left w:val="nil"/>
              <w:bottom w:val="single" w:sz="4" w:space="0" w:color="auto"/>
              <w:right w:val="single" w:sz="4" w:space="0" w:color="auto"/>
            </w:tcBorders>
            <w:shd w:val="clear" w:color="auto" w:fill="auto"/>
            <w:noWrap/>
            <w:vAlign w:val="center"/>
            <w:hideMark/>
          </w:tcPr>
          <w:p w14:paraId="1B449F9B" w14:textId="35E3DF3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81,400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2ABCC6F" w14:textId="17DEF341"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3CE90F9" w14:textId="6B8266C0"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269C6159" w14:textId="01F8389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84F5258" w14:textId="596140B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87,002</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616F0F4" w14:textId="02FDCE0F"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6926AB90" w14:textId="5DD6D3C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B9094F3" w14:textId="1587CB06"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4AED564" w14:textId="115B35E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95,117</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23D3021" w14:textId="7330AC1F"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06C0A74" w14:textId="2D481819"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20158B0A"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AE48B60" w14:textId="7DC6E85D"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lastRenderedPageBreak/>
              <w:t>REE</w:t>
            </w:r>
          </w:p>
        </w:tc>
        <w:tc>
          <w:tcPr>
            <w:tcW w:w="1012" w:type="dxa"/>
            <w:tcBorders>
              <w:top w:val="nil"/>
              <w:left w:val="nil"/>
              <w:bottom w:val="single" w:sz="4" w:space="0" w:color="auto"/>
              <w:right w:val="single" w:sz="4" w:space="0" w:color="auto"/>
            </w:tcBorders>
            <w:shd w:val="clear" w:color="auto" w:fill="auto"/>
            <w:noWrap/>
            <w:vAlign w:val="center"/>
            <w:hideMark/>
          </w:tcPr>
          <w:p w14:paraId="2CC3CFF2" w14:textId="1698B9B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29,800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F0D4A4F" w14:textId="73B6BBB2"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BE898E8" w14:textId="20C4A6B6"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553EDED0" w14:textId="7C19855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7F6A601" w14:textId="6AEB579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31,470</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C4B6966" w14:textId="618CAF72"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7417639D" w14:textId="6D339608"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0557E17" w14:textId="6F0FA72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AD2FC2B" w14:textId="043D043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34,432</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B20BFDB" w14:textId="33D799D5"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326D2447" w14:textId="713550C6"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634E8805"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583D0E7" w14:textId="7FB48BF8"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SAB</w:t>
            </w:r>
          </w:p>
        </w:tc>
        <w:tc>
          <w:tcPr>
            <w:tcW w:w="1012" w:type="dxa"/>
            <w:tcBorders>
              <w:top w:val="nil"/>
              <w:left w:val="nil"/>
              <w:bottom w:val="single" w:sz="4" w:space="0" w:color="auto"/>
              <w:right w:val="single" w:sz="4" w:space="0" w:color="auto"/>
            </w:tcBorders>
            <w:shd w:val="clear" w:color="auto" w:fill="auto"/>
            <w:noWrap/>
            <w:vAlign w:val="center"/>
            <w:hideMark/>
          </w:tcPr>
          <w:p w14:paraId="5CF218B0" w14:textId="3D739C9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243,200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EAA11FF" w14:textId="2A57069C"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D81395A" w14:textId="66462609"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11822A1C" w14:textId="64057DE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208,000</w:t>
            </w:r>
          </w:p>
        </w:tc>
        <w:tc>
          <w:tcPr>
            <w:tcW w:w="1012" w:type="dxa"/>
            <w:tcBorders>
              <w:top w:val="nil"/>
              <w:left w:val="nil"/>
              <w:bottom w:val="single" w:sz="4" w:space="0" w:color="auto"/>
              <w:right w:val="single" w:sz="4" w:space="0" w:color="auto"/>
            </w:tcBorders>
            <w:shd w:val="clear" w:color="auto" w:fill="auto"/>
            <w:noWrap/>
            <w:vAlign w:val="center"/>
            <w:hideMark/>
          </w:tcPr>
          <w:p w14:paraId="499623C0" w14:textId="7E37C44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243,923</w:t>
            </w:r>
          </w:p>
        </w:tc>
        <w:tc>
          <w:tcPr>
            <w:tcW w:w="100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FE663B4" w14:textId="63E7B90C" w:rsidR="00C54C63" w:rsidRPr="00C54C63" w:rsidRDefault="00C54C63" w:rsidP="00C54C63">
            <w:pPr>
              <w:jc w:val="center"/>
              <w:rPr>
                <w:rFonts w:ascii="Arial" w:eastAsia="Times New Roman" w:hAnsi="Arial" w:cs="Arial"/>
                <w:color w:val="9C6500"/>
                <w:sz w:val="20"/>
                <w:szCs w:val="20"/>
                <w:lang w:eastAsia="en-US"/>
              </w:rPr>
            </w:pPr>
            <w:r w:rsidRPr="00C54C63">
              <w:rPr>
                <w:rFonts w:ascii="Arial" w:hAnsi="Arial" w:cs="Arial"/>
                <w:color w:val="006100"/>
                <w:sz w:val="20"/>
                <w:szCs w:val="20"/>
              </w:rPr>
              <w:t>17.27%</w:t>
            </w:r>
          </w:p>
        </w:tc>
        <w:tc>
          <w:tcPr>
            <w:tcW w:w="73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48BB9E5" w14:textId="0EFA036C" w:rsidR="00C54C63" w:rsidRPr="00C54C63" w:rsidRDefault="00717401" w:rsidP="00C54C63">
            <w:pPr>
              <w:jc w:val="center"/>
              <w:rPr>
                <w:rFonts w:ascii="Arial" w:eastAsia="Times New Roman" w:hAnsi="Arial" w:cs="Arial"/>
                <w:color w:val="000000"/>
                <w:sz w:val="20"/>
                <w:szCs w:val="20"/>
                <w:lang w:eastAsia="en-US"/>
              </w:rPr>
            </w:pPr>
            <w:r>
              <w:rPr>
                <w:rFonts w:ascii="Arial" w:hAnsi="Arial" w:cs="Arial"/>
                <w:b/>
                <w:bCs/>
                <w:color w:val="9C0000"/>
                <w:sz w:val="20"/>
                <w:szCs w:val="20"/>
              </w:rPr>
              <w:t>賣出</w:t>
            </w:r>
          </w:p>
        </w:tc>
        <w:tc>
          <w:tcPr>
            <w:tcW w:w="1012" w:type="dxa"/>
            <w:tcBorders>
              <w:top w:val="nil"/>
              <w:left w:val="nil"/>
              <w:bottom w:val="single" w:sz="4" w:space="0" w:color="auto"/>
              <w:right w:val="single" w:sz="4" w:space="0" w:color="auto"/>
            </w:tcBorders>
            <w:shd w:val="clear" w:color="auto" w:fill="auto"/>
            <w:noWrap/>
            <w:vAlign w:val="center"/>
            <w:hideMark/>
          </w:tcPr>
          <w:p w14:paraId="5F67674C" w14:textId="4C76A74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245,000</w:t>
            </w:r>
          </w:p>
        </w:tc>
        <w:tc>
          <w:tcPr>
            <w:tcW w:w="1012" w:type="dxa"/>
            <w:tcBorders>
              <w:top w:val="nil"/>
              <w:left w:val="nil"/>
              <w:bottom w:val="single" w:sz="4" w:space="0" w:color="auto"/>
              <w:right w:val="single" w:sz="4" w:space="0" w:color="auto"/>
            </w:tcBorders>
            <w:shd w:val="clear" w:color="auto" w:fill="auto"/>
            <w:noWrap/>
            <w:vAlign w:val="center"/>
            <w:hideMark/>
          </w:tcPr>
          <w:p w14:paraId="1CF2B809" w14:textId="1AAF78D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227,704</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68AFA8D" w14:textId="55EE2119" w:rsidR="00C54C63" w:rsidRPr="00C54C63" w:rsidRDefault="00C54C63" w:rsidP="00C54C63">
            <w:pPr>
              <w:jc w:val="center"/>
              <w:rPr>
                <w:rFonts w:ascii="Arial" w:eastAsia="Times New Roman" w:hAnsi="Arial" w:cs="Arial"/>
                <w:color w:val="9C0000"/>
                <w:sz w:val="20"/>
                <w:szCs w:val="20"/>
                <w:lang w:eastAsia="en-US"/>
              </w:rPr>
            </w:pPr>
            <w:r w:rsidRPr="00C54C63">
              <w:rPr>
                <w:rFonts w:ascii="Arial" w:hAnsi="Arial" w:cs="Arial"/>
                <w:color w:val="9C0000"/>
                <w:sz w:val="20"/>
                <w:szCs w:val="20"/>
              </w:rPr>
              <w:t>-0.73%</w:t>
            </w:r>
          </w:p>
        </w:tc>
        <w:tc>
          <w:tcPr>
            <w:tcW w:w="738" w:type="dxa"/>
            <w:tcBorders>
              <w:top w:val="nil"/>
              <w:left w:val="nil"/>
              <w:bottom w:val="single" w:sz="4" w:space="0" w:color="auto"/>
              <w:right w:val="single" w:sz="4" w:space="0" w:color="auto"/>
            </w:tcBorders>
            <w:shd w:val="clear" w:color="auto" w:fill="auto"/>
            <w:noWrap/>
            <w:vAlign w:val="center"/>
            <w:hideMark/>
          </w:tcPr>
          <w:p w14:paraId="3CBABF6D" w14:textId="58BA9FF3"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22BF2695"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6C51656" w14:textId="5B18948C"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SAM</w:t>
            </w:r>
          </w:p>
        </w:tc>
        <w:tc>
          <w:tcPr>
            <w:tcW w:w="1012" w:type="dxa"/>
            <w:tcBorders>
              <w:top w:val="nil"/>
              <w:left w:val="nil"/>
              <w:bottom w:val="single" w:sz="4" w:space="0" w:color="auto"/>
              <w:right w:val="single" w:sz="4" w:space="0" w:color="auto"/>
            </w:tcBorders>
            <w:shd w:val="clear" w:color="auto" w:fill="auto"/>
            <w:noWrap/>
            <w:vAlign w:val="center"/>
            <w:hideMark/>
          </w:tcPr>
          <w:p w14:paraId="61F6B802" w14:textId="5EC23E0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6,950</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0FE0B9A" w14:textId="00B5E9C1"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D0FFBD8" w14:textId="4B4ECD4F"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293D72B3" w14:textId="0FBFDB5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7,090</w:t>
            </w:r>
          </w:p>
        </w:tc>
        <w:tc>
          <w:tcPr>
            <w:tcW w:w="1012" w:type="dxa"/>
            <w:tcBorders>
              <w:top w:val="nil"/>
              <w:left w:val="nil"/>
              <w:bottom w:val="single" w:sz="4" w:space="0" w:color="auto"/>
              <w:right w:val="single" w:sz="4" w:space="0" w:color="auto"/>
            </w:tcBorders>
            <w:shd w:val="clear" w:color="auto" w:fill="auto"/>
            <w:noWrap/>
            <w:vAlign w:val="center"/>
            <w:hideMark/>
          </w:tcPr>
          <w:p w14:paraId="3565FFB7" w14:textId="29349C8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6,624</w:t>
            </w:r>
          </w:p>
        </w:tc>
        <w:tc>
          <w:tcPr>
            <w:tcW w:w="1006"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50FDC49" w14:textId="4973273F" w:rsidR="00C54C63" w:rsidRPr="00C54C63" w:rsidRDefault="00C54C63" w:rsidP="00C54C63">
            <w:pPr>
              <w:jc w:val="center"/>
              <w:rPr>
                <w:rFonts w:ascii="Arial" w:eastAsia="Times New Roman" w:hAnsi="Arial" w:cs="Arial"/>
                <w:color w:val="9C6500"/>
                <w:sz w:val="20"/>
                <w:szCs w:val="20"/>
                <w:lang w:eastAsia="en-US"/>
              </w:rPr>
            </w:pPr>
            <w:r w:rsidRPr="00C54C63">
              <w:rPr>
                <w:rFonts w:ascii="Arial" w:hAnsi="Arial" w:cs="Arial"/>
                <w:color w:val="9C0006"/>
                <w:sz w:val="20"/>
                <w:szCs w:val="20"/>
              </w:rPr>
              <w:t>-1.97%</w:t>
            </w:r>
          </w:p>
        </w:tc>
        <w:tc>
          <w:tcPr>
            <w:tcW w:w="738" w:type="dxa"/>
            <w:tcBorders>
              <w:top w:val="nil"/>
              <w:left w:val="nil"/>
              <w:bottom w:val="single" w:sz="4" w:space="0" w:color="auto"/>
              <w:right w:val="single" w:sz="4" w:space="0" w:color="auto"/>
            </w:tcBorders>
            <w:shd w:val="clear" w:color="auto" w:fill="auto"/>
            <w:noWrap/>
            <w:vAlign w:val="center"/>
            <w:hideMark/>
          </w:tcPr>
          <w:p w14:paraId="6C8296F6" w14:textId="6266D73D"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8E64F47" w14:textId="1E5C2F55"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67C56FE" w14:textId="2F90714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7,361</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B22464F" w14:textId="53571506"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7CF01E16" w14:textId="4ECE6BA8"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5871621E"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1A37EDE2" w14:textId="0831526F"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SBV</w:t>
            </w:r>
          </w:p>
        </w:tc>
        <w:tc>
          <w:tcPr>
            <w:tcW w:w="1012" w:type="dxa"/>
            <w:tcBorders>
              <w:top w:val="nil"/>
              <w:left w:val="nil"/>
              <w:bottom w:val="single" w:sz="4" w:space="0" w:color="auto"/>
              <w:right w:val="single" w:sz="4" w:space="0" w:color="auto"/>
            </w:tcBorders>
            <w:shd w:val="clear" w:color="auto" w:fill="auto"/>
            <w:noWrap/>
            <w:vAlign w:val="center"/>
            <w:hideMark/>
          </w:tcPr>
          <w:p w14:paraId="6EADC314" w14:textId="3A49274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13,800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B21B727" w14:textId="61AA5FB0"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77C0165" w14:textId="23B0C57E"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6B4E82AA" w14:textId="2374857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DF7A114" w14:textId="40CA8F59"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15,136</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FEB56B4" w14:textId="35EA27AB"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626A1A72" w14:textId="730098E5"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B856633" w14:textId="78F677D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7AE83BF" w14:textId="01D713B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18,559</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D0132B2" w14:textId="331BCCE3"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2029741" w14:textId="4C8FFAE8"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4FE609CA"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10CDFA02" w14:textId="41E9FED3"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SCR</w:t>
            </w:r>
          </w:p>
        </w:tc>
        <w:tc>
          <w:tcPr>
            <w:tcW w:w="1012" w:type="dxa"/>
            <w:tcBorders>
              <w:top w:val="nil"/>
              <w:left w:val="nil"/>
              <w:bottom w:val="single" w:sz="4" w:space="0" w:color="auto"/>
              <w:right w:val="single" w:sz="4" w:space="0" w:color="auto"/>
            </w:tcBorders>
            <w:shd w:val="clear" w:color="auto" w:fill="auto"/>
            <w:noWrap/>
            <w:vAlign w:val="center"/>
            <w:hideMark/>
          </w:tcPr>
          <w:p w14:paraId="48FCE1CA" w14:textId="7A837189"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7,070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86ECBAA" w14:textId="298FC3EA"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D8804F6" w14:textId="558B08A8"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263320CB" w14:textId="1FA78D2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27DD3E8" w14:textId="1F93349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7,377</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0371BB0" w14:textId="6D56816A"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D2DEF73" w14:textId="2AAFAE8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647F7AE" w14:textId="30C8388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1F59B76" w14:textId="6DAD3F8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8,557</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659E21F" w14:textId="2A6A0531"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1449A73" w14:textId="4055EDA9"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11672B40"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7126652" w14:textId="024D6CBE"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SHI</w:t>
            </w:r>
          </w:p>
        </w:tc>
        <w:tc>
          <w:tcPr>
            <w:tcW w:w="1012" w:type="dxa"/>
            <w:tcBorders>
              <w:top w:val="nil"/>
              <w:left w:val="nil"/>
              <w:bottom w:val="single" w:sz="4" w:space="0" w:color="auto"/>
              <w:right w:val="single" w:sz="4" w:space="0" w:color="auto"/>
            </w:tcBorders>
            <w:shd w:val="clear" w:color="auto" w:fill="auto"/>
            <w:noWrap/>
            <w:vAlign w:val="center"/>
            <w:hideMark/>
          </w:tcPr>
          <w:p w14:paraId="27EC2CC2" w14:textId="68A7E24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6,320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A7DE791" w14:textId="64BFC980"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B297E64" w14:textId="5B029786"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41E29E91" w14:textId="0830E34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6,680</w:t>
            </w:r>
          </w:p>
        </w:tc>
        <w:tc>
          <w:tcPr>
            <w:tcW w:w="1012" w:type="dxa"/>
            <w:tcBorders>
              <w:top w:val="nil"/>
              <w:left w:val="nil"/>
              <w:bottom w:val="single" w:sz="4" w:space="0" w:color="auto"/>
              <w:right w:val="single" w:sz="4" w:space="0" w:color="auto"/>
            </w:tcBorders>
            <w:shd w:val="clear" w:color="auto" w:fill="auto"/>
            <w:noWrap/>
            <w:vAlign w:val="center"/>
            <w:hideMark/>
          </w:tcPr>
          <w:p w14:paraId="2DE9EB28" w14:textId="46E05F0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6,342</w:t>
            </w:r>
          </w:p>
        </w:tc>
        <w:tc>
          <w:tcPr>
            <w:tcW w:w="1006"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1EF2624" w14:textId="091A5A3A" w:rsidR="00C54C63" w:rsidRPr="00C54C63" w:rsidRDefault="00C54C63" w:rsidP="00C54C63">
            <w:pPr>
              <w:jc w:val="center"/>
              <w:rPr>
                <w:rFonts w:ascii="Arial" w:eastAsia="Times New Roman" w:hAnsi="Arial" w:cs="Arial"/>
                <w:color w:val="9C6500"/>
                <w:sz w:val="20"/>
                <w:szCs w:val="20"/>
                <w:lang w:eastAsia="en-US"/>
              </w:rPr>
            </w:pPr>
            <w:r w:rsidRPr="00C54C63">
              <w:rPr>
                <w:rFonts w:ascii="Arial" w:hAnsi="Arial" w:cs="Arial"/>
                <w:color w:val="9C0006"/>
                <w:sz w:val="20"/>
                <w:szCs w:val="20"/>
              </w:rPr>
              <w:t>-5.07%</w:t>
            </w:r>
          </w:p>
        </w:tc>
        <w:tc>
          <w:tcPr>
            <w:tcW w:w="73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E96E6EE" w14:textId="5458566E" w:rsidR="00C54C63" w:rsidRPr="00C54C63" w:rsidRDefault="00717401" w:rsidP="00C54C63">
            <w:pPr>
              <w:jc w:val="center"/>
              <w:rPr>
                <w:rFonts w:ascii="Arial" w:eastAsia="Times New Roman" w:hAnsi="Arial" w:cs="Arial"/>
                <w:color w:val="000000"/>
                <w:sz w:val="20"/>
                <w:szCs w:val="20"/>
                <w:lang w:eastAsia="en-US"/>
              </w:rPr>
            </w:pPr>
            <w:r>
              <w:rPr>
                <w:rFonts w:ascii="Arial" w:hAnsi="Arial" w:cs="Arial"/>
                <w:b/>
                <w:bCs/>
                <w:color w:val="9C0000"/>
                <w:sz w:val="20"/>
                <w:szCs w:val="20"/>
              </w:rPr>
              <w:t>賣出</w:t>
            </w:r>
          </w:p>
        </w:tc>
        <w:tc>
          <w:tcPr>
            <w:tcW w:w="1012" w:type="dxa"/>
            <w:tcBorders>
              <w:top w:val="nil"/>
              <w:left w:val="nil"/>
              <w:bottom w:val="single" w:sz="4" w:space="0" w:color="auto"/>
              <w:right w:val="single" w:sz="4" w:space="0" w:color="auto"/>
            </w:tcBorders>
            <w:shd w:val="clear" w:color="auto" w:fill="auto"/>
            <w:noWrap/>
            <w:vAlign w:val="center"/>
            <w:hideMark/>
          </w:tcPr>
          <w:p w14:paraId="0E26069E" w14:textId="17C5762D"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6,990</w:t>
            </w:r>
          </w:p>
        </w:tc>
        <w:tc>
          <w:tcPr>
            <w:tcW w:w="1012" w:type="dxa"/>
            <w:tcBorders>
              <w:top w:val="nil"/>
              <w:left w:val="nil"/>
              <w:bottom w:val="single" w:sz="4" w:space="0" w:color="auto"/>
              <w:right w:val="single" w:sz="4" w:space="0" w:color="auto"/>
            </w:tcBorders>
            <w:shd w:val="clear" w:color="auto" w:fill="auto"/>
            <w:noWrap/>
            <w:vAlign w:val="center"/>
            <w:hideMark/>
          </w:tcPr>
          <w:p w14:paraId="63D890D2" w14:textId="51A2B26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5,879</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638B5B0" w14:textId="46EE2094"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9C0000"/>
                <w:sz w:val="20"/>
                <w:szCs w:val="20"/>
              </w:rPr>
              <w:t>-9.59%</w:t>
            </w:r>
          </w:p>
        </w:tc>
        <w:tc>
          <w:tcPr>
            <w:tcW w:w="738" w:type="dxa"/>
            <w:tcBorders>
              <w:top w:val="nil"/>
              <w:left w:val="nil"/>
              <w:bottom w:val="single" w:sz="4" w:space="0" w:color="auto"/>
              <w:right w:val="single" w:sz="4" w:space="0" w:color="auto"/>
            </w:tcBorders>
            <w:shd w:val="clear" w:color="auto" w:fill="auto"/>
            <w:noWrap/>
            <w:vAlign w:val="center"/>
            <w:hideMark/>
          </w:tcPr>
          <w:p w14:paraId="489EDBE8" w14:textId="69A23037"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69F8E49F"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3DF2F32B" w14:textId="668C16E3"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SJS</w:t>
            </w:r>
          </w:p>
        </w:tc>
        <w:tc>
          <w:tcPr>
            <w:tcW w:w="1012" w:type="dxa"/>
            <w:tcBorders>
              <w:top w:val="nil"/>
              <w:left w:val="nil"/>
              <w:bottom w:val="single" w:sz="4" w:space="0" w:color="auto"/>
              <w:right w:val="single" w:sz="4" w:space="0" w:color="auto"/>
            </w:tcBorders>
            <w:shd w:val="clear" w:color="auto" w:fill="auto"/>
            <w:noWrap/>
            <w:vAlign w:val="center"/>
            <w:hideMark/>
          </w:tcPr>
          <w:p w14:paraId="2C6785F3" w14:textId="16A4944D"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17,400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A8A8024" w14:textId="61FA5C5A"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E6295C8" w14:textId="65AEAE48"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3718F60B" w14:textId="42DA0C1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3A3DC69" w14:textId="44ED53A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18,852</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04B8EDF" w14:textId="5FAE97A3"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7DB4DBF9" w14:textId="47FC38F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E67CCEE" w14:textId="7E8C326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18,100</w:t>
            </w:r>
          </w:p>
        </w:tc>
        <w:tc>
          <w:tcPr>
            <w:tcW w:w="1012" w:type="dxa"/>
            <w:tcBorders>
              <w:top w:val="nil"/>
              <w:left w:val="nil"/>
              <w:bottom w:val="single" w:sz="4" w:space="0" w:color="auto"/>
              <w:right w:val="single" w:sz="4" w:space="0" w:color="auto"/>
            </w:tcBorders>
            <w:shd w:val="clear" w:color="auto" w:fill="auto"/>
            <w:noWrap/>
            <w:vAlign w:val="center"/>
            <w:hideMark/>
          </w:tcPr>
          <w:p w14:paraId="0F2D887A" w14:textId="5BE12D3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15,245</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0D964C5" w14:textId="339753EB"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9C0000"/>
                <w:sz w:val="20"/>
                <w:szCs w:val="20"/>
              </w:rPr>
              <w:t>-3.87%</w:t>
            </w:r>
          </w:p>
        </w:tc>
        <w:tc>
          <w:tcPr>
            <w:tcW w:w="738" w:type="dxa"/>
            <w:tcBorders>
              <w:top w:val="nil"/>
              <w:left w:val="nil"/>
              <w:bottom w:val="single" w:sz="4" w:space="0" w:color="auto"/>
              <w:right w:val="single" w:sz="4" w:space="0" w:color="auto"/>
            </w:tcBorders>
            <w:shd w:val="clear" w:color="auto" w:fill="auto"/>
            <w:noWrap/>
            <w:vAlign w:val="center"/>
            <w:hideMark/>
          </w:tcPr>
          <w:p w14:paraId="0EFBB91A" w14:textId="688F7D13"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359A85BA"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C67A139" w14:textId="69C889D0"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SKG</w:t>
            </w:r>
          </w:p>
        </w:tc>
        <w:tc>
          <w:tcPr>
            <w:tcW w:w="1012" w:type="dxa"/>
            <w:tcBorders>
              <w:top w:val="nil"/>
              <w:left w:val="nil"/>
              <w:bottom w:val="single" w:sz="4" w:space="0" w:color="auto"/>
              <w:right w:val="single" w:sz="4" w:space="0" w:color="auto"/>
            </w:tcBorders>
            <w:shd w:val="clear" w:color="auto" w:fill="auto"/>
            <w:noWrap/>
            <w:vAlign w:val="center"/>
            <w:hideMark/>
          </w:tcPr>
          <w:p w14:paraId="7EA0CC0A" w14:textId="14769D6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17,000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9C08EA5" w14:textId="449E6BD0"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B2D493F" w14:textId="2B368C3E"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435FF916" w14:textId="151434C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17,450</w:t>
            </w:r>
          </w:p>
        </w:tc>
        <w:tc>
          <w:tcPr>
            <w:tcW w:w="1012" w:type="dxa"/>
            <w:tcBorders>
              <w:top w:val="nil"/>
              <w:left w:val="nil"/>
              <w:bottom w:val="single" w:sz="4" w:space="0" w:color="auto"/>
              <w:right w:val="single" w:sz="4" w:space="0" w:color="auto"/>
            </w:tcBorders>
            <w:shd w:val="clear" w:color="auto" w:fill="auto"/>
            <w:noWrap/>
            <w:vAlign w:val="center"/>
            <w:hideMark/>
          </w:tcPr>
          <w:p w14:paraId="53E39CEE" w14:textId="3404F64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17,225</w:t>
            </w:r>
          </w:p>
        </w:tc>
        <w:tc>
          <w:tcPr>
            <w:tcW w:w="1006"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E082B6E" w14:textId="074C160A" w:rsidR="00C54C63" w:rsidRPr="00C54C63" w:rsidRDefault="00C54C63" w:rsidP="00C54C63">
            <w:pPr>
              <w:jc w:val="center"/>
              <w:rPr>
                <w:rFonts w:ascii="Arial" w:eastAsia="Times New Roman" w:hAnsi="Arial" w:cs="Arial"/>
                <w:color w:val="9C6500"/>
                <w:sz w:val="20"/>
                <w:szCs w:val="20"/>
                <w:lang w:eastAsia="en-US"/>
              </w:rPr>
            </w:pPr>
            <w:r w:rsidRPr="00C54C63">
              <w:rPr>
                <w:rFonts w:ascii="Arial" w:hAnsi="Arial" w:cs="Arial"/>
                <w:color w:val="9C0006"/>
                <w:sz w:val="20"/>
                <w:szCs w:val="20"/>
              </w:rPr>
              <w:t>-1.29%</w:t>
            </w:r>
          </w:p>
        </w:tc>
        <w:tc>
          <w:tcPr>
            <w:tcW w:w="73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A76F40C" w14:textId="6A6A8FB8" w:rsidR="00C54C63" w:rsidRPr="00C54C63" w:rsidRDefault="00717401" w:rsidP="00C54C63">
            <w:pPr>
              <w:jc w:val="center"/>
              <w:rPr>
                <w:rFonts w:ascii="Arial" w:eastAsia="Times New Roman" w:hAnsi="Arial" w:cs="Arial"/>
                <w:color w:val="000000"/>
                <w:sz w:val="20"/>
                <w:szCs w:val="20"/>
                <w:lang w:eastAsia="en-US"/>
              </w:rPr>
            </w:pPr>
            <w:r>
              <w:rPr>
                <w:rFonts w:ascii="Arial" w:hAnsi="Arial" w:cs="Arial"/>
                <w:b/>
                <w:bCs/>
                <w:color w:val="9C0000"/>
                <w:sz w:val="20"/>
                <w:szCs w:val="20"/>
              </w:rPr>
              <w:t>賣出</w:t>
            </w:r>
          </w:p>
        </w:tc>
        <w:tc>
          <w:tcPr>
            <w:tcW w:w="1012" w:type="dxa"/>
            <w:tcBorders>
              <w:top w:val="nil"/>
              <w:left w:val="nil"/>
              <w:bottom w:val="single" w:sz="4" w:space="0" w:color="auto"/>
              <w:right w:val="single" w:sz="4" w:space="0" w:color="auto"/>
            </w:tcBorders>
            <w:shd w:val="clear" w:color="auto" w:fill="auto"/>
            <w:noWrap/>
            <w:vAlign w:val="center"/>
            <w:hideMark/>
          </w:tcPr>
          <w:p w14:paraId="407D6F70" w14:textId="3D69E5C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728F7ED" w14:textId="102AD4B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19,471</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9BC0993" w14:textId="562EE5FD"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6DC83B5E" w14:textId="603A0AA0"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0399583B"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408FEB9" w14:textId="339D6A8D"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SSI</w:t>
            </w:r>
          </w:p>
        </w:tc>
        <w:tc>
          <w:tcPr>
            <w:tcW w:w="1012" w:type="dxa"/>
            <w:tcBorders>
              <w:top w:val="nil"/>
              <w:left w:val="nil"/>
              <w:bottom w:val="single" w:sz="4" w:space="0" w:color="auto"/>
              <w:right w:val="single" w:sz="4" w:space="0" w:color="auto"/>
            </w:tcBorders>
            <w:shd w:val="clear" w:color="auto" w:fill="auto"/>
            <w:noWrap/>
            <w:vAlign w:val="center"/>
            <w:hideMark/>
          </w:tcPr>
          <w:p w14:paraId="6820C3FD" w14:textId="50983FB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26,000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C0BB75F" w14:textId="5E2D1551"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8869804" w14:textId="0DFE441C"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5E82CFDB" w14:textId="7BD07E8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B6CEEE1" w14:textId="31E4DB8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27,417</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D152445" w14:textId="33C5FBF8"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F1D78E8" w14:textId="4D602898"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8B43047" w14:textId="7D021E5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3ACDF05" w14:textId="68B2B65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30,651</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9F4AABE" w14:textId="2B0AD3C5"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A471264" w14:textId="596AF911"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4EC31C3B"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CDA7101" w14:textId="7303A554"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STB</w:t>
            </w:r>
          </w:p>
        </w:tc>
        <w:tc>
          <w:tcPr>
            <w:tcW w:w="1012" w:type="dxa"/>
            <w:tcBorders>
              <w:top w:val="nil"/>
              <w:left w:val="nil"/>
              <w:bottom w:val="single" w:sz="4" w:space="0" w:color="auto"/>
              <w:right w:val="single" w:sz="4" w:space="0" w:color="auto"/>
            </w:tcBorders>
            <w:shd w:val="clear" w:color="auto" w:fill="auto"/>
            <w:noWrap/>
            <w:vAlign w:val="center"/>
            <w:hideMark/>
          </w:tcPr>
          <w:p w14:paraId="532DF539" w14:textId="3139BBF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11,150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5257EF3" w14:textId="65AAE09F"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A83F1B1" w14:textId="05CB064F"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22DBDCBC" w14:textId="0EEDD79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7AFCC12" w14:textId="180127D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12,004</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E34BC15" w14:textId="7F61DD1C"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82060E6" w14:textId="686C66F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D322746" w14:textId="21B806CD"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819B2D3" w14:textId="3DFFD73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13,676</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CEE0F02" w14:textId="1AF023E9"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33C2AF12" w14:textId="099E6DB3"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0258FD5F"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E1EE358" w14:textId="7757A243"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SVC</w:t>
            </w:r>
          </w:p>
        </w:tc>
        <w:tc>
          <w:tcPr>
            <w:tcW w:w="1012" w:type="dxa"/>
            <w:tcBorders>
              <w:top w:val="nil"/>
              <w:left w:val="nil"/>
              <w:bottom w:val="single" w:sz="4" w:space="0" w:color="auto"/>
              <w:right w:val="single" w:sz="4" w:space="0" w:color="auto"/>
            </w:tcBorders>
            <w:shd w:val="clear" w:color="auto" w:fill="auto"/>
            <w:noWrap/>
            <w:vAlign w:val="center"/>
            <w:hideMark/>
          </w:tcPr>
          <w:p w14:paraId="72046DA0" w14:textId="2F55F15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42,800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EEE77FB" w14:textId="001EB5BB"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D7D9E8B" w14:textId="5542C6FC"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2738037A" w14:textId="0F18DFB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AEA3604" w14:textId="088B400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44,087</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626F0FF" w14:textId="6123BAEF"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4EF853A8" w14:textId="32C748B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7AE38F6" w14:textId="223DE29C"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1CC028B" w14:textId="0692AB9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47,423</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A8A6BC8" w14:textId="43CCADE5"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B55B6F7" w14:textId="1E380A54"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28C91E5B"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AFCDE9C" w14:textId="1E690838"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TCB</w:t>
            </w:r>
          </w:p>
        </w:tc>
        <w:tc>
          <w:tcPr>
            <w:tcW w:w="1012" w:type="dxa"/>
            <w:tcBorders>
              <w:top w:val="nil"/>
              <w:left w:val="nil"/>
              <w:bottom w:val="single" w:sz="4" w:space="0" w:color="auto"/>
              <w:right w:val="single" w:sz="4" w:space="0" w:color="auto"/>
            </w:tcBorders>
            <w:shd w:val="clear" w:color="auto" w:fill="auto"/>
            <w:noWrap/>
            <w:vAlign w:val="center"/>
            <w:hideMark/>
          </w:tcPr>
          <w:p w14:paraId="41F4C9E3" w14:textId="43DC5DF9"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24,950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6F1D152" w14:textId="7BA6B5C0"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5F8180B" w14:textId="5D94B941"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79BF555B" w14:textId="780DE0C9"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C3A6B76" w14:textId="012B84A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26,691</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8395AD2" w14:textId="7D8BD9DE"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3B5DF2AC" w14:textId="7932217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E3375CC" w14:textId="133BD04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73AC743" w14:textId="7414FE7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N/A</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4FB1900" w14:textId="6472E8C8"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FFAEFAB" w14:textId="27591A7F"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4AFB07BB"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69E5B7B" w14:textId="64D9E165"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TCM</w:t>
            </w:r>
          </w:p>
        </w:tc>
        <w:tc>
          <w:tcPr>
            <w:tcW w:w="1012" w:type="dxa"/>
            <w:tcBorders>
              <w:top w:val="nil"/>
              <w:left w:val="nil"/>
              <w:bottom w:val="single" w:sz="4" w:space="0" w:color="auto"/>
              <w:right w:val="single" w:sz="4" w:space="0" w:color="auto"/>
            </w:tcBorders>
            <w:shd w:val="clear" w:color="auto" w:fill="auto"/>
            <w:noWrap/>
            <w:vAlign w:val="center"/>
            <w:hideMark/>
          </w:tcPr>
          <w:p w14:paraId="44285008" w14:textId="431B1D97"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21,300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9930E48" w14:textId="1AC0E82F"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997D604" w14:textId="67FD55D4"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50FA4CF1" w14:textId="024AF816"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D668C33" w14:textId="7BA0C09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23,738</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21D416A" w14:textId="6108E5A6"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476364E3" w14:textId="2D5F031F"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B222916" w14:textId="310792B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88F1BE9" w14:textId="0B9FFC3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27,843</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52EC191" w14:textId="139B60FD"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DC49E56" w14:textId="4AE47452"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4B04DA44"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1B647D82" w14:textId="37DA4AA8"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TDH</w:t>
            </w:r>
          </w:p>
        </w:tc>
        <w:tc>
          <w:tcPr>
            <w:tcW w:w="1012" w:type="dxa"/>
            <w:tcBorders>
              <w:top w:val="nil"/>
              <w:left w:val="nil"/>
              <w:bottom w:val="single" w:sz="4" w:space="0" w:color="auto"/>
              <w:right w:val="single" w:sz="4" w:space="0" w:color="auto"/>
            </w:tcBorders>
            <w:shd w:val="clear" w:color="auto" w:fill="auto"/>
            <w:noWrap/>
            <w:vAlign w:val="center"/>
            <w:hideMark/>
          </w:tcPr>
          <w:p w14:paraId="792F9F44" w14:textId="306209D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10,000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2FDF900" w14:textId="33C1B7BF"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446543C" w14:textId="5116A954"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291A5678" w14:textId="3C201E0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273F6CF" w14:textId="22ED1DF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10,336</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5D04C66" w14:textId="7DA3E439" w:rsidR="00C54C63" w:rsidRPr="00C54C63" w:rsidRDefault="00C54C63" w:rsidP="00C54C63">
            <w:pPr>
              <w:jc w:val="center"/>
              <w:rPr>
                <w:rFonts w:ascii="Arial" w:eastAsia="Times New Roman" w:hAnsi="Arial" w:cs="Arial"/>
                <w:color w:val="9C0006"/>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30FBFCC" w14:textId="137747D6"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E3DA751" w14:textId="620B8A39"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6E48765D" w14:textId="1629099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11,745</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CF1B782" w14:textId="3F61BC8C"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1019DB75" w14:textId="238B26C5"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004ABAEC"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1436367A" w14:textId="4598CD3F"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TLH</w:t>
            </w:r>
          </w:p>
        </w:tc>
        <w:tc>
          <w:tcPr>
            <w:tcW w:w="1012" w:type="dxa"/>
            <w:tcBorders>
              <w:top w:val="nil"/>
              <w:left w:val="nil"/>
              <w:bottom w:val="single" w:sz="4" w:space="0" w:color="auto"/>
              <w:right w:val="single" w:sz="4" w:space="0" w:color="auto"/>
            </w:tcBorders>
            <w:shd w:val="clear" w:color="auto" w:fill="auto"/>
            <w:noWrap/>
            <w:vAlign w:val="center"/>
            <w:hideMark/>
          </w:tcPr>
          <w:p w14:paraId="7ED49CA4" w14:textId="3E09E19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5,200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D8A33DE" w14:textId="37510CAE"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9F4A1E3" w14:textId="74D16C91"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38F3844A" w14:textId="1C1F1786"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126EA6A" w14:textId="0631DA2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5,895</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CFBD50C" w14:textId="418A7650"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642926F7" w14:textId="77E9AFB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9C8CA71" w14:textId="5B077C83"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70B1C6E" w14:textId="4DE87DF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6,521</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04E7777" w14:textId="6B364DB7"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D49B8FE" w14:textId="1D505A85"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77294C26"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DF1B09F" w14:textId="684C65C9"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TMT</w:t>
            </w:r>
          </w:p>
        </w:tc>
        <w:tc>
          <w:tcPr>
            <w:tcW w:w="1012" w:type="dxa"/>
            <w:tcBorders>
              <w:top w:val="nil"/>
              <w:left w:val="nil"/>
              <w:bottom w:val="single" w:sz="4" w:space="0" w:color="auto"/>
              <w:right w:val="single" w:sz="4" w:space="0" w:color="auto"/>
            </w:tcBorders>
            <w:shd w:val="clear" w:color="auto" w:fill="auto"/>
            <w:noWrap/>
            <w:vAlign w:val="center"/>
            <w:hideMark/>
          </w:tcPr>
          <w:p w14:paraId="4C11A924" w14:textId="4EA1B44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8,970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C92A916" w14:textId="08C299C8"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16D9720" w14:textId="16BF98F9"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644B49D7" w14:textId="2C8F159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75CA52F" w14:textId="012559B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9,524</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839C67A" w14:textId="10EED523"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B801E52" w14:textId="35736088"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D180E1F" w14:textId="2709E7F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9,290</w:t>
            </w:r>
          </w:p>
        </w:tc>
        <w:tc>
          <w:tcPr>
            <w:tcW w:w="1012" w:type="dxa"/>
            <w:tcBorders>
              <w:top w:val="nil"/>
              <w:left w:val="nil"/>
              <w:bottom w:val="single" w:sz="4" w:space="0" w:color="auto"/>
              <w:right w:val="single" w:sz="4" w:space="0" w:color="auto"/>
            </w:tcBorders>
            <w:shd w:val="clear" w:color="auto" w:fill="auto"/>
            <w:noWrap/>
            <w:vAlign w:val="center"/>
            <w:hideMark/>
          </w:tcPr>
          <w:p w14:paraId="7EE2AF66" w14:textId="5F88929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8,746</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96FCAB9" w14:textId="21E43241"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9C0000"/>
                <w:sz w:val="20"/>
                <w:szCs w:val="20"/>
              </w:rPr>
              <w:t>-3.44%</w:t>
            </w:r>
          </w:p>
        </w:tc>
        <w:tc>
          <w:tcPr>
            <w:tcW w:w="738" w:type="dxa"/>
            <w:tcBorders>
              <w:top w:val="nil"/>
              <w:left w:val="nil"/>
              <w:bottom w:val="single" w:sz="4" w:space="0" w:color="auto"/>
              <w:right w:val="single" w:sz="4" w:space="0" w:color="auto"/>
            </w:tcBorders>
            <w:shd w:val="clear" w:color="auto" w:fill="auto"/>
            <w:noWrap/>
            <w:vAlign w:val="center"/>
            <w:hideMark/>
          </w:tcPr>
          <w:p w14:paraId="30C0FFFD" w14:textId="156B75C2"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1C853434"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65B3356" w14:textId="11C0988C"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TNG</w:t>
            </w:r>
          </w:p>
        </w:tc>
        <w:tc>
          <w:tcPr>
            <w:tcW w:w="1012" w:type="dxa"/>
            <w:tcBorders>
              <w:top w:val="nil"/>
              <w:left w:val="nil"/>
              <w:bottom w:val="single" w:sz="4" w:space="0" w:color="auto"/>
              <w:right w:val="single" w:sz="4" w:space="0" w:color="auto"/>
            </w:tcBorders>
            <w:shd w:val="clear" w:color="auto" w:fill="auto"/>
            <w:noWrap/>
            <w:vAlign w:val="center"/>
            <w:hideMark/>
          </w:tcPr>
          <w:p w14:paraId="73CD2283" w14:textId="1E3671FF"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16,000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FB1E53E" w14:textId="009A7562"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6B43380" w14:textId="1F549E6E"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4A285CE9" w14:textId="29C005E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9814551" w14:textId="22D0781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17,490</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F4CF2C4" w14:textId="329C6F1D"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060A27D7" w14:textId="365F7411"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EA72664" w14:textId="6D62988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12,000</w:t>
            </w:r>
          </w:p>
        </w:tc>
        <w:tc>
          <w:tcPr>
            <w:tcW w:w="1012" w:type="dxa"/>
            <w:tcBorders>
              <w:top w:val="nil"/>
              <w:left w:val="nil"/>
              <w:bottom w:val="single" w:sz="4" w:space="0" w:color="auto"/>
              <w:right w:val="single" w:sz="4" w:space="0" w:color="auto"/>
            </w:tcBorders>
            <w:shd w:val="clear" w:color="auto" w:fill="auto"/>
            <w:noWrap/>
            <w:vAlign w:val="center"/>
            <w:hideMark/>
          </w:tcPr>
          <w:p w14:paraId="7D78A882" w14:textId="53D77BE9"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15,302</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8E58FCB" w14:textId="09343DFA"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006100"/>
                <w:sz w:val="20"/>
                <w:szCs w:val="20"/>
              </w:rPr>
              <w:t>33.33%</w:t>
            </w:r>
          </w:p>
        </w:tc>
        <w:tc>
          <w:tcPr>
            <w:tcW w:w="738" w:type="dxa"/>
            <w:tcBorders>
              <w:top w:val="nil"/>
              <w:left w:val="nil"/>
              <w:bottom w:val="single" w:sz="4" w:space="0" w:color="auto"/>
              <w:right w:val="single" w:sz="4" w:space="0" w:color="auto"/>
            </w:tcBorders>
            <w:shd w:val="clear" w:color="auto" w:fill="auto"/>
            <w:noWrap/>
            <w:vAlign w:val="center"/>
            <w:hideMark/>
          </w:tcPr>
          <w:p w14:paraId="39CA2F4B" w14:textId="0CB96F71"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19F0D3A8"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3D306E35" w14:textId="4DB366D0"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TYA</w:t>
            </w:r>
          </w:p>
        </w:tc>
        <w:tc>
          <w:tcPr>
            <w:tcW w:w="1012" w:type="dxa"/>
            <w:tcBorders>
              <w:top w:val="nil"/>
              <w:left w:val="nil"/>
              <w:bottom w:val="single" w:sz="4" w:space="0" w:color="auto"/>
              <w:right w:val="single" w:sz="4" w:space="0" w:color="auto"/>
            </w:tcBorders>
            <w:shd w:val="clear" w:color="auto" w:fill="auto"/>
            <w:noWrap/>
            <w:vAlign w:val="center"/>
            <w:hideMark/>
          </w:tcPr>
          <w:p w14:paraId="0600AD64" w14:textId="105C6F2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10,700</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3088967" w14:textId="41FACAFE"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98C1779" w14:textId="50DA4AC2"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6E6D5BBD" w14:textId="08C50D0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10,900</w:t>
            </w:r>
          </w:p>
        </w:tc>
        <w:tc>
          <w:tcPr>
            <w:tcW w:w="1012" w:type="dxa"/>
            <w:tcBorders>
              <w:top w:val="nil"/>
              <w:left w:val="nil"/>
              <w:bottom w:val="single" w:sz="4" w:space="0" w:color="auto"/>
              <w:right w:val="single" w:sz="4" w:space="0" w:color="auto"/>
            </w:tcBorders>
            <w:shd w:val="clear" w:color="auto" w:fill="auto"/>
            <w:noWrap/>
            <w:vAlign w:val="center"/>
            <w:hideMark/>
          </w:tcPr>
          <w:p w14:paraId="7465593E" w14:textId="70CF870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10,340</w:t>
            </w:r>
          </w:p>
        </w:tc>
        <w:tc>
          <w:tcPr>
            <w:tcW w:w="1006"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F1D9BD4" w14:textId="394ACEB8"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9C0006"/>
                <w:sz w:val="20"/>
                <w:szCs w:val="20"/>
              </w:rPr>
              <w:t>-1.83%</w:t>
            </w:r>
          </w:p>
        </w:tc>
        <w:tc>
          <w:tcPr>
            <w:tcW w:w="738" w:type="dxa"/>
            <w:tcBorders>
              <w:top w:val="nil"/>
              <w:left w:val="nil"/>
              <w:bottom w:val="single" w:sz="4" w:space="0" w:color="auto"/>
              <w:right w:val="single" w:sz="4" w:space="0" w:color="auto"/>
            </w:tcBorders>
            <w:shd w:val="clear" w:color="auto" w:fill="auto"/>
            <w:noWrap/>
            <w:vAlign w:val="center"/>
            <w:hideMark/>
          </w:tcPr>
          <w:p w14:paraId="5DEFFB0A" w14:textId="647B70B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A7EA58B" w14:textId="6EA08C79"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7A1A973" w14:textId="6AAA6A4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11,557</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FEE8675" w14:textId="26BCB14A" w:rsidR="00C54C63" w:rsidRPr="00C54C63" w:rsidRDefault="00C54C63" w:rsidP="00C54C63">
            <w:pPr>
              <w:jc w:val="center"/>
              <w:rPr>
                <w:rFonts w:ascii="Arial" w:eastAsia="Times New Roman" w:hAnsi="Arial" w:cs="Arial"/>
                <w:color w:val="9C00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1CA8FCA4" w14:textId="2FEA28E5"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6D8432BC"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6F490B9" w14:textId="1585F73F"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VCB</w:t>
            </w:r>
          </w:p>
        </w:tc>
        <w:tc>
          <w:tcPr>
            <w:tcW w:w="1012" w:type="dxa"/>
            <w:tcBorders>
              <w:top w:val="nil"/>
              <w:left w:val="nil"/>
              <w:bottom w:val="single" w:sz="4" w:space="0" w:color="auto"/>
              <w:right w:val="single" w:sz="4" w:space="0" w:color="auto"/>
            </w:tcBorders>
            <w:shd w:val="clear" w:color="auto" w:fill="auto"/>
            <w:noWrap/>
            <w:vAlign w:val="center"/>
            <w:hideMark/>
          </w:tcPr>
          <w:p w14:paraId="2F60E7FE" w14:textId="4DE09A8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54,400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3B0CC7F" w14:textId="0D140315"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0A1FA15" w14:textId="13D8F7C2"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0103B839" w14:textId="3C94DFD8"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6BF05DA" w14:textId="0C3C4D4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54,668</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95036F0" w14:textId="006DB461"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45588A1D" w14:textId="0BAD8BF6"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0B75280" w14:textId="1BDF21F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3E4DBC8" w14:textId="311BCB2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59,813</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DD0550F" w14:textId="124D9A25"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7C5BEC46" w14:textId="461F4466"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57292772"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39B5980" w14:textId="3E985EB6"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VCG</w:t>
            </w:r>
          </w:p>
        </w:tc>
        <w:tc>
          <w:tcPr>
            <w:tcW w:w="1012" w:type="dxa"/>
            <w:tcBorders>
              <w:top w:val="nil"/>
              <w:left w:val="nil"/>
              <w:bottom w:val="single" w:sz="4" w:space="0" w:color="auto"/>
              <w:right w:val="single" w:sz="4" w:space="0" w:color="auto"/>
            </w:tcBorders>
            <w:shd w:val="clear" w:color="auto" w:fill="auto"/>
            <w:noWrap/>
            <w:vAlign w:val="center"/>
            <w:hideMark/>
          </w:tcPr>
          <w:p w14:paraId="79C53912" w14:textId="0147FFF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21,900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E2B62E0" w14:textId="38FAA631"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17CDE41" w14:textId="3542D2A0" w:rsidR="00C54C63" w:rsidRPr="00C54C63" w:rsidRDefault="00EE279E" w:rsidP="00C54C63">
            <w:pPr>
              <w:jc w:val="center"/>
              <w:rPr>
                <w:rFonts w:ascii="Arial" w:eastAsia="Times New Roman" w:hAnsi="Arial" w:cs="Arial"/>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2E6723E7" w14:textId="42B4877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20,300</w:t>
            </w:r>
          </w:p>
        </w:tc>
        <w:tc>
          <w:tcPr>
            <w:tcW w:w="1012" w:type="dxa"/>
            <w:tcBorders>
              <w:top w:val="nil"/>
              <w:left w:val="nil"/>
              <w:bottom w:val="single" w:sz="4" w:space="0" w:color="auto"/>
              <w:right w:val="single" w:sz="4" w:space="0" w:color="auto"/>
            </w:tcBorders>
            <w:shd w:val="clear" w:color="auto" w:fill="auto"/>
            <w:noWrap/>
            <w:vAlign w:val="center"/>
            <w:hideMark/>
          </w:tcPr>
          <w:p w14:paraId="45D928EA" w14:textId="0D7FB39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22,275</w:t>
            </w:r>
          </w:p>
        </w:tc>
        <w:tc>
          <w:tcPr>
            <w:tcW w:w="100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7036FBD" w14:textId="0981C338" w:rsidR="00C54C63" w:rsidRPr="00C54C63" w:rsidRDefault="00C54C63" w:rsidP="00C54C63">
            <w:pPr>
              <w:jc w:val="center"/>
              <w:rPr>
                <w:rFonts w:ascii="Arial" w:eastAsia="Times New Roman" w:hAnsi="Arial" w:cs="Arial"/>
                <w:color w:val="9C6500"/>
                <w:sz w:val="20"/>
                <w:szCs w:val="20"/>
                <w:lang w:eastAsia="en-US"/>
              </w:rPr>
            </w:pPr>
            <w:r w:rsidRPr="00C54C63">
              <w:rPr>
                <w:rFonts w:ascii="Arial" w:hAnsi="Arial" w:cs="Arial"/>
                <w:color w:val="006100"/>
                <w:sz w:val="20"/>
                <w:szCs w:val="20"/>
              </w:rPr>
              <w:t>9.73%</w:t>
            </w:r>
          </w:p>
        </w:tc>
        <w:tc>
          <w:tcPr>
            <w:tcW w:w="73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9E275D6" w14:textId="67BEB8D5" w:rsidR="00C54C63" w:rsidRPr="00C54C63" w:rsidRDefault="00717401" w:rsidP="00C54C63">
            <w:pPr>
              <w:jc w:val="center"/>
              <w:rPr>
                <w:rFonts w:ascii="Arial" w:eastAsia="Times New Roman" w:hAnsi="Arial" w:cs="Arial"/>
                <w:color w:val="000000"/>
                <w:sz w:val="20"/>
                <w:szCs w:val="20"/>
                <w:lang w:eastAsia="en-US"/>
              </w:rPr>
            </w:pPr>
            <w:r>
              <w:rPr>
                <w:rFonts w:ascii="Arial" w:hAnsi="Arial" w:cs="Arial"/>
                <w:b/>
                <w:bCs/>
                <w:color w:val="9C0000"/>
                <w:sz w:val="20"/>
                <w:szCs w:val="20"/>
              </w:rPr>
              <w:t>賣出</w:t>
            </w:r>
          </w:p>
        </w:tc>
        <w:tc>
          <w:tcPr>
            <w:tcW w:w="1012" w:type="dxa"/>
            <w:tcBorders>
              <w:top w:val="nil"/>
              <w:left w:val="nil"/>
              <w:bottom w:val="single" w:sz="4" w:space="0" w:color="auto"/>
              <w:right w:val="single" w:sz="4" w:space="0" w:color="auto"/>
            </w:tcBorders>
            <w:shd w:val="clear" w:color="auto" w:fill="auto"/>
            <w:noWrap/>
            <w:vAlign w:val="center"/>
            <w:hideMark/>
          </w:tcPr>
          <w:p w14:paraId="1FCF53DB" w14:textId="069722AE"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19,200</w:t>
            </w:r>
          </w:p>
        </w:tc>
        <w:tc>
          <w:tcPr>
            <w:tcW w:w="1012" w:type="dxa"/>
            <w:tcBorders>
              <w:top w:val="nil"/>
              <w:left w:val="nil"/>
              <w:bottom w:val="single" w:sz="4" w:space="0" w:color="auto"/>
              <w:right w:val="single" w:sz="4" w:space="0" w:color="auto"/>
            </w:tcBorders>
            <w:shd w:val="clear" w:color="auto" w:fill="auto"/>
            <w:noWrap/>
            <w:vAlign w:val="center"/>
            <w:hideMark/>
          </w:tcPr>
          <w:p w14:paraId="6FD0CC7A" w14:textId="58A9CE8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19,040</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8414EF2" w14:textId="270C8D99" w:rsidR="00C54C63" w:rsidRPr="00C54C63" w:rsidRDefault="00C54C63" w:rsidP="00C54C63">
            <w:pPr>
              <w:jc w:val="center"/>
              <w:rPr>
                <w:rFonts w:ascii="Arial" w:eastAsia="Times New Roman" w:hAnsi="Arial" w:cs="Arial"/>
                <w:color w:val="9C0000"/>
                <w:sz w:val="20"/>
                <w:szCs w:val="20"/>
                <w:lang w:eastAsia="en-US"/>
              </w:rPr>
            </w:pPr>
            <w:r w:rsidRPr="00C54C63">
              <w:rPr>
                <w:rFonts w:ascii="Arial" w:hAnsi="Arial" w:cs="Arial"/>
                <w:color w:val="006100"/>
                <w:sz w:val="20"/>
                <w:szCs w:val="20"/>
              </w:rPr>
              <w:t>14.06%</w:t>
            </w:r>
          </w:p>
        </w:tc>
        <w:tc>
          <w:tcPr>
            <w:tcW w:w="738" w:type="dxa"/>
            <w:tcBorders>
              <w:top w:val="nil"/>
              <w:left w:val="nil"/>
              <w:bottom w:val="single" w:sz="4" w:space="0" w:color="auto"/>
              <w:right w:val="single" w:sz="4" w:space="0" w:color="auto"/>
            </w:tcBorders>
            <w:shd w:val="clear" w:color="auto" w:fill="auto"/>
            <w:noWrap/>
            <w:vAlign w:val="center"/>
            <w:hideMark/>
          </w:tcPr>
          <w:p w14:paraId="3C7E5FAC" w14:textId="05641497"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3DF217C5"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0DB11B6" w14:textId="04271338"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VFG</w:t>
            </w:r>
          </w:p>
        </w:tc>
        <w:tc>
          <w:tcPr>
            <w:tcW w:w="1012" w:type="dxa"/>
            <w:tcBorders>
              <w:top w:val="nil"/>
              <w:left w:val="nil"/>
              <w:bottom w:val="single" w:sz="4" w:space="0" w:color="auto"/>
              <w:right w:val="single" w:sz="4" w:space="0" w:color="auto"/>
            </w:tcBorders>
            <w:shd w:val="clear" w:color="auto" w:fill="auto"/>
            <w:noWrap/>
            <w:vAlign w:val="center"/>
            <w:hideMark/>
          </w:tcPr>
          <w:p w14:paraId="4F435007" w14:textId="4170D30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39,000</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461FF5F" w14:textId="3F604CB4"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E8ECFC2" w14:textId="6D66A0D5"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67C4FCB2" w14:textId="1295CBC0"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39,300</w:t>
            </w:r>
          </w:p>
        </w:tc>
        <w:tc>
          <w:tcPr>
            <w:tcW w:w="1012" w:type="dxa"/>
            <w:tcBorders>
              <w:top w:val="nil"/>
              <w:left w:val="nil"/>
              <w:bottom w:val="single" w:sz="4" w:space="0" w:color="auto"/>
              <w:right w:val="single" w:sz="4" w:space="0" w:color="auto"/>
            </w:tcBorders>
            <w:shd w:val="clear" w:color="auto" w:fill="auto"/>
            <w:noWrap/>
            <w:vAlign w:val="center"/>
            <w:hideMark/>
          </w:tcPr>
          <w:p w14:paraId="0B1F33DA" w14:textId="48692EC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36,083</w:t>
            </w:r>
          </w:p>
        </w:tc>
        <w:tc>
          <w:tcPr>
            <w:tcW w:w="1006"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714D6FC" w14:textId="5B13DE4A" w:rsidR="00C54C63" w:rsidRPr="00C54C63" w:rsidRDefault="00C54C63" w:rsidP="00C54C63">
            <w:pPr>
              <w:jc w:val="center"/>
              <w:rPr>
                <w:rFonts w:ascii="Arial" w:eastAsia="Times New Roman" w:hAnsi="Arial" w:cs="Arial"/>
                <w:color w:val="9C6500"/>
                <w:sz w:val="20"/>
                <w:szCs w:val="20"/>
                <w:lang w:eastAsia="en-US"/>
              </w:rPr>
            </w:pPr>
            <w:r w:rsidRPr="00C54C63">
              <w:rPr>
                <w:rFonts w:ascii="Arial" w:hAnsi="Arial" w:cs="Arial"/>
                <w:color w:val="9C0006"/>
                <w:sz w:val="20"/>
                <w:szCs w:val="20"/>
              </w:rPr>
              <w:t>-0.76%</w:t>
            </w:r>
          </w:p>
        </w:tc>
        <w:tc>
          <w:tcPr>
            <w:tcW w:w="738" w:type="dxa"/>
            <w:tcBorders>
              <w:top w:val="nil"/>
              <w:left w:val="nil"/>
              <w:bottom w:val="single" w:sz="4" w:space="0" w:color="auto"/>
              <w:right w:val="single" w:sz="4" w:space="0" w:color="auto"/>
            </w:tcBorders>
            <w:shd w:val="clear" w:color="auto" w:fill="auto"/>
            <w:noWrap/>
            <w:vAlign w:val="center"/>
            <w:hideMark/>
          </w:tcPr>
          <w:p w14:paraId="05886282" w14:textId="0634273E"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C37CA59" w14:textId="2E959582"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34,394</w:t>
            </w:r>
          </w:p>
        </w:tc>
        <w:tc>
          <w:tcPr>
            <w:tcW w:w="1012" w:type="dxa"/>
            <w:tcBorders>
              <w:top w:val="nil"/>
              <w:left w:val="nil"/>
              <w:bottom w:val="single" w:sz="4" w:space="0" w:color="auto"/>
              <w:right w:val="single" w:sz="4" w:space="0" w:color="auto"/>
            </w:tcBorders>
            <w:shd w:val="clear" w:color="auto" w:fill="auto"/>
            <w:noWrap/>
            <w:vAlign w:val="center"/>
            <w:hideMark/>
          </w:tcPr>
          <w:p w14:paraId="635AB037" w14:textId="6FFEDA6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34,815</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9271FCC" w14:textId="0C150AC1"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006100"/>
                <w:sz w:val="20"/>
                <w:szCs w:val="20"/>
              </w:rPr>
              <w:t>13.39%</w:t>
            </w:r>
          </w:p>
        </w:tc>
        <w:tc>
          <w:tcPr>
            <w:tcW w:w="738" w:type="dxa"/>
            <w:tcBorders>
              <w:top w:val="nil"/>
              <w:left w:val="nil"/>
              <w:bottom w:val="single" w:sz="4" w:space="0" w:color="auto"/>
              <w:right w:val="single" w:sz="4" w:space="0" w:color="auto"/>
            </w:tcBorders>
            <w:shd w:val="clear" w:color="auto" w:fill="auto"/>
            <w:noWrap/>
            <w:vAlign w:val="center"/>
            <w:hideMark/>
          </w:tcPr>
          <w:p w14:paraId="5CFBAB93" w14:textId="1F0E5A05"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52A6F384"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B86B397" w14:textId="2F6703E5"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VGC</w:t>
            </w:r>
          </w:p>
        </w:tc>
        <w:tc>
          <w:tcPr>
            <w:tcW w:w="1012" w:type="dxa"/>
            <w:tcBorders>
              <w:top w:val="nil"/>
              <w:left w:val="nil"/>
              <w:bottom w:val="single" w:sz="4" w:space="0" w:color="auto"/>
              <w:right w:val="single" w:sz="4" w:space="0" w:color="auto"/>
            </w:tcBorders>
            <w:shd w:val="clear" w:color="auto" w:fill="auto"/>
            <w:noWrap/>
            <w:vAlign w:val="center"/>
            <w:hideMark/>
          </w:tcPr>
          <w:p w14:paraId="49A46539" w14:textId="1363CAA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17,900</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2CC0C7B" w14:textId="2C2A45FC"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9079D2E" w14:textId="1551FA49"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2425C707" w14:textId="1A12A19B"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16,300</w:t>
            </w:r>
          </w:p>
        </w:tc>
        <w:tc>
          <w:tcPr>
            <w:tcW w:w="1012" w:type="dxa"/>
            <w:tcBorders>
              <w:top w:val="nil"/>
              <w:left w:val="nil"/>
              <w:bottom w:val="single" w:sz="4" w:space="0" w:color="auto"/>
              <w:right w:val="single" w:sz="4" w:space="0" w:color="auto"/>
            </w:tcBorders>
            <w:shd w:val="clear" w:color="auto" w:fill="auto"/>
            <w:noWrap/>
            <w:vAlign w:val="center"/>
            <w:hideMark/>
          </w:tcPr>
          <w:p w14:paraId="58511ECC" w14:textId="298F3CE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17,391</w:t>
            </w:r>
          </w:p>
        </w:tc>
        <w:tc>
          <w:tcPr>
            <w:tcW w:w="100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B176E59" w14:textId="19967FAA" w:rsidR="00C54C63" w:rsidRPr="00C54C63" w:rsidRDefault="00C54C63" w:rsidP="00C54C63">
            <w:pPr>
              <w:jc w:val="center"/>
              <w:rPr>
                <w:rFonts w:ascii="Arial" w:eastAsia="Times New Roman" w:hAnsi="Arial" w:cs="Arial"/>
                <w:color w:val="9C6500"/>
                <w:sz w:val="20"/>
                <w:szCs w:val="20"/>
                <w:lang w:eastAsia="en-US"/>
              </w:rPr>
            </w:pPr>
            <w:r w:rsidRPr="00C54C63">
              <w:rPr>
                <w:rFonts w:ascii="Arial" w:hAnsi="Arial" w:cs="Arial"/>
                <w:color w:val="006100"/>
                <w:sz w:val="20"/>
                <w:szCs w:val="20"/>
              </w:rPr>
              <w:t>9.82%</w:t>
            </w:r>
          </w:p>
        </w:tc>
        <w:tc>
          <w:tcPr>
            <w:tcW w:w="738" w:type="dxa"/>
            <w:tcBorders>
              <w:top w:val="nil"/>
              <w:left w:val="nil"/>
              <w:bottom w:val="single" w:sz="4" w:space="0" w:color="auto"/>
              <w:right w:val="single" w:sz="4" w:space="0" w:color="auto"/>
            </w:tcBorders>
            <w:shd w:val="clear" w:color="auto" w:fill="auto"/>
            <w:noWrap/>
            <w:vAlign w:val="center"/>
            <w:hideMark/>
          </w:tcPr>
          <w:p w14:paraId="0CF117F0" w14:textId="771FDC3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830103B" w14:textId="1C4FADE1"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6EB6A33" w14:textId="01AB262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18,454</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055D3F0" w14:textId="1DE40622"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47B05483" w14:textId="4FCBF6E8"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2FA45562"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9D8E532" w14:textId="57ABBC8F"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VHC</w:t>
            </w:r>
          </w:p>
        </w:tc>
        <w:tc>
          <w:tcPr>
            <w:tcW w:w="1012" w:type="dxa"/>
            <w:tcBorders>
              <w:top w:val="nil"/>
              <w:left w:val="nil"/>
              <w:bottom w:val="single" w:sz="4" w:space="0" w:color="auto"/>
              <w:right w:val="single" w:sz="4" w:space="0" w:color="auto"/>
            </w:tcBorders>
            <w:shd w:val="clear" w:color="auto" w:fill="auto"/>
            <w:noWrap/>
            <w:vAlign w:val="center"/>
            <w:hideMark/>
          </w:tcPr>
          <w:p w14:paraId="40DD8BA0" w14:textId="54518EE3"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88,000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E425883" w14:textId="4023C6B5"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24A55D6" w14:textId="63E9C629"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18CBA7B8" w14:textId="57E3814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7EE016E" w14:textId="1610033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94,329</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0B9ACA7" w14:textId="7F57A433"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4E217EC0" w14:textId="60432F36"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6085DCB" w14:textId="0C772009"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3A0330FA" w14:textId="1F14A581"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107,804</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77AC6F5" w14:textId="761E0480"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C2F5A34" w14:textId="789F9D01"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0D921CA3"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E6C57EF" w14:textId="01027AE2"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VHM</w:t>
            </w:r>
          </w:p>
        </w:tc>
        <w:tc>
          <w:tcPr>
            <w:tcW w:w="1012" w:type="dxa"/>
            <w:tcBorders>
              <w:top w:val="nil"/>
              <w:left w:val="nil"/>
              <w:bottom w:val="single" w:sz="4" w:space="0" w:color="auto"/>
              <w:right w:val="single" w:sz="4" w:space="0" w:color="auto"/>
            </w:tcBorders>
            <w:shd w:val="clear" w:color="auto" w:fill="auto"/>
            <w:noWrap/>
            <w:vAlign w:val="center"/>
            <w:hideMark/>
          </w:tcPr>
          <w:p w14:paraId="2D7642AB" w14:textId="11B1A07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74,000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CE8619B" w14:textId="091B7BD7"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9F535B9" w14:textId="5B08137E" w:rsidR="00C54C63" w:rsidRPr="00C54C63" w:rsidRDefault="00EE279E" w:rsidP="00C54C63">
            <w:pPr>
              <w:jc w:val="center"/>
              <w:rPr>
                <w:rFonts w:ascii="Arial" w:eastAsia="Times New Roman" w:hAnsi="Arial" w:cs="Arial"/>
                <w:color w:val="000000"/>
                <w:sz w:val="20"/>
                <w:szCs w:val="20"/>
                <w:lang w:eastAsia="en-US"/>
              </w:rPr>
            </w:pPr>
            <w:r>
              <w:rPr>
                <w:rFonts w:ascii="Arial" w:hAnsi="Arial" w:cs="Arial"/>
                <w:sz w:val="20"/>
                <w:szCs w:val="20"/>
              </w:rPr>
              <w:t>上漲</w:t>
            </w:r>
          </w:p>
        </w:tc>
        <w:tc>
          <w:tcPr>
            <w:tcW w:w="1012" w:type="dxa"/>
            <w:tcBorders>
              <w:top w:val="nil"/>
              <w:left w:val="nil"/>
              <w:bottom w:val="single" w:sz="4" w:space="0" w:color="auto"/>
              <w:right w:val="single" w:sz="4" w:space="0" w:color="auto"/>
            </w:tcBorders>
            <w:shd w:val="clear" w:color="auto" w:fill="auto"/>
            <w:noWrap/>
            <w:vAlign w:val="center"/>
            <w:hideMark/>
          </w:tcPr>
          <w:p w14:paraId="7F1ADFCE" w14:textId="6665837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4508EDBA" w14:textId="1A8B105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76,059</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294D735" w14:textId="63FE3A5C" w:rsidR="00C54C63" w:rsidRPr="00C54C63" w:rsidRDefault="00C54C63" w:rsidP="00C54C63">
            <w:pPr>
              <w:jc w:val="center"/>
              <w:rPr>
                <w:rFonts w:ascii="Arial" w:eastAsia="Times New Roman" w:hAnsi="Arial" w:cs="Arial"/>
                <w:color w:val="9C65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2310CF8B" w14:textId="2B11BF1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56F6BF52" w14:textId="33938528"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80,000</w:t>
            </w:r>
          </w:p>
        </w:tc>
        <w:tc>
          <w:tcPr>
            <w:tcW w:w="1012" w:type="dxa"/>
            <w:tcBorders>
              <w:top w:val="nil"/>
              <w:left w:val="nil"/>
              <w:bottom w:val="single" w:sz="4" w:space="0" w:color="auto"/>
              <w:right w:val="single" w:sz="4" w:space="0" w:color="auto"/>
            </w:tcBorders>
            <w:shd w:val="clear" w:color="auto" w:fill="auto"/>
            <w:noWrap/>
            <w:vAlign w:val="center"/>
            <w:hideMark/>
          </w:tcPr>
          <w:p w14:paraId="531683A1" w14:textId="5FE574B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68,839</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1C4A556" w14:textId="33D81EDE" w:rsidR="00C54C63" w:rsidRPr="00C54C63" w:rsidRDefault="00C54C63" w:rsidP="00C54C63">
            <w:pPr>
              <w:jc w:val="center"/>
              <w:rPr>
                <w:rFonts w:ascii="Arial" w:eastAsia="Times New Roman" w:hAnsi="Arial" w:cs="Arial"/>
                <w:color w:val="006100"/>
                <w:sz w:val="20"/>
                <w:szCs w:val="20"/>
                <w:lang w:eastAsia="en-US"/>
              </w:rPr>
            </w:pPr>
            <w:r w:rsidRPr="00C54C63">
              <w:rPr>
                <w:rFonts w:ascii="Arial" w:hAnsi="Arial" w:cs="Arial"/>
                <w:color w:val="9C0000"/>
                <w:sz w:val="20"/>
                <w:szCs w:val="20"/>
              </w:rPr>
              <w:t>-7.50%</w:t>
            </w:r>
          </w:p>
        </w:tc>
        <w:tc>
          <w:tcPr>
            <w:tcW w:w="738" w:type="dxa"/>
            <w:tcBorders>
              <w:top w:val="nil"/>
              <w:left w:val="nil"/>
              <w:bottom w:val="single" w:sz="4" w:space="0" w:color="auto"/>
              <w:right w:val="single" w:sz="4" w:space="0" w:color="auto"/>
            </w:tcBorders>
            <w:shd w:val="clear" w:color="auto" w:fill="auto"/>
            <w:noWrap/>
            <w:vAlign w:val="center"/>
            <w:hideMark/>
          </w:tcPr>
          <w:p w14:paraId="100792A9" w14:textId="00BC34C8"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5BBFA93A"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39615861" w14:textId="1643F5A5"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VIB</w:t>
            </w:r>
          </w:p>
        </w:tc>
        <w:tc>
          <w:tcPr>
            <w:tcW w:w="1012" w:type="dxa"/>
            <w:tcBorders>
              <w:top w:val="nil"/>
              <w:left w:val="nil"/>
              <w:bottom w:val="single" w:sz="4" w:space="0" w:color="auto"/>
              <w:right w:val="single" w:sz="4" w:space="0" w:color="auto"/>
            </w:tcBorders>
            <w:shd w:val="clear" w:color="auto" w:fill="auto"/>
            <w:noWrap/>
            <w:vAlign w:val="center"/>
            <w:hideMark/>
          </w:tcPr>
          <w:p w14:paraId="66885FCC" w14:textId="1ED935D5"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17,600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8CFF7CB" w14:textId="5A7CBA84"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D61E2AF" w14:textId="3695F420"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2F425FC4" w14:textId="0DF2EE8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060B65A" w14:textId="52191164"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18,546</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9404D7F" w14:textId="26BD1A9F"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72E9E0D1" w14:textId="3FB311D0"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162B068" w14:textId="53BF406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121650A3" w14:textId="6A71844C"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20,594</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D20424C" w14:textId="1FED4588"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599C4994" w14:textId="6C9137CA"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07B6E118"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tcPr>
          <w:p w14:paraId="6E2878D9" w14:textId="1613834B" w:rsidR="00C54C63" w:rsidRPr="00C54C63" w:rsidRDefault="00C54C63" w:rsidP="00C54C63">
            <w:pPr>
              <w:jc w:val="center"/>
              <w:rPr>
                <w:rFonts w:ascii="Arial" w:hAnsi="Arial" w:cs="Arial"/>
                <w:b/>
                <w:bCs/>
                <w:color w:val="000000"/>
                <w:sz w:val="20"/>
                <w:szCs w:val="20"/>
              </w:rPr>
            </w:pPr>
            <w:r w:rsidRPr="00C54C63">
              <w:rPr>
                <w:rFonts w:ascii="Arial" w:hAnsi="Arial" w:cs="Arial"/>
                <w:b/>
                <w:bCs/>
                <w:color w:val="000000"/>
                <w:sz w:val="20"/>
                <w:szCs w:val="20"/>
              </w:rPr>
              <w:t>VIC</w:t>
            </w:r>
          </w:p>
        </w:tc>
        <w:tc>
          <w:tcPr>
            <w:tcW w:w="1012" w:type="dxa"/>
            <w:tcBorders>
              <w:top w:val="nil"/>
              <w:left w:val="nil"/>
              <w:bottom w:val="single" w:sz="4" w:space="0" w:color="auto"/>
              <w:right w:val="single" w:sz="4" w:space="0" w:color="auto"/>
            </w:tcBorders>
            <w:shd w:val="clear" w:color="auto" w:fill="auto"/>
            <w:noWrap/>
            <w:vAlign w:val="center"/>
          </w:tcPr>
          <w:p w14:paraId="21B10549" w14:textId="5E1E0143"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100,600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tcPr>
          <w:p w14:paraId="1F247D17" w14:textId="28C1501E" w:rsidR="00C54C63" w:rsidRPr="00C54C63" w:rsidRDefault="00EE279E" w:rsidP="00C54C63">
            <w:pPr>
              <w:jc w:val="center"/>
              <w:rPr>
                <w:rFonts w:ascii="Arial" w:hAnsi="Arial" w:cs="Arial"/>
                <w:color w:val="000000"/>
                <w:sz w:val="20"/>
                <w:szCs w:val="20"/>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tcPr>
          <w:p w14:paraId="55DF9E57" w14:textId="65FFEA26" w:rsidR="00C54C63" w:rsidRPr="00C54C63" w:rsidRDefault="00EE279E" w:rsidP="00C54C63">
            <w:pPr>
              <w:jc w:val="center"/>
              <w:rPr>
                <w:rFonts w:ascii="Arial" w:hAnsi="Arial" w:cs="Arial"/>
                <w:color w:val="000000"/>
                <w:sz w:val="20"/>
                <w:szCs w:val="20"/>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tcPr>
          <w:p w14:paraId="7ECA5847" w14:textId="40234959"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tcPr>
          <w:p w14:paraId="33A9927B" w14:textId="33EEC613"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103,689</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tcPr>
          <w:p w14:paraId="0B6547BD" w14:textId="6A319799"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tcPr>
          <w:p w14:paraId="477DC2F9" w14:textId="0B91BA7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tcPr>
          <w:p w14:paraId="3EADB5D4" w14:textId="70AB916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tcPr>
          <w:p w14:paraId="29256B05" w14:textId="689E58F2"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104,386</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1B8772F7" w14:textId="1DC72A10"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tcPr>
          <w:p w14:paraId="36522088" w14:textId="7CA56733"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55B1CC67"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tcPr>
          <w:p w14:paraId="217F7B09" w14:textId="10361107" w:rsidR="00C54C63" w:rsidRPr="00C54C63" w:rsidRDefault="00C54C63" w:rsidP="00C54C63">
            <w:pPr>
              <w:jc w:val="center"/>
              <w:rPr>
                <w:rFonts w:ascii="Arial" w:hAnsi="Arial" w:cs="Arial"/>
                <w:b/>
                <w:bCs/>
                <w:color w:val="000000"/>
                <w:sz w:val="20"/>
                <w:szCs w:val="20"/>
              </w:rPr>
            </w:pPr>
            <w:r w:rsidRPr="00C54C63">
              <w:rPr>
                <w:rFonts w:ascii="Arial" w:hAnsi="Arial" w:cs="Arial"/>
                <w:b/>
                <w:bCs/>
                <w:color w:val="000000"/>
                <w:sz w:val="20"/>
                <w:szCs w:val="20"/>
              </w:rPr>
              <w:t>VIP</w:t>
            </w:r>
          </w:p>
        </w:tc>
        <w:tc>
          <w:tcPr>
            <w:tcW w:w="1012" w:type="dxa"/>
            <w:tcBorders>
              <w:top w:val="nil"/>
              <w:left w:val="nil"/>
              <w:bottom w:val="single" w:sz="4" w:space="0" w:color="auto"/>
              <w:right w:val="single" w:sz="4" w:space="0" w:color="auto"/>
            </w:tcBorders>
            <w:shd w:val="clear" w:color="auto" w:fill="auto"/>
            <w:noWrap/>
            <w:vAlign w:val="center"/>
          </w:tcPr>
          <w:p w14:paraId="329FDA51" w14:textId="5400A0AA"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6,750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tcPr>
          <w:p w14:paraId="39872B4B" w14:textId="4F232E5E" w:rsidR="00C54C63" w:rsidRPr="00C54C63" w:rsidRDefault="00EE279E" w:rsidP="00C54C63">
            <w:pPr>
              <w:jc w:val="center"/>
              <w:rPr>
                <w:rFonts w:ascii="Arial" w:hAnsi="Arial" w:cs="Arial"/>
                <w:color w:val="000000"/>
                <w:sz w:val="20"/>
                <w:szCs w:val="20"/>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tcPr>
          <w:p w14:paraId="1194BC3B" w14:textId="63FBCAB2" w:rsidR="00C54C63" w:rsidRPr="00C54C63" w:rsidRDefault="00EE279E" w:rsidP="00C54C63">
            <w:pPr>
              <w:jc w:val="center"/>
              <w:rPr>
                <w:rFonts w:ascii="Arial" w:hAnsi="Arial" w:cs="Arial"/>
                <w:color w:val="000000"/>
                <w:sz w:val="20"/>
                <w:szCs w:val="20"/>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tcPr>
          <w:p w14:paraId="1205F110" w14:textId="3720843B"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tcPr>
          <w:p w14:paraId="08FDAD2F" w14:textId="70DE18BA"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7,033</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tcPr>
          <w:p w14:paraId="06E9AAA9" w14:textId="136792AE"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tcPr>
          <w:p w14:paraId="4D44CCEA" w14:textId="0772E179"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tcPr>
          <w:p w14:paraId="63761DB3" w14:textId="5D40A4A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tcPr>
          <w:p w14:paraId="455E3D0F" w14:textId="524AFC75"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7,294</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4B594AE8" w14:textId="21C3F10B"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tcPr>
          <w:p w14:paraId="3B9B73AF" w14:textId="7502F2FB"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62A48A19"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tcPr>
          <w:p w14:paraId="195D4EB9" w14:textId="19B109F1" w:rsidR="00C54C63" w:rsidRPr="00C54C63" w:rsidRDefault="00C54C63" w:rsidP="00C54C63">
            <w:pPr>
              <w:jc w:val="center"/>
              <w:rPr>
                <w:rFonts w:ascii="Arial" w:hAnsi="Arial" w:cs="Arial"/>
                <w:b/>
                <w:bCs/>
                <w:color w:val="000000"/>
                <w:sz w:val="20"/>
                <w:szCs w:val="20"/>
              </w:rPr>
            </w:pPr>
            <w:r w:rsidRPr="00C54C63">
              <w:rPr>
                <w:rFonts w:ascii="Arial" w:hAnsi="Arial" w:cs="Arial"/>
                <w:b/>
                <w:bCs/>
                <w:color w:val="000000"/>
                <w:sz w:val="20"/>
                <w:szCs w:val="20"/>
              </w:rPr>
              <w:t>VJC</w:t>
            </w:r>
          </w:p>
        </w:tc>
        <w:tc>
          <w:tcPr>
            <w:tcW w:w="1012" w:type="dxa"/>
            <w:tcBorders>
              <w:top w:val="nil"/>
              <w:left w:val="nil"/>
              <w:bottom w:val="single" w:sz="4" w:space="0" w:color="auto"/>
              <w:right w:val="single" w:sz="4" w:space="0" w:color="auto"/>
            </w:tcBorders>
            <w:shd w:val="clear" w:color="auto" w:fill="auto"/>
            <w:noWrap/>
            <w:vAlign w:val="center"/>
          </w:tcPr>
          <w:p w14:paraId="2BA1D03F" w14:textId="1A78EAB2"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115,000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tcPr>
          <w:p w14:paraId="79BECDD6" w14:textId="760D36AA" w:rsidR="00C54C63" w:rsidRPr="00C54C63" w:rsidRDefault="00EE279E" w:rsidP="00C54C63">
            <w:pPr>
              <w:jc w:val="center"/>
              <w:rPr>
                <w:rFonts w:ascii="Arial" w:hAnsi="Arial" w:cs="Arial"/>
                <w:color w:val="000000"/>
                <w:sz w:val="20"/>
                <w:szCs w:val="20"/>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tcPr>
          <w:p w14:paraId="27EB797D" w14:textId="66F7E5CA" w:rsidR="00C54C63" w:rsidRPr="00C54C63" w:rsidRDefault="00EE279E" w:rsidP="00C54C63">
            <w:pPr>
              <w:jc w:val="center"/>
              <w:rPr>
                <w:rFonts w:ascii="Arial" w:hAnsi="Arial" w:cs="Arial"/>
                <w:color w:val="000000"/>
                <w:sz w:val="20"/>
                <w:szCs w:val="20"/>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tcPr>
          <w:p w14:paraId="0FA075DF" w14:textId="2BD075B3"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tcPr>
          <w:p w14:paraId="19D6AE1A" w14:textId="6F8C249A"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121,528</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tcPr>
          <w:p w14:paraId="5BE1D6DD" w14:textId="6E650B5F"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tcPr>
          <w:p w14:paraId="01FCB7B4" w14:textId="35723D37"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tcPr>
          <w:p w14:paraId="57201894" w14:textId="7AA32AA3"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tcPr>
          <w:p w14:paraId="055BDBB6" w14:textId="1C210C46"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136,371</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3008757D" w14:textId="3AE0936D"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tcPr>
          <w:p w14:paraId="4F9001DE" w14:textId="548486B3"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5B691AD1"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tcPr>
          <w:p w14:paraId="16381F79" w14:textId="1E9C4694" w:rsidR="00C54C63" w:rsidRPr="00C54C63" w:rsidRDefault="00C54C63" w:rsidP="00C54C63">
            <w:pPr>
              <w:jc w:val="center"/>
              <w:rPr>
                <w:rFonts w:ascii="Arial" w:hAnsi="Arial" w:cs="Arial"/>
                <w:b/>
                <w:bCs/>
                <w:color w:val="000000"/>
                <w:sz w:val="20"/>
                <w:szCs w:val="20"/>
              </w:rPr>
            </w:pPr>
            <w:r w:rsidRPr="00C54C63">
              <w:rPr>
                <w:rFonts w:ascii="Arial" w:hAnsi="Arial" w:cs="Arial"/>
                <w:b/>
                <w:bCs/>
                <w:color w:val="000000"/>
                <w:sz w:val="20"/>
                <w:szCs w:val="20"/>
              </w:rPr>
              <w:t>VNM</w:t>
            </w:r>
          </w:p>
        </w:tc>
        <w:tc>
          <w:tcPr>
            <w:tcW w:w="1012" w:type="dxa"/>
            <w:tcBorders>
              <w:top w:val="nil"/>
              <w:left w:val="nil"/>
              <w:bottom w:val="single" w:sz="4" w:space="0" w:color="auto"/>
              <w:right w:val="single" w:sz="4" w:space="0" w:color="auto"/>
            </w:tcBorders>
            <w:shd w:val="clear" w:color="auto" w:fill="auto"/>
            <w:noWrap/>
            <w:vAlign w:val="center"/>
          </w:tcPr>
          <w:p w14:paraId="021C20C1" w14:textId="0CCC7DC7"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125,000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tcPr>
          <w:p w14:paraId="0C213DA5" w14:textId="18F921C7" w:rsidR="00C54C63" w:rsidRPr="00C54C63" w:rsidRDefault="00EE279E" w:rsidP="00C54C63">
            <w:pPr>
              <w:jc w:val="center"/>
              <w:rPr>
                <w:rFonts w:ascii="Arial" w:hAnsi="Arial" w:cs="Arial"/>
                <w:color w:val="000000"/>
                <w:sz w:val="20"/>
                <w:szCs w:val="20"/>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tcPr>
          <w:p w14:paraId="724698E4" w14:textId="725B0556" w:rsidR="00C54C63" w:rsidRPr="00C54C63" w:rsidRDefault="00EE279E" w:rsidP="00C54C63">
            <w:pPr>
              <w:jc w:val="center"/>
              <w:rPr>
                <w:rFonts w:ascii="Arial" w:hAnsi="Arial" w:cs="Arial"/>
                <w:color w:val="000000"/>
                <w:sz w:val="20"/>
                <w:szCs w:val="20"/>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tcPr>
          <w:p w14:paraId="19644B46" w14:textId="1C01E149"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tcPr>
          <w:p w14:paraId="37A868B7" w14:textId="3519023B"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128,080</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tcPr>
          <w:p w14:paraId="52C5F55E" w14:textId="1B7768F4"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tcPr>
          <w:p w14:paraId="0F62FC88" w14:textId="4F02121C"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tcPr>
          <w:p w14:paraId="637E97AA" w14:textId="1D7DA23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tcPr>
          <w:p w14:paraId="0A8D3FAF" w14:textId="6741F868"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137,337</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67D0D7C4" w14:textId="68E392B5"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tcPr>
          <w:p w14:paraId="51F26713" w14:textId="7D801D4A"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48D0B733"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2CBF693" w14:textId="68BB9741" w:rsidR="00C54C63" w:rsidRPr="00C54C63" w:rsidRDefault="00C54C63" w:rsidP="00C54C63">
            <w:pPr>
              <w:jc w:val="center"/>
              <w:rPr>
                <w:rFonts w:ascii="Arial" w:eastAsia="Times New Roman" w:hAnsi="Arial" w:cs="Arial"/>
                <w:b/>
                <w:bCs/>
                <w:color w:val="000000"/>
                <w:sz w:val="20"/>
                <w:szCs w:val="20"/>
                <w:lang w:eastAsia="en-US"/>
              </w:rPr>
            </w:pPr>
            <w:r w:rsidRPr="00C54C63">
              <w:rPr>
                <w:rFonts w:ascii="Arial" w:hAnsi="Arial" w:cs="Arial"/>
                <w:b/>
                <w:bCs/>
                <w:color w:val="000000"/>
                <w:sz w:val="20"/>
                <w:szCs w:val="20"/>
              </w:rPr>
              <w:t>VPB</w:t>
            </w:r>
          </w:p>
        </w:tc>
        <w:tc>
          <w:tcPr>
            <w:tcW w:w="1012" w:type="dxa"/>
            <w:tcBorders>
              <w:top w:val="nil"/>
              <w:left w:val="nil"/>
              <w:bottom w:val="single" w:sz="4" w:space="0" w:color="auto"/>
              <w:right w:val="single" w:sz="4" w:space="0" w:color="auto"/>
            </w:tcBorders>
            <w:shd w:val="clear" w:color="auto" w:fill="auto"/>
            <w:noWrap/>
            <w:vAlign w:val="center"/>
            <w:hideMark/>
          </w:tcPr>
          <w:p w14:paraId="45BF63CE" w14:textId="48BE77CA"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18,950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A64C015" w14:textId="02FA842E"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629D532" w14:textId="220726AC" w:rsidR="00C54C63" w:rsidRPr="00C54C63" w:rsidRDefault="00EE279E" w:rsidP="00C54C63">
            <w:pPr>
              <w:jc w:val="center"/>
              <w:rPr>
                <w:rFonts w:ascii="Arial" w:eastAsia="Times New Roman" w:hAnsi="Arial" w:cs="Arial"/>
                <w:sz w:val="20"/>
                <w:szCs w:val="20"/>
                <w:lang w:eastAsia="en-US"/>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hideMark/>
          </w:tcPr>
          <w:p w14:paraId="6DE4CAC2" w14:textId="4E0662FD"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7D436E62" w14:textId="1D22DDD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20,492</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EEE93D3" w14:textId="5DA52E70" w:rsidR="00C54C63" w:rsidRPr="00C54C63" w:rsidRDefault="00C54C63" w:rsidP="00C54C63">
            <w:pPr>
              <w:jc w:val="center"/>
              <w:rPr>
                <w:rFonts w:ascii="Arial" w:eastAsia="Times New Roman" w:hAnsi="Arial" w:cs="Arial"/>
                <w:color w:val="9C0006"/>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41A9C09F" w14:textId="24F35468"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284F6BBB" w14:textId="25F9EBD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hideMark/>
          </w:tcPr>
          <w:p w14:paraId="09E4A1DB" w14:textId="41F73316" w:rsidR="00C54C63" w:rsidRPr="00C54C63" w:rsidRDefault="00C54C63" w:rsidP="00C54C63">
            <w:pPr>
              <w:jc w:val="center"/>
              <w:rPr>
                <w:rFonts w:ascii="Arial" w:eastAsia="Times New Roman" w:hAnsi="Arial" w:cs="Arial"/>
                <w:color w:val="000000"/>
                <w:sz w:val="20"/>
                <w:szCs w:val="20"/>
                <w:lang w:eastAsia="en-US"/>
              </w:rPr>
            </w:pPr>
            <w:r w:rsidRPr="00C54C63">
              <w:rPr>
                <w:rFonts w:ascii="Arial" w:hAnsi="Arial" w:cs="Arial"/>
                <w:color w:val="000000"/>
                <w:sz w:val="20"/>
                <w:szCs w:val="20"/>
              </w:rPr>
              <w:t>24,012</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321F586" w14:textId="436FA0B1"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hideMark/>
          </w:tcPr>
          <w:p w14:paraId="68D4DA89" w14:textId="2C748E01"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37888312"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tcPr>
          <w:p w14:paraId="2F2A36E1" w14:textId="733ADA4F" w:rsidR="00C54C63" w:rsidRPr="00C54C63" w:rsidRDefault="00C54C63" w:rsidP="00C54C63">
            <w:pPr>
              <w:jc w:val="center"/>
              <w:rPr>
                <w:rFonts w:ascii="Arial" w:hAnsi="Arial" w:cs="Arial"/>
                <w:b/>
                <w:bCs/>
                <w:color w:val="000000"/>
                <w:sz w:val="20"/>
                <w:szCs w:val="20"/>
              </w:rPr>
            </w:pPr>
            <w:r w:rsidRPr="00C54C63">
              <w:rPr>
                <w:rFonts w:ascii="Arial" w:hAnsi="Arial" w:cs="Arial"/>
                <w:b/>
                <w:bCs/>
                <w:color w:val="000000"/>
                <w:sz w:val="20"/>
                <w:szCs w:val="20"/>
              </w:rPr>
              <w:t>VPI</w:t>
            </w:r>
          </w:p>
        </w:tc>
        <w:tc>
          <w:tcPr>
            <w:tcW w:w="1012" w:type="dxa"/>
            <w:tcBorders>
              <w:top w:val="nil"/>
              <w:left w:val="nil"/>
              <w:bottom w:val="single" w:sz="4" w:space="0" w:color="auto"/>
              <w:right w:val="single" w:sz="4" w:space="0" w:color="auto"/>
            </w:tcBorders>
            <w:shd w:val="clear" w:color="auto" w:fill="auto"/>
            <w:noWrap/>
            <w:vAlign w:val="center"/>
          </w:tcPr>
          <w:p w14:paraId="01883041" w14:textId="3FA642EA"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41,350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tcPr>
          <w:p w14:paraId="60AFF146" w14:textId="08702729" w:rsidR="00C54C63" w:rsidRPr="00C54C63" w:rsidRDefault="00EE279E" w:rsidP="00C54C63">
            <w:pPr>
              <w:jc w:val="center"/>
              <w:rPr>
                <w:rFonts w:ascii="Arial" w:hAnsi="Arial" w:cs="Arial"/>
                <w:sz w:val="20"/>
                <w:szCs w:val="20"/>
              </w:rPr>
            </w:pPr>
            <w:r>
              <w:rPr>
                <w:rFonts w:ascii="Arial" w:hAnsi="Arial" w:cs="Arial"/>
                <w:color w:val="000000"/>
                <w:sz w:val="20"/>
                <w:szCs w:val="20"/>
              </w:rPr>
              <w:t>下跌</w:t>
            </w:r>
          </w:p>
        </w:tc>
        <w:tc>
          <w:tcPr>
            <w:tcW w:w="828" w:type="dxa"/>
            <w:tcBorders>
              <w:top w:val="nil"/>
              <w:left w:val="nil"/>
              <w:bottom w:val="single" w:sz="4" w:space="0" w:color="auto"/>
              <w:right w:val="single" w:sz="4" w:space="0" w:color="auto"/>
            </w:tcBorders>
            <w:shd w:val="clear" w:color="auto" w:fill="auto"/>
            <w:noWrap/>
            <w:vAlign w:val="center"/>
          </w:tcPr>
          <w:p w14:paraId="58C7E518" w14:textId="54A791FB"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N/A</w:t>
            </w:r>
          </w:p>
        </w:tc>
        <w:tc>
          <w:tcPr>
            <w:tcW w:w="1012" w:type="dxa"/>
            <w:tcBorders>
              <w:top w:val="nil"/>
              <w:left w:val="nil"/>
              <w:bottom w:val="single" w:sz="4" w:space="0" w:color="auto"/>
              <w:right w:val="single" w:sz="4" w:space="0" w:color="auto"/>
            </w:tcBorders>
            <w:shd w:val="clear" w:color="auto" w:fill="auto"/>
            <w:noWrap/>
            <w:vAlign w:val="center"/>
          </w:tcPr>
          <w:p w14:paraId="07ACA6C9" w14:textId="6861D1D0" w:rsidR="00C54C63" w:rsidRPr="00C54C63" w:rsidRDefault="00C54C63" w:rsidP="00C54C63">
            <w:pPr>
              <w:jc w:val="center"/>
              <w:rPr>
                <w:rFonts w:ascii="Arial" w:hAnsi="Arial" w:cs="Arial"/>
                <w:color w:val="000000"/>
                <w:sz w:val="20"/>
                <w:szCs w:val="20"/>
              </w:rPr>
            </w:pPr>
          </w:p>
        </w:tc>
        <w:tc>
          <w:tcPr>
            <w:tcW w:w="1012" w:type="dxa"/>
            <w:tcBorders>
              <w:top w:val="nil"/>
              <w:left w:val="nil"/>
              <w:bottom w:val="single" w:sz="4" w:space="0" w:color="auto"/>
              <w:right w:val="single" w:sz="4" w:space="0" w:color="auto"/>
            </w:tcBorders>
            <w:shd w:val="clear" w:color="auto" w:fill="auto"/>
            <w:noWrap/>
            <w:vAlign w:val="center"/>
          </w:tcPr>
          <w:p w14:paraId="05871110" w14:textId="21AF6007"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42,912</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tcPr>
          <w:p w14:paraId="29A65474" w14:textId="6003A856" w:rsidR="00C54C63" w:rsidRPr="00C54C63" w:rsidRDefault="00C54C63" w:rsidP="00C54C63">
            <w:pPr>
              <w:jc w:val="center"/>
              <w:rPr>
                <w:rFonts w:ascii="Arial" w:hAnsi="Arial" w:cs="Arial"/>
                <w:color w:val="9C0006"/>
                <w:sz w:val="20"/>
                <w:szCs w:val="20"/>
              </w:rPr>
            </w:pPr>
          </w:p>
        </w:tc>
        <w:tc>
          <w:tcPr>
            <w:tcW w:w="738" w:type="dxa"/>
            <w:tcBorders>
              <w:top w:val="nil"/>
              <w:left w:val="nil"/>
              <w:bottom w:val="single" w:sz="4" w:space="0" w:color="auto"/>
              <w:right w:val="single" w:sz="4" w:space="0" w:color="auto"/>
            </w:tcBorders>
            <w:shd w:val="clear" w:color="auto" w:fill="auto"/>
            <w:noWrap/>
            <w:vAlign w:val="center"/>
          </w:tcPr>
          <w:p w14:paraId="6D029E1C" w14:textId="075DC323"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tcPr>
          <w:p w14:paraId="18788C50" w14:textId="3313CBAA"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tcPr>
          <w:p w14:paraId="63ABA184" w14:textId="538957BD"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6,177</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4A603798" w14:textId="56F7C83F"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tcPr>
          <w:p w14:paraId="6841989C" w14:textId="7ACA09E0"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5BF5AF85"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tcPr>
          <w:p w14:paraId="4B3E2172" w14:textId="79280AC5" w:rsidR="00C54C63" w:rsidRPr="00C54C63" w:rsidRDefault="00C54C63" w:rsidP="00C54C63">
            <w:pPr>
              <w:jc w:val="center"/>
              <w:rPr>
                <w:rFonts w:ascii="Arial" w:hAnsi="Arial" w:cs="Arial"/>
                <w:b/>
                <w:bCs/>
                <w:color w:val="000000"/>
                <w:sz w:val="20"/>
                <w:szCs w:val="20"/>
              </w:rPr>
            </w:pPr>
            <w:r w:rsidRPr="00C54C63">
              <w:rPr>
                <w:rFonts w:ascii="Arial" w:hAnsi="Arial" w:cs="Arial"/>
                <w:b/>
                <w:bCs/>
                <w:color w:val="000000"/>
                <w:sz w:val="20"/>
                <w:szCs w:val="20"/>
              </w:rPr>
              <w:t>VRC</w:t>
            </w:r>
          </w:p>
        </w:tc>
        <w:tc>
          <w:tcPr>
            <w:tcW w:w="1012" w:type="dxa"/>
            <w:tcBorders>
              <w:top w:val="nil"/>
              <w:left w:val="nil"/>
              <w:bottom w:val="single" w:sz="4" w:space="0" w:color="auto"/>
              <w:right w:val="single" w:sz="4" w:space="0" w:color="auto"/>
            </w:tcBorders>
            <w:shd w:val="clear" w:color="auto" w:fill="auto"/>
            <w:noWrap/>
            <w:vAlign w:val="center"/>
          </w:tcPr>
          <w:p w14:paraId="2995F0C0" w14:textId="2C5B4334"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17,000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tcPr>
          <w:p w14:paraId="7841C386" w14:textId="449D9102" w:rsidR="00C54C63" w:rsidRPr="00C54C63" w:rsidRDefault="00EE279E" w:rsidP="00C54C63">
            <w:pPr>
              <w:jc w:val="center"/>
              <w:rPr>
                <w:rFonts w:ascii="Arial" w:hAnsi="Arial" w:cs="Arial"/>
                <w:sz w:val="20"/>
                <w:szCs w:val="20"/>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tcPr>
          <w:p w14:paraId="0DF6DA5A" w14:textId="46A46416" w:rsidR="00C54C63" w:rsidRPr="00C54C63" w:rsidRDefault="00EE279E" w:rsidP="00C54C63">
            <w:pPr>
              <w:jc w:val="center"/>
              <w:rPr>
                <w:rFonts w:ascii="Arial" w:hAnsi="Arial" w:cs="Arial"/>
                <w:color w:val="000000"/>
                <w:sz w:val="20"/>
                <w:szCs w:val="20"/>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tcPr>
          <w:p w14:paraId="52236D1C" w14:textId="442DF7C2" w:rsidR="00C54C63" w:rsidRPr="00C54C63" w:rsidRDefault="00C54C63" w:rsidP="00C54C63">
            <w:pPr>
              <w:jc w:val="center"/>
              <w:rPr>
                <w:rFonts w:ascii="Arial" w:hAnsi="Arial" w:cs="Arial"/>
                <w:color w:val="000000"/>
                <w:sz w:val="20"/>
                <w:szCs w:val="20"/>
              </w:rPr>
            </w:pPr>
          </w:p>
        </w:tc>
        <w:tc>
          <w:tcPr>
            <w:tcW w:w="1012" w:type="dxa"/>
            <w:tcBorders>
              <w:top w:val="nil"/>
              <w:left w:val="nil"/>
              <w:bottom w:val="single" w:sz="4" w:space="0" w:color="auto"/>
              <w:right w:val="single" w:sz="4" w:space="0" w:color="auto"/>
            </w:tcBorders>
            <w:shd w:val="clear" w:color="auto" w:fill="auto"/>
            <w:noWrap/>
            <w:vAlign w:val="center"/>
          </w:tcPr>
          <w:p w14:paraId="341DB0C7" w14:textId="73B9557D"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19,092</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tcPr>
          <w:p w14:paraId="72138174" w14:textId="2811A382" w:rsidR="00C54C63" w:rsidRPr="00C54C63" w:rsidRDefault="00C54C63" w:rsidP="00C54C63">
            <w:pPr>
              <w:jc w:val="center"/>
              <w:rPr>
                <w:rFonts w:ascii="Arial" w:hAnsi="Arial" w:cs="Arial"/>
                <w:color w:val="9C0006"/>
                <w:sz w:val="20"/>
                <w:szCs w:val="20"/>
              </w:rPr>
            </w:pPr>
          </w:p>
        </w:tc>
        <w:tc>
          <w:tcPr>
            <w:tcW w:w="738" w:type="dxa"/>
            <w:tcBorders>
              <w:top w:val="nil"/>
              <w:left w:val="nil"/>
              <w:bottom w:val="single" w:sz="4" w:space="0" w:color="auto"/>
              <w:right w:val="single" w:sz="4" w:space="0" w:color="auto"/>
            </w:tcBorders>
            <w:shd w:val="clear" w:color="auto" w:fill="auto"/>
            <w:noWrap/>
            <w:vAlign w:val="center"/>
          </w:tcPr>
          <w:p w14:paraId="715A4410" w14:textId="47BA78E2"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tcPr>
          <w:p w14:paraId="2EF1FCA5" w14:textId="57BC5AF4"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tcPr>
          <w:p w14:paraId="14760FE6" w14:textId="6BF20C06"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22,097</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104CA8C0" w14:textId="3FC4211D" w:rsidR="00C54C63" w:rsidRPr="00C54C63" w:rsidRDefault="00C54C63" w:rsidP="00C54C63">
            <w:pPr>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shd w:val="clear" w:color="auto" w:fill="auto"/>
            <w:noWrap/>
            <w:vAlign w:val="center"/>
          </w:tcPr>
          <w:p w14:paraId="67F27815" w14:textId="623734C4"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4DC2BE5D"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tcPr>
          <w:p w14:paraId="65104C57" w14:textId="7FC88249" w:rsidR="00C54C63" w:rsidRPr="00C54C63" w:rsidRDefault="00C54C63" w:rsidP="00C54C63">
            <w:pPr>
              <w:jc w:val="center"/>
              <w:rPr>
                <w:rFonts w:ascii="Arial" w:hAnsi="Arial" w:cs="Arial"/>
                <w:b/>
                <w:bCs/>
                <w:color w:val="000000"/>
                <w:sz w:val="20"/>
                <w:szCs w:val="20"/>
              </w:rPr>
            </w:pPr>
            <w:r w:rsidRPr="00C54C63">
              <w:rPr>
                <w:rFonts w:ascii="Arial" w:hAnsi="Arial" w:cs="Arial"/>
                <w:b/>
                <w:bCs/>
                <w:color w:val="000000"/>
                <w:sz w:val="20"/>
                <w:szCs w:val="20"/>
              </w:rPr>
              <w:t>VRE</w:t>
            </w:r>
          </w:p>
        </w:tc>
        <w:tc>
          <w:tcPr>
            <w:tcW w:w="1012" w:type="dxa"/>
            <w:tcBorders>
              <w:top w:val="nil"/>
              <w:left w:val="nil"/>
              <w:bottom w:val="single" w:sz="4" w:space="0" w:color="auto"/>
              <w:right w:val="single" w:sz="4" w:space="0" w:color="auto"/>
            </w:tcBorders>
            <w:shd w:val="clear" w:color="auto" w:fill="auto"/>
            <w:noWrap/>
            <w:vAlign w:val="center"/>
          </w:tcPr>
          <w:p w14:paraId="3D4D8570" w14:textId="6D906760"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27,500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tcPr>
          <w:p w14:paraId="6204FFBD" w14:textId="483A9D5C" w:rsidR="00C54C63" w:rsidRPr="00C54C63" w:rsidRDefault="00EE279E" w:rsidP="00C54C63">
            <w:pPr>
              <w:jc w:val="center"/>
              <w:rPr>
                <w:rFonts w:ascii="Arial" w:hAnsi="Arial" w:cs="Arial"/>
                <w:color w:val="000000"/>
                <w:sz w:val="20"/>
                <w:szCs w:val="20"/>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tcPr>
          <w:p w14:paraId="74D3DEA2" w14:textId="05BF2535" w:rsidR="00C54C63" w:rsidRPr="00C54C63" w:rsidRDefault="00EE279E" w:rsidP="00C54C63">
            <w:pPr>
              <w:jc w:val="center"/>
              <w:rPr>
                <w:rFonts w:ascii="Arial" w:hAnsi="Arial" w:cs="Arial"/>
                <w:sz w:val="20"/>
                <w:szCs w:val="20"/>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tcPr>
          <w:p w14:paraId="7F10D90B" w14:textId="57DAB726" w:rsidR="00C54C63" w:rsidRPr="00C54C63" w:rsidRDefault="00C54C63" w:rsidP="00C54C63">
            <w:pPr>
              <w:jc w:val="center"/>
              <w:rPr>
                <w:rFonts w:ascii="Arial" w:hAnsi="Arial" w:cs="Arial"/>
                <w:color w:val="000000"/>
                <w:sz w:val="20"/>
                <w:szCs w:val="20"/>
              </w:rPr>
            </w:pPr>
          </w:p>
        </w:tc>
        <w:tc>
          <w:tcPr>
            <w:tcW w:w="1012" w:type="dxa"/>
            <w:tcBorders>
              <w:top w:val="nil"/>
              <w:left w:val="nil"/>
              <w:bottom w:val="single" w:sz="4" w:space="0" w:color="auto"/>
              <w:right w:val="single" w:sz="4" w:space="0" w:color="auto"/>
            </w:tcBorders>
            <w:shd w:val="clear" w:color="auto" w:fill="auto"/>
            <w:noWrap/>
            <w:vAlign w:val="center"/>
          </w:tcPr>
          <w:p w14:paraId="4463864A" w14:textId="2F896BE8"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30,083</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tcPr>
          <w:p w14:paraId="39239222" w14:textId="45FD6DD6" w:rsidR="00C54C63" w:rsidRPr="00C54C63" w:rsidRDefault="00C54C63" w:rsidP="00C54C63">
            <w:pPr>
              <w:jc w:val="center"/>
              <w:rPr>
                <w:rFonts w:ascii="Arial" w:hAnsi="Arial" w:cs="Arial"/>
                <w:color w:val="9C0006"/>
                <w:sz w:val="20"/>
                <w:szCs w:val="20"/>
              </w:rPr>
            </w:pPr>
          </w:p>
        </w:tc>
        <w:tc>
          <w:tcPr>
            <w:tcW w:w="738" w:type="dxa"/>
            <w:tcBorders>
              <w:top w:val="nil"/>
              <w:left w:val="nil"/>
              <w:bottom w:val="single" w:sz="4" w:space="0" w:color="auto"/>
              <w:right w:val="single" w:sz="4" w:space="0" w:color="auto"/>
            </w:tcBorders>
            <w:shd w:val="clear" w:color="auto" w:fill="auto"/>
            <w:noWrap/>
            <w:vAlign w:val="center"/>
          </w:tcPr>
          <w:p w14:paraId="24AA069C" w14:textId="266B7A51"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tcPr>
          <w:p w14:paraId="29CC437F" w14:textId="04404B86" w:rsidR="00C54C63" w:rsidRPr="00C54C63" w:rsidRDefault="00C54C63" w:rsidP="00C54C63">
            <w:pPr>
              <w:jc w:val="center"/>
              <w:rPr>
                <w:rFonts w:ascii="Arial" w:hAnsi="Arial" w:cs="Arial"/>
                <w:color w:val="000000"/>
                <w:sz w:val="20"/>
                <w:szCs w:val="20"/>
              </w:rPr>
            </w:pPr>
          </w:p>
        </w:tc>
        <w:tc>
          <w:tcPr>
            <w:tcW w:w="1012" w:type="dxa"/>
            <w:tcBorders>
              <w:top w:val="nil"/>
              <w:left w:val="nil"/>
              <w:bottom w:val="single" w:sz="4" w:space="0" w:color="auto"/>
              <w:right w:val="single" w:sz="4" w:space="0" w:color="auto"/>
            </w:tcBorders>
            <w:shd w:val="clear" w:color="auto" w:fill="auto"/>
            <w:noWrap/>
            <w:vAlign w:val="center"/>
          </w:tcPr>
          <w:p w14:paraId="1C463B27" w14:textId="14D34EBC"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33,377</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4D57FCBE" w14:textId="09803DCB" w:rsidR="00C54C63" w:rsidRPr="00C54C63" w:rsidRDefault="00C54C63" w:rsidP="00C54C63">
            <w:pPr>
              <w:jc w:val="center"/>
              <w:rPr>
                <w:rFonts w:ascii="Arial" w:hAnsi="Arial" w:cs="Arial"/>
                <w:color w:val="9C0000"/>
                <w:sz w:val="20"/>
                <w:szCs w:val="20"/>
              </w:rPr>
            </w:pPr>
          </w:p>
        </w:tc>
        <w:tc>
          <w:tcPr>
            <w:tcW w:w="738" w:type="dxa"/>
            <w:tcBorders>
              <w:top w:val="nil"/>
              <w:left w:val="nil"/>
              <w:bottom w:val="single" w:sz="4" w:space="0" w:color="auto"/>
              <w:right w:val="single" w:sz="4" w:space="0" w:color="auto"/>
            </w:tcBorders>
            <w:shd w:val="clear" w:color="auto" w:fill="auto"/>
            <w:noWrap/>
            <w:vAlign w:val="center"/>
          </w:tcPr>
          <w:p w14:paraId="4387D9FE" w14:textId="17CF50C4"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0FD27F95"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tcPr>
          <w:p w14:paraId="380A15A6" w14:textId="7B2977C1" w:rsidR="00C54C63" w:rsidRPr="00C54C63" w:rsidRDefault="00C54C63" w:rsidP="00C54C63">
            <w:pPr>
              <w:jc w:val="center"/>
              <w:rPr>
                <w:rFonts w:ascii="Arial" w:hAnsi="Arial" w:cs="Arial"/>
                <w:b/>
                <w:bCs/>
                <w:color w:val="000000"/>
                <w:sz w:val="20"/>
                <w:szCs w:val="20"/>
              </w:rPr>
            </w:pPr>
            <w:r w:rsidRPr="00C54C63">
              <w:rPr>
                <w:rFonts w:ascii="Arial" w:hAnsi="Arial" w:cs="Arial"/>
                <w:b/>
                <w:bCs/>
                <w:color w:val="000000"/>
                <w:sz w:val="20"/>
                <w:szCs w:val="20"/>
              </w:rPr>
              <w:t>VSC</w:t>
            </w:r>
          </w:p>
        </w:tc>
        <w:tc>
          <w:tcPr>
            <w:tcW w:w="1012" w:type="dxa"/>
            <w:tcBorders>
              <w:top w:val="nil"/>
              <w:left w:val="nil"/>
              <w:bottom w:val="single" w:sz="4" w:space="0" w:color="auto"/>
              <w:right w:val="single" w:sz="4" w:space="0" w:color="auto"/>
            </w:tcBorders>
            <w:shd w:val="clear" w:color="auto" w:fill="auto"/>
            <w:noWrap/>
            <w:vAlign w:val="center"/>
          </w:tcPr>
          <w:p w14:paraId="75ED4FC0" w14:textId="2AC87E2A"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40,050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tcPr>
          <w:p w14:paraId="2C197FC6" w14:textId="3E14FC3A" w:rsidR="00C54C63" w:rsidRPr="00C54C63" w:rsidRDefault="00EE279E" w:rsidP="00C54C63">
            <w:pPr>
              <w:jc w:val="center"/>
              <w:rPr>
                <w:rFonts w:ascii="Arial" w:hAnsi="Arial" w:cs="Arial"/>
                <w:color w:val="000000"/>
                <w:sz w:val="20"/>
                <w:szCs w:val="20"/>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tcPr>
          <w:p w14:paraId="69478EB1" w14:textId="64FEFA93" w:rsidR="00C54C63" w:rsidRPr="00C54C63" w:rsidRDefault="00EE279E" w:rsidP="00C54C63">
            <w:pPr>
              <w:jc w:val="center"/>
              <w:rPr>
                <w:rFonts w:ascii="Arial" w:hAnsi="Arial" w:cs="Arial"/>
                <w:sz w:val="20"/>
                <w:szCs w:val="20"/>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tcPr>
          <w:p w14:paraId="793A0C3E" w14:textId="689CE3D4" w:rsidR="00C54C63" w:rsidRPr="00C54C63" w:rsidRDefault="00C54C63" w:rsidP="00C54C63">
            <w:pPr>
              <w:jc w:val="center"/>
              <w:rPr>
                <w:rFonts w:ascii="Arial" w:hAnsi="Arial" w:cs="Arial"/>
                <w:color w:val="000000"/>
                <w:sz w:val="20"/>
                <w:szCs w:val="20"/>
              </w:rPr>
            </w:pPr>
          </w:p>
        </w:tc>
        <w:tc>
          <w:tcPr>
            <w:tcW w:w="1012" w:type="dxa"/>
            <w:tcBorders>
              <w:top w:val="nil"/>
              <w:left w:val="nil"/>
              <w:bottom w:val="single" w:sz="4" w:space="0" w:color="auto"/>
              <w:right w:val="single" w:sz="4" w:space="0" w:color="auto"/>
            </w:tcBorders>
            <w:shd w:val="clear" w:color="auto" w:fill="auto"/>
            <w:noWrap/>
            <w:vAlign w:val="center"/>
          </w:tcPr>
          <w:p w14:paraId="42F48E99" w14:textId="6E93791B"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42,342</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tcPr>
          <w:p w14:paraId="3B0F68F6" w14:textId="2A99F76C" w:rsidR="00C54C63" w:rsidRPr="00C54C63" w:rsidRDefault="00C54C63" w:rsidP="00C54C63">
            <w:pPr>
              <w:jc w:val="center"/>
              <w:rPr>
                <w:rFonts w:ascii="Arial" w:hAnsi="Arial" w:cs="Arial"/>
                <w:color w:val="9C0006"/>
                <w:sz w:val="20"/>
                <w:szCs w:val="20"/>
              </w:rPr>
            </w:pPr>
          </w:p>
        </w:tc>
        <w:tc>
          <w:tcPr>
            <w:tcW w:w="738" w:type="dxa"/>
            <w:tcBorders>
              <w:top w:val="nil"/>
              <w:left w:val="nil"/>
              <w:bottom w:val="single" w:sz="4" w:space="0" w:color="auto"/>
              <w:right w:val="single" w:sz="4" w:space="0" w:color="auto"/>
            </w:tcBorders>
            <w:shd w:val="clear" w:color="auto" w:fill="auto"/>
            <w:noWrap/>
            <w:vAlign w:val="center"/>
          </w:tcPr>
          <w:p w14:paraId="593A75FD" w14:textId="6FB5B263" w:rsidR="00C54C63" w:rsidRPr="00C54C63" w:rsidRDefault="00C54C63" w:rsidP="00C54C63">
            <w:pPr>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shd w:val="clear" w:color="auto" w:fill="auto"/>
            <w:noWrap/>
            <w:vAlign w:val="center"/>
          </w:tcPr>
          <w:p w14:paraId="32CD55D5" w14:textId="28897D19" w:rsidR="00C54C63" w:rsidRPr="00C54C63" w:rsidRDefault="00C54C63" w:rsidP="00C54C63">
            <w:pPr>
              <w:jc w:val="center"/>
              <w:rPr>
                <w:rFonts w:ascii="Arial" w:hAnsi="Arial" w:cs="Arial"/>
                <w:color w:val="000000"/>
                <w:sz w:val="20"/>
                <w:szCs w:val="20"/>
              </w:rPr>
            </w:pPr>
          </w:p>
        </w:tc>
        <w:tc>
          <w:tcPr>
            <w:tcW w:w="1012" w:type="dxa"/>
            <w:tcBorders>
              <w:top w:val="nil"/>
              <w:left w:val="nil"/>
              <w:bottom w:val="single" w:sz="4" w:space="0" w:color="auto"/>
              <w:right w:val="single" w:sz="4" w:space="0" w:color="auto"/>
            </w:tcBorders>
            <w:shd w:val="clear" w:color="auto" w:fill="auto"/>
            <w:noWrap/>
            <w:vAlign w:val="center"/>
          </w:tcPr>
          <w:p w14:paraId="0A62ADF0" w14:textId="7B3DB7DB"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45,128</w:t>
            </w:r>
          </w:p>
        </w:tc>
        <w:tc>
          <w:tcPr>
            <w:tcW w:w="107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06B796B3" w14:textId="09C34FE9" w:rsidR="00C54C63" w:rsidRPr="00C54C63" w:rsidRDefault="00C54C63" w:rsidP="00C54C63">
            <w:pPr>
              <w:jc w:val="center"/>
              <w:rPr>
                <w:rFonts w:ascii="Arial" w:hAnsi="Arial" w:cs="Arial"/>
                <w:color w:val="9C0000"/>
                <w:sz w:val="20"/>
                <w:szCs w:val="20"/>
              </w:rPr>
            </w:pPr>
          </w:p>
        </w:tc>
        <w:tc>
          <w:tcPr>
            <w:tcW w:w="738" w:type="dxa"/>
            <w:tcBorders>
              <w:top w:val="nil"/>
              <w:left w:val="nil"/>
              <w:bottom w:val="single" w:sz="4" w:space="0" w:color="auto"/>
              <w:right w:val="single" w:sz="4" w:space="0" w:color="auto"/>
            </w:tcBorders>
            <w:shd w:val="clear" w:color="auto" w:fill="auto"/>
            <w:noWrap/>
            <w:vAlign w:val="center"/>
          </w:tcPr>
          <w:p w14:paraId="4C1D0195" w14:textId="24DD6128" w:rsidR="00C54C63" w:rsidRPr="00C54C63" w:rsidRDefault="00C54C63" w:rsidP="00C54C63">
            <w:pPr>
              <w:jc w:val="center"/>
              <w:rPr>
                <w:rFonts w:ascii="Arial" w:eastAsia="Times New Roman" w:hAnsi="Arial" w:cs="Arial"/>
                <w:color w:val="000000"/>
                <w:sz w:val="20"/>
                <w:szCs w:val="20"/>
                <w:lang w:eastAsia="en-US"/>
              </w:rPr>
            </w:pPr>
          </w:p>
        </w:tc>
      </w:tr>
      <w:tr w:rsidR="00C54C63" w:rsidRPr="009A6E61" w14:paraId="2326E4FF" w14:textId="77777777" w:rsidTr="00C54C63">
        <w:trPr>
          <w:trHeight w:val="288"/>
          <w:jc w:val="center"/>
        </w:trPr>
        <w:tc>
          <w:tcPr>
            <w:tcW w:w="779" w:type="dxa"/>
            <w:tcBorders>
              <w:top w:val="nil"/>
              <w:left w:val="single" w:sz="4" w:space="0" w:color="auto"/>
              <w:bottom w:val="single" w:sz="4" w:space="0" w:color="auto"/>
              <w:right w:val="single" w:sz="4" w:space="0" w:color="auto"/>
            </w:tcBorders>
            <w:shd w:val="clear" w:color="auto" w:fill="auto"/>
            <w:noWrap/>
            <w:vAlign w:val="center"/>
          </w:tcPr>
          <w:p w14:paraId="492414C8" w14:textId="58083FC8" w:rsidR="00C54C63" w:rsidRPr="00C54C63" w:rsidRDefault="00C54C63" w:rsidP="00C54C63">
            <w:pPr>
              <w:jc w:val="center"/>
              <w:rPr>
                <w:rFonts w:ascii="Arial" w:hAnsi="Arial" w:cs="Arial"/>
                <w:b/>
                <w:bCs/>
                <w:color w:val="000000"/>
                <w:sz w:val="20"/>
                <w:szCs w:val="20"/>
              </w:rPr>
            </w:pPr>
            <w:r w:rsidRPr="00C54C63">
              <w:rPr>
                <w:rFonts w:ascii="Arial" w:hAnsi="Arial" w:cs="Arial"/>
                <w:b/>
                <w:bCs/>
                <w:color w:val="000000"/>
                <w:sz w:val="20"/>
                <w:szCs w:val="20"/>
              </w:rPr>
              <w:t>VSH</w:t>
            </w:r>
          </w:p>
        </w:tc>
        <w:tc>
          <w:tcPr>
            <w:tcW w:w="1012" w:type="dxa"/>
            <w:tcBorders>
              <w:top w:val="nil"/>
              <w:left w:val="nil"/>
              <w:bottom w:val="single" w:sz="4" w:space="0" w:color="auto"/>
              <w:right w:val="single" w:sz="4" w:space="0" w:color="auto"/>
            </w:tcBorders>
            <w:shd w:val="clear" w:color="auto" w:fill="auto"/>
            <w:noWrap/>
            <w:vAlign w:val="center"/>
          </w:tcPr>
          <w:p w14:paraId="083E09D6" w14:textId="7C7AA5D0"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16,600</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tcPr>
          <w:p w14:paraId="4F0C0DAA" w14:textId="361715BF" w:rsidR="00C54C63" w:rsidRPr="00C54C63" w:rsidRDefault="00EE279E" w:rsidP="00C54C63">
            <w:pPr>
              <w:jc w:val="center"/>
              <w:rPr>
                <w:rFonts w:ascii="Arial" w:hAnsi="Arial" w:cs="Arial"/>
                <w:sz w:val="20"/>
                <w:szCs w:val="20"/>
              </w:rPr>
            </w:pPr>
            <w:r>
              <w:rPr>
                <w:rFonts w:ascii="Arial" w:hAnsi="Arial"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000000" w:fill="FFC7CE"/>
            <w:noWrap/>
            <w:vAlign w:val="center"/>
          </w:tcPr>
          <w:p w14:paraId="1C751212" w14:textId="4DAEC0E6" w:rsidR="00C54C63" w:rsidRPr="00C54C63" w:rsidRDefault="00EE279E" w:rsidP="00C54C63">
            <w:pPr>
              <w:jc w:val="center"/>
              <w:rPr>
                <w:rFonts w:ascii="Arial" w:hAnsi="Arial" w:cs="Arial"/>
                <w:color w:val="000000"/>
                <w:sz w:val="20"/>
                <w:szCs w:val="20"/>
              </w:rPr>
            </w:pPr>
            <w:r>
              <w:rPr>
                <w:rFonts w:ascii="Arial" w:hAnsi="Arial" w:cs="Arial"/>
                <w:color w:val="000000"/>
                <w:sz w:val="20"/>
                <w:szCs w:val="20"/>
              </w:rPr>
              <w:t>下跌</w:t>
            </w:r>
          </w:p>
        </w:tc>
        <w:tc>
          <w:tcPr>
            <w:tcW w:w="1012" w:type="dxa"/>
            <w:tcBorders>
              <w:top w:val="nil"/>
              <w:left w:val="nil"/>
              <w:bottom w:val="single" w:sz="4" w:space="0" w:color="auto"/>
              <w:right w:val="single" w:sz="4" w:space="0" w:color="auto"/>
            </w:tcBorders>
            <w:shd w:val="clear" w:color="auto" w:fill="auto"/>
            <w:noWrap/>
            <w:vAlign w:val="center"/>
          </w:tcPr>
          <w:p w14:paraId="5242F1D0" w14:textId="0838149A" w:rsidR="00C54C63" w:rsidRPr="00C54C63" w:rsidRDefault="00C54C63" w:rsidP="00C54C63">
            <w:pPr>
              <w:jc w:val="center"/>
              <w:rPr>
                <w:rFonts w:ascii="Arial" w:hAnsi="Arial" w:cs="Arial"/>
                <w:color w:val="000000"/>
                <w:sz w:val="20"/>
                <w:szCs w:val="20"/>
              </w:rPr>
            </w:pPr>
          </w:p>
        </w:tc>
        <w:tc>
          <w:tcPr>
            <w:tcW w:w="1012" w:type="dxa"/>
            <w:tcBorders>
              <w:top w:val="nil"/>
              <w:left w:val="nil"/>
              <w:bottom w:val="single" w:sz="4" w:space="0" w:color="auto"/>
              <w:right w:val="single" w:sz="4" w:space="0" w:color="auto"/>
            </w:tcBorders>
            <w:shd w:val="clear" w:color="auto" w:fill="auto"/>
            <w:noWrap/>
            <w:vAlign w:val="center"/>
          </w:tcPr>
          <w:p w14:paraId="6D439805" w14:textId="0D66806D"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17,649</w:t>
            </w:r>
          </w:p>
        </w:tc>
        <w:tc>
          <w:tcPr>
            <w:tcW w:w="1006" w:type="dxa"/>
            <w:tcBorders>
              <w:top w:val="single" w:sz="4" w:space="0" w:color="auto"/>
              <w:left w:val="single" w:sz="4" w:space="0" w:color="auto"/>
              <w:bottom w:val="single" w:sz="4" w:space="0" w:color="auto"/>
              <w:right w:val="single" w:sz="4" w:space="0" w:color="auto"/>
            </w:tcBorders>
            <w:shd w:val="clear" w:color="000000" w:fill="FFEB9C"/>
            <w:noWrap/>
            <w:vAlign w:val="center"/>
          </w:tcPr>
          <w:p w14:paraId="552BE164" w14:textId="3059991C" w:rsidR="00C54C63" w:rsidRPr="00C54C63" w:rsidRDefault="00C54C63" w:rsidP="00C54C63">
            <w:pPr>
              <w:jc w:val="center"/>
              <w:rPr>
                <w:rFonts w:ascii="Arial" w:hAnsi="Arial" w:cs="Arial"/>
                <w:color w:val="9C6500"/>
                <w:sz w:val="20"/>
                <w:szCs w:val="20"/>
              </w:rPr>
            </w:pPr>
          </w:p>
        </w:tc>
        <w:tc>
          <w:tcPr>
            <w:tcW w:w="738" w:type="dxa"/>
            <w:tcBorders>
              <w:top w:val="nil"/>
              <w:left w:val="nil"/>
              <w:bottom w:val="single" w:sz="4" w:space="0" w:color="auto"/>
              <w:right w:val="single" w:sz="4" w:space="0" w:color="auto"/>
            </w:tcBorders>
            <w:shd w:val="clear" w:color="auto" w:fill="auto"/>
            <w:noWrap/>
            <w:vAlign w:val="center"/>
          </w:tcPr>
          <w:p w14:paraId="0F72909F" w14:textId="785393E5" w:rsidR="00C54C63" w:rsidRPr="00C54C63" w:rsidRDefault="00C54C63" w:rsidP="00C54C63">
            <w:pPr>
              <w:jc w:val="center"/>
              <w:rPr>
                <w:rFonts w:ascii="Arial" w:hAnsi="Arial" w:cs="Arial"/>
                <w:b/>
                <w:bCs/>
                <w:color w:val="006100"/>
                <w:sz w:val="20"/>
                <w:szCs w:val="20"/>
              </w:rPr>
            </w:pPr>
          </w:p>
        </w:tc>
        <w:tc>
          <w:tcPr>
            <w:tcW w:w="1012" w:type="dxa"/>
            <w:tcBorders>
              <w:top w:val="nil"/>
              <w:left w:val="nil"/>
              <w:bottom w:val="single" w:sz="4" w:space="0" w:color="auto"/>
              <w:right w:val="single" w:sz="4" w:space="0" w:color="auto"/>
            </w:tcBorders>
            <w:shd w:val="clear" w:color="auto" w:fill="auto"/>
            <w:noWrap/>
            <w:vAlign w:val="center"/>
          </w:tcPr>
          <w:p w14:paraId="3922EEB1" w14:textId="5B77CC70"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17,400</w:t>
            </w:r>
          </w:p>
        </w:tc>
        <w:tc>
          <w:tcPr>
            <w:tcW w:w="1012" w:type="dxa"/>
            <w:tcBorders>
              <w:top w:val="nil"/>
              <w:left w:val="nil"/>
              <w:bottom w:val="single" w:sz="4" w:space="0" w:color="auto"/>
              <w:right w:val="single" w:sz="4" w:space="0" w:color="auto"/>
            </w:tcBorders>
            <w:shd w:val="clear" w:color="auto" w:fill="auto"/>
            <w:noWrap/>
            <w:vAlign w:val="center"/>
          </w:tcPr>
          <w:p w14:paraId="0C2BC85B" w14:textId="52962776" w:rsidR="00C54C63" w:rsidRPr="00C54C63" w:rsidRDefault="00C54C63" w:rsidP="00C54C63">
            <w:pPr>
              <w:jc w:val="center"/>
              <w:rPr>
                <w:rFonts w:ascii="Arial" w:hAnsi="Arial" w:cs="Arial"/>
                <w:color w:val="000000"/>
                <w:sz w:val="20"/>
                <w:szCs w:val="20"/>
              </w:rPr>
            </w:pPr>
            <w:r w:rsidRPr="00C54C63">
              <w:rPr>
                <w:rFonts w:ascii="Arial" w:hAnsi="Arial" w:cs="Arial"/>
                <w:color w:val="000000"/>
                <w:sz w:val="20"/>
                <w:szCs w:val="20"/>
              </w:rPr>
              <w:t>16,642</w:t>
            </w:r>
          </w:p>
        </w:tc>
        <w:tc>
          <w:tcPr>
            <w:tcW w:w="1074" w:type="dxa"/>
            <w:tcBorders>
              <w:top w:val="single" w:sz="4" w:space="0" w:color="auto"/>
              <w:left w:val="single" w:sz="4" w:space="0" w:color="auto"/>
              <w:bottom w:val="single" w:sz="4" w:space="0" w:color="auto"/>
              <w:right w:val="single" w:sz="4" w:space="0" w:color="auto"/>
            </w:tcBorders>
            <w:shd w:val="clear" w:color="000000" w:fill="FFC7CE"/>
            <w:noWrap/>
            <w:vAlign w:val="center"/>
          </w:tcPr>
          <w:p w14:paraId="06B20C8D" w14:textId="02C2C2D0" w:rsidR="00C54C63" w:rsidRPr="00C54C63" w:rsidRDefault="00C54C63" w:rsidP="00C54C63">
            <w:pPr>
              <w:jc w:val="center"/>
              <w:rPr>
                <w:rFonts w:ascii="Arial" w:hAnsi="Arial" w:cs="Arial"/>
                <w:color w:val="9C0000"/>
                <w:sz w:val="20"/>
                <w:szCs w:val="20"/>
              </w:rPr>
            </w:pPr>
            <w:r w:rsidRPr="00C54C63">
              <w:rPr>
                <w:rFonts w:ascii="Arial" w:hAnsi="Arial" w:cs="Arial"/>
                <w:color w:val="9C0000"/>
                <w:sz w:val="20"/>
                <w:szCs w:val="20"/>
              </w:rPr>
              <w:t>-4.36%</w:t>
            </w:r>
          </w:p>
        </w:tc>
        <w:tc>
          <w:tcPr>
            <w:tcW w:w="738" w:type="dxa"/>
            <w:tcBorders>
              <w:top w:val="single" w:sz="4" w:space="0" w:color="auto"/>
              <w:left w:val="single" w:sz="4" w:space="0" w:color="auto"/>
              <w:bottom w:val="single" w:sz="4" w:space="0" w:color="auto"/>
              <w:right w:val="single" w:sz="4" w:space="0" w:color="auto"/>
            </w:tcBorders>
            <w:shd w:val="clear" w:color="000000" w:fill="FFC7CE"/>
            <w:noWrap/>
            <w:vAlign w:val="center"/>
          </w:tcPr>
          <w:p w14:paraId="77982741" w14:textId="2DC235C3" w:rsidR="00C54C63" w:rsidRPr="00C54C63" w:rsidRDefault="00717401" w:rsidP="00C54C63">
            <w:pPr>
              <w:jc w:val="center"/>
              <w:rPr>
                <w:rFonts w:ascii="Arial" w:eastAsia="Times New Roman" w:hAnsi="Arial" w:cs="Arial"/>
                <w:color w:val="000000"/>
                <w:sz w:val="20"/>
                <w:szCs w:val="20"/>
                <w:lang w:eastAsia="en-US"/>
              </w:rPr>
            </w:pPr>
            <w:r>
              <w:rPr>
                <w:rFonts w:ascii="Arial" w:hAnsi="Arial" w:cs="Arial"/>
                <w:b/>
                <w:bCs/>
                <w:color w:val="9C0000"/>
                <w:sz w:val="20"/>
                <w:szCs w:val="20"/>
              </w:rPr>
              <w:t>賣出</w:t>
            </w:r>
          </w:p>
        </w:tc>
      </w:tr>
    </w:tbl>
    <w:p w14:paraId="474B01C6" w14:textId="77777777" w:rsidR="006F4351" w:rsidRPr="001C7DE5" w:rsidRDefault="006F4351" w:rsidP="00C02802">
      <w:pPr>
        <w:tabs>
          <w:tab w:val="left" w:pos="1800"/>
        </w:tabs>
        <w:rPr>
          <w:rFonts w:ascii="Arial" w:hAnsi="Arial" w:cs="Arial"/>
        </w:rPr>
      </w:pPr>
    </w:p>
    <w:p w14:paraId="4BD5828B" w14:textId="77777777" w:rsidR="005D198A" w:rsidRDefault="009A6E61">
      <w:r>
        <w:br w:type="column"/>
      </w:r>
    </w:p>
    <w:tbl>
      <w:tblPr>
        <w:tblW w:w="9100" w:type="dxa"/>
        <w:tblLook w:val="04A0" w:firstRow="1" w:lastRow="0" w:firstColumn="1" w:lastColumn="0" w:noHBand="0" w:noVBand="1"/>
      </w:tblPr>
      <w:tblGrid>
        <w:gridCol w:w="960"/>
        <w:gridCol w:w="1040"/>
        <w:gridCol w:w="960"/>
        <w:gridCol w:w="222"/>
        <w:gridCol w:w="960"/>
        <w:gridCol w:w="960"/>
        <w:gridCol w:w="960"/>
        <w:gridCol w:w="222"/>
        <w:gridCol w:w="960"/>
        <w:gridCol w:w="960"/>
        <w:gridCol w:w="960"/>
      </w:tblGrid>
      <w:tr w:rsidR="005811F2" w:rsidRPr="005811F2" w14:paraId="5A028593" w14:textId="77777777" w:rsidTr="005811F2">
        <w:trPr>
          <w:trHeight w:val="255"/>
        </w:trPr>
        <w:tc>
          <w:tcPr>
            <w:tcW w:w="2960" w:type="dxa"/>
            <w:gridSpan w:val="3"/>
            <w:tcBorders>
              <w:top w:val="nil"/>
              <w:left w:val="nil"/>
              <w:bottom w:val="single" w:sz="8" w:space="0" w:color="FFFFFF"/>
              <w:right w:val="nil"/>
            </w:tcBorders>
            <w:shd w:val="clear" w:color="auto" w:fill="auto"/>
            <w:vAlign w:val="center"/>
            <w:hideMark/>
          </w:tcPr>
          <w:p w14:paraId="04950D6F" w14:textId="24D44922" w:rsidR="005811F2" w:rsidRPr="005811F2" w:rsidRDefault="00717401" w:rsidP="005811F2">
            <w:pPr>
              <w:jc w:val="center"/>
              <w:rPr>
                <w:rFonts w:ascii="Arial" w:eastAsia="Times New Roman" w:hAnsi="Arial" w:cs="Arial"/>
                <w:b/>
                <w:bCs/>
                <w:color w:val="000000"/>
                <w:sz w:val="16"/>
                <w:szCs w:val="16"/>
                <w:lang w:eastAsia="en-US"/>
              </w:rPr>
            </w:pPr>
            <w:proofErr w:type="spellStart"/>
            <w:r>
              <w:rPr>
                <w:rFonts w:ascii="Microsoft JhengHei" w:eastAsia="Microsoft JhengHei" w:hAnsi="Microsoft JhengHei" w:cs="Microsoft JhengHei" w:hint="eastAsia"/>
                <w:b/>
                <w:bCs/>
                <w:color w:val="000000"/>
                <w:sz w:val="16"/>
                <w:szCs w:val="16"/>
                <w:lang w:eastAsia="en-US"/>
              </w:rPr>
              <w:t>胡志明市交易所</w:t>
            </w:r>
            <w:proofErr w:type="spellEnd"/>
            <w:r w:rsidR="005811F2" w:rsidRPr="005811F2">
              <w:rPr>
                <w:rFonts w:ascii="Arial" w:eastAsia="Times New Roman" w:hAnsi="Arial" w:cs="Arial"/>
                <w:b/>
                <w:bCs/>
                <w:color w:val="000000"/>
                <w:sz w:val="16"/>
                <w:szCs w:val="16"/>
                <w:lang w:eastAsia="en-US"/>
              </w:rPr>
              <w:t xml:space="preserve"> (HSX)</w:t>
            </w:r>
          </w:p>
        </w:tc>
        <w:tc>
          <w:tcPr>
            <w:tcW w:w="200" w:type="dxa"/>
            <w:tcBorders>
              <w:top w:val="nil"/>
              <w:left w:val="nil"/>
              <w:bottom w:val="nil"/>
              <w:right w:val="nil"/>
            </w:tcBorders>
            <w:shd w:val="clear" w:color="auto" w:fill="auto"/>
            <w:vAlign w:val="center"/>
            <w:hideMark/>
          </w:tcPr>
          <w:p w14:paraId="65310D13" w14:textId="77777777" w:rsidR="005811F2" w:rsidRPr="005811F2" w:rsidRDefault="005811F2" w:rsidP="005811F2">
            <w:pPr>
              <w:jc w:val="center"/>
              <w:rPr>
                <w:rFonts w:ascii="Arial" w:eastAsia="Times New Roman" w:hAnsi="Arial" w:cs="Arial"/>
                <w:b/>
                <w:bCs/>
                <w:color w:val="000000"/>
                <w:sz w:val="16"/>
                <w:szCs w:val="16"/>
                <w:lang w:eastAsia="en-US"/>
              </w:rPr>
            </w:pPr>
          </w:p>
        </w:tc>
        <w:tc>
          <w:tcPr>
            <w:tcW w:w="2880" w:type="dxa"/>
            <w:gridSpan w:val="3"/>
            <w:tcBorders>
              <w:top w:val="nil"/>
              <w:left w:val="nil"/>
              <w:bottom w:val="single" w:sz="8" w:space="0" w:color="FFFFFF"/>
              <w:right w:val="nil"/>
            </w:tcBorders>
            <w:shd w:val="clear" w:color="auto" w:fill="auto"/>
            <w:vAlign w:val="center"/>
            <w:hideMark/>
          </w:tcPr>
          <w:p w14:paraId="25CF831F" w14:textId="316B9A46" w:rsidR="005811F2" w:rsidRPr="005811F2" w:rsidRDefault="00717401" w:rsidP="005811F2">
            <w:pPr>
              <w:jc w:val="center"/>
              <w:rPr>
                <w:rFonts w:ascii="Arial" w:eastAsia="Times New Roman" w:hAnsi="Arial" w:cs="Arial"/>
                <w:b/>
                <w:bCs/>
                <w:color w:val="000000"/>
                <w:sz w:val="16"/>
                <w:szCs w:val="16"/>
                <w:lang w:eastAsia="en-US"/>
              </w:rPr>
            </w:pPr>
            <w:proofErr w:type="spellStart"/>
            <w:r>
              <w:rPr>
                <w:rFonts w:ascii="Microsoft JhengHei" w:eastAsia="Microsoft JhengHei" w:hAnsi="Microsoft JhengHei" w:cs="Microsoft JhengHei" w:hint="eastAsia"/>
                <w:b/>
                <w:bCs/>
                <w:color w:val="000000"/>
                <w:sz w:val="16"/>
                <w:szCs w:val="16"/>
                <w:lang w:eastAsia="en-US"/>
              </w:rPr>
              <w:t>河內交易所</w:t>
            </w:r>
            <w:proofErr w:type="spellEnd"/>
            <w:r w:rsidR="005811F2" w:rsidRPr="005811F2">
              <w:rPr>
                <w:rFonts w:ascii="Arial" w:eastAsia="Times New Roman" w:hAnsi="Arial" w:cs="Arial"/>
                <w:b/>
                <w:bCs/>
                <w:color w:val="000000"/>
                <w:sz w:val="16"/>
                <w:szCs w:val="16"/>
                <w:lang w:eastAsia="en-US"/>
              </w:rPr>
              <w:t xml:space="preserve"> (HSX)</w:t>
            </w:r>
          </w:p>
        </w:tc>
        <w:tc>
          <w:tcPr>
            <w:tcW w:w="180" w:type="dxa"/>
            <w:tcBorders>
              <w:top w:val="nil"/>
              <w:left w:val="nil"/>
              <w:bottom w:val="single" w:sz="8" w:space="0" w:color="FFFFFF"/>
              <w:right w:val="nil"/>
            </w:tcBorders>
            <w:shd w:val="clear" w:color="auto" w:fill="auto"/>
            <w:vAlign w:val="center"/>
            <w:hideMark/>
          </w:tcPr>
          <w:p w14:paraId="24E60159" w14:textId="6F5104B3" w:rsidR="005811F2" w:rsidRPr="005811F2" w:rsidRDefault="005811F2" w:rsidP="005811F2">
            <w:pPr>
              <w:jc w:val="center"/>
              <w:rPr>
                <w:rFonts w:ascii="Arial" w:eastAsia="Times New Roman" w:hAnsi="Arial" w:cs="Arial"/>
                <w:color w:val="000000"/>
                <w:sz w:val="18"/>
                <w:szCs w:val="18"/>
                <w:lang w:eastAsia="en-US"/>
              </w:rPr>
            </w:pPr>
          </w:p>
        </w:tc>
        <w:tc>
          <w:tcPr>
            <w:tcW w:w="2880" w:type="dxa"/>
            <w:gridSpan w:val="3"/>
            <w:tcBorders>
              <w:top w:val="nil"/>
              <w:left w:val="nil"/>
              <w:bottom w:val="single" w:sz="8" w:space="0" w:color="FFFFFF"/>
              <w:right w:val="nil"/>
            </w:tcBorders>
            <w:shd w:val="clear" w:color="auto" w:fill="auto"/>
            <w:vAlign w:val="center"/>
            <w:hideMark/>
          </w:tcPr>
          <w:p w14:paraId="26CE78F1" w14:textId="0BD242F4" w:rsidR="005811F2" w:rsidRPr="005811F2" w:rsidRDefault="00717401" w:rsidP="005811F2">
            <w:pPr>
              <w:jc w:val="center"/>
              <w:rPr>
                <w:rFonts w:ascii="Arial" w:eastAsia="Times New Roman" w:hAnsi="Arial" w:cs="Arial"/>
                <w:b/>
                <w:bCs/>
                <w:color w:val="000000"/>
                <w:sz w:val="16"/>
                <w:szCs w:val="16"/>
                <w:lang w:eastAsia="en-US"/>
              </w:rPr>
            </w:pPr>
            <w:proofErr w:type="spellStart"/>
            <w:r>
              <w:rPr>
                <w:rFonts w:ascii="Arial" w:eastAsia="Times New Roman" w:hAnsi="Arial" w:cs="Arial"/>
                <w:b/>
                <w:bCs/>
                <w:color w:val="000000"/>
                <w:sz w:val="16"/>
                <w:szCs w:val="16"/>
                <w:lang w:eastAsia="en-US"/>
              </w:rPr>
              <w:t>UPCOM</w:t>
            </w:r>
            <w:r>
              <w:rPr>
                <w:rFonts w:ascii="Microsoft JhengHei" w:eastAsia="Microsoft JhengHei" w:hAnsi="Microsoft JhengHei" w:cs="Microsoft JhengHei" w:hint="eastAsia"/>
                <w:b/>
                <w:bCs/>
                <w:color w:val="000000"/>
                <w:sz w:val="16"/>
                <w:szCs w:val="16"/>
                <w:lang w:eastAsia="en-US"/>
              </w:rPr>
              <w:t>板</w:t>
            </w:r>
            <w:proofErr w:type="spellEnd"/>
            <w:r w:rsidR="005811F2" w:rsidRPr="005811F2">
              <w:rPr>
                <w:rFonts w:ascii="Arial" w:eastAsia="Times New Roman" w:hAnsi="Arial" w:cs="Arial"/>
                <w:b/>
                <w:bCs/>
                <w:color w:val="000000"/>
                <w:sz w:val="16"/>
                <w:szCs w:val="16"/>
                <w:lang w:eastAsia="en-US"/>
              </w:rPr>
              <w:t xml:space="preserve"> (</w:t>
            </w:r>
            <w:proofErr w:type="spellStart"/>
            <w:r w:rsidR="005811F2" w:rsidRPr="005811F2">
              <w:rPr>
                <w:rFonts w:ascii="Arial" w:eastAsia="Times New Roman" w:hAnsi="Arial" w:cs="Arial"/>
                <w:b/>
                <w:bCs/>
                <w:color w:val="000000"/>
                <w:sz w:val="16"/>
                <w:szCs w:val="16"/>
                <w:lang w:eastAsia="en-US"/>
              </w:rPr>
              <w:t>UPCoM</w:t>
            </w:r>
            <w:proofErr w:type="spellEnd"/>
            <w:r w:rsidR="005811F2" w:rsidRPr="005811F2">
              <w:rPr>
                <w:rFonts w:ascii="Arial" w:eastAsia="Times New Roman" w:hAnsi="Arial" w:cs="Arial"/>
                <w:b/>
                <w:bCs/>
                <w:color w:val="000000"/>
                <w:sz w:val="16"/>
                <w:szCs w:val="16"/>
                <w:lang w:eastAsia="en-US"/>
              </w:rPr>
              <w:t>)</w:t>
            </w:r>
          </w:p>
        </w:tc>
      </w:tr>
      <w:tr w:rsidR="005811F2" w:rsidRPr="005811F2" w14:paraId="2F158B0B" w14:textId="77777777" w:rsidTr="005811F2">
        <w:trPr>
          <w:trHeight w:val="255"/>
        </w:trPr>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2DCB31F1" w14:textId="122E3673" w:rsidR="005811F2" w:rsidRPr="005811F2" w:rsidRDefault="005811F2" w:rsidP="005811F2">
            <w:pPr>
              <w:jc w:val="center"/>
              <w:rPr>
                <w:rFonts w:ascii="Arial" w:eastAsia="Times New Roman" w:hAnsi="Arial" w:cs="Arial"/>
                <w:color w:val="FFFFFF"/>
                <w:sz w:val="16"/>
                <w:szCs w:val="16"/>
                <w:lang w:eastAsia="en-US"/>
              </w:rPr>
            </w:pPr>
          </w:p>
        </w:tc>
        <w:tc>
          <w:tcPr>
            <w:tcW w:w="1040" w:type="dxa"/>
            <w:tcBorders>
              <w:top w:val="nil"/>
              <w:left w:val="nil"/>
              <w:bottom w:val="single" w:sz="8" w:space="0" w:color="FFFFFF"/>
              <w:right w:val="single" w:sz="8" w:space="0" w:color="FFFFFF"/>
            </w:tcBorders>
            <w:shd w:val="clear" w:color="000000" w:fill="034EA2"/>
            <w:vAlign w:val="center"/>
            <w:hideMark/>
          </w:tcPr>
          <w:p w14:paraId="6747C6B6" w14:textId="0A9A30B3"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收盤</w:t>
            </w:r>
            <w:proofErr w:type="spellEnd"/>
          </w:p>
        </w:tc>
        <w:tc>
          <w:tcPr>
            <w:tcW w:w="960" w:type="dxa"/>
            <w:tcBorders>
              <w:top w:val="nil"/>
              <w:left w:val="nil"/>
              <w:bottom w:val="single" w:sz="8" w:space="0" w:color="FFFFFF"/>
              <w:right w:val="single" w:sz="8" w:space="0" w:color="FFFFFF"/>
            </w:tcBorders>
            <w:shd w:val="clear" w:color="000000" w:fill="034EA2"/>
            <w:vAlign w:val="center"/>
            <w:hideMark/>
          </w:tcPr>
          <w:p w14:paraId="479F1DFE" w14:textId="348D1567"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漲跌</w:t>
            </w:r>
            <w:proofErr w:type="spellEnd"/>
            <w:r>
              <w:rPr>
                <w:rFonts w:ascii="Arial" w:eastAsia="Times New Roman" w:hAnsi="Arial" w:cs="Arial"/>
                <w:b/>
                <w:bCs/>
                <w:color w:val="FFFFFF"/>
                <w:sz w:val="16"/>
                <w:szCs w:val="16"/>
                <w:lang w:eastAsia="en-US"/>
              </w:rPr>
              <w:t>%</w:t>
            </w:r>
          </w:p>
        </w:tc>
        <w:tc>
          <w:tcPr>
            <w:tcW w:w="200" w:type="dxa"/>
            <w:tcBorders>
              <w:top w:val="nil"/>
              <w:left w:val="nil"/>
              <w:bottom w:val="nil"/>
              <w:right w:val="nil"/>
            </w:tcBorders>
            <w:shd w:val="clear" w:color="auto" w:fill="auto"/>
            <w:vAlign w:val="center"/>
            <w:hideMark/>
          </w:tcPr>
          <w:p w14:paraId="3E4E6600" w14:textId="77777777" w:rsidR="005811F2" w:rsidRPr="005811F2" w:rsidRDefault="005811F2" w:rsidP="005811F2">
            <w:pPr>
              <w:jc w:val="center"/>
              <w:rPr>
                <w:rFonts w:ascii="Arial" w:eastAsia="Times New Roman" w:hAnsi="Arial" w:cs="Arial"/>
                <w:b/>
                <w:bCs/>
                <w:color w:val="FFFFFF"/>
                <w:sz w:val="16"/>
                <w:szCs w:val="16"/>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60ABE7D6" w14:textId="11EB9127" w:rsidR="005811F2" w:rsidRPr="005811F2" w:rsidRDefault="005811F2" w:rsidP="005811F2">
            <w:pPr>
              <w:jc w:val="center"/>
              <w:rPr>
                <w:rFonts w:ascii="Arial" w:eastAsia="Times New Roman" w:hAnsi="Arial" w:cs="Arial"/>
                <w:color w:val="FFFFFF"/>
                <w:sz w:val="16"/>
                <w:szCs w:val="16"/>
                <w:lang w:eastAsia="en-US"/>
              </w:rPr>
            </w:pPr>
          </w:p>
        </w:tc>
        <w:tc>
          <w:tcPr>
            <w:tcW w:w="960" w:type="dxa"/>
            <w:tcBorders>
              <w:top w:val="nil"/>
              <w:left w:val="nil"/>
              <w:bottom w:val="single" w:sz="8" w:space="0" w:color="FFFFFF"/>
              <w:right w:val="single" w:sz="8" w:space="0" w:color="FFFFFF"/>
            </w:tcBorders>
            <w:shd w:val="clear" w:color="000000" w:fill="034EA2"/>
            <w:vAlign w:val="center"/>
            <w:hideMark/>
          </w:tcPr>
          <w:p w14:paraId="3DE9F4C7" w14:textId="4D13993A"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收盤</w:t>
            </w:r>
            <w:proofErr w:type="spellEnd"/>
          </w:p>
        </w:tc>
        <w:tc>
          <w:tcPr>
            <w:tcW w:w="960" w:type="dxa"/>
            <w:tcBorders>
              <w:top w:val="nil"/>
              <w:left w:val="nil"/>
              <w:bottom w:val="single" w:sz="8" w:space="0" w:color="FFFFFF"/>
              <w:right w:val="single" w:sz="8" w:space="0" w:color="FFFFFF"/>
            </w:tcBorders>
            <w:shd w:val="clear" w:color="000000" w:fill="034EA2"/>
            <w:vAlign w:val="center"/>
            <w:hideMark/>
          </w:tcPr>
          <w:p w14:paraId="53604FAE" w14:textId="39DC214B"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漲跌</w:t>
            </w:r>
            <w:proofErr w:type="spellEnd"/>
            <w:r>
              <w:rPr>
                <w:rFonts w:ascii="Arial" w:eastAsia="Times New Roman" w:hAnsi="Arial" w:cs="Arial"/>
                <w:b/>
                <w:bCs/>
                <w:color w:val="FFFFFF"/>
                <w:sz w:val="16"/>
                <w:szCs w:val="16"/>
                <w:lang w:eastAsia="en-US"/>
              </w:rPr>
              <w:t>%</w:t>
            </w:r>
          </w:p>
        </w:tc>
        <w:tc>
          <w:tcPr>
            <w:tcW w:w="180" w:type="dxa"/>
            <w:tcBorders>
              <w:top w:val="nil"/>
              <w:left w:val="nil"/>
              <w:bottom w:val="single" w:sz="8" w:space="0" w:color="FFFFFF"/>
              <w:right w:val="nil"/>
            </w:tcBorders>
            <w:shd w:val="clear" w:color="auto" w:fill="auto"/>
            <w:vAlign w:val="center"/>
            <w:hideMark/>
          </w:tcPr>
          <w:p w14:paraId="30DDBACD" w14:textId="152C4190"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4554163A" w14:textId="5DDBF439" w:rsidR="005811F2" w:rsidRPr="005811F2" w:rsidRDefault="005811F2" w:rsidP="005811F2">
            <w:pPr>
              <w:jc w:val="center"/>
              <w:rPr>
                <w:rFonts w:ascii="Arial" w:eastAsia="Times New Roman" w:hAnsi="Arial" w:cs="Arial"/>
                <w:color w:val="FFFFFF"/>
                <w:sz w:val="16"/>
                <w:szCs w:val="16"/>
                <w:lang w:eastAsia="en-US"/>
              </w:rPr>
            </w:pPr>
          </w:p>
        </w:tc>
        <w:tc>
          <w:tcPr>
            <w:tcW w:w="960" w:type="dxa"/>
            <w:tcBorders>
              <w:top w:val="nil"/>
              <w:left w:val="nil"/>
              <w:bottom w:val="single" w:sz="8" w:space="0" w:color="FFFFFF"/>
              <w:right w:val="single" w:sz="8" w:space="0" w:color="FFFFFF"/>
            </w:tcBorders>
            <w:shd w:val="clear" w:color="000000" w:fill="034EA2"/>
            <w:vAlign w:val="center"/>
            <w:hideMark/>
          </w:tcPr>
          <w:p w14:paraId="45E57B0C" w14:textId="48D9B3AD"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收盤</w:t>
            </w:r>
            <w:proofErr w:type="spellEnd"/>
          </w:p>
        </w:tc>
        <w:tc>
          <w:tcPr>
            <w:tcW w:w="960" w:type="dxa"/>
            <w:tcBorders>
              <w:top w:val="nil"/>
              <w:left w:val="nil"/>
              <w:bottom w:val="single" w:sz="8" w:space="0" w:color="FFFFFF"/>
              <w:right w:val="single" w:sz="8" w:space="0" w:color="FFFFFF"/>
            </w:tcBorders>
            <w:shd w:val="clear" w:color="000000" w:fill="034EA2"/>
            <w:vAlign w:val="center"/>
            <w:hideMark/>
          </w:tcPr>
          <w:p w14:paraId="0FAE5C3F" w14:textId="15007D9A"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漲跌</w:t>
            </w:r>
            <w:proofErr w:type="spellEnd"/>
            <w:r>
              <w:rPr>
                <w:rFonts w:ascii="Arial" w:eastAsia="Times New Roman" w:hAnsi="Arial" w:cs="Arial"/>
                <w:b/>
                <w:bCs/>
                <w:color w:val="FFFFFF"/>
                <w:sz w:val="16"/>
                <w:szCs w:val="16"/>
                <w:lang w:eastAsia="en-US"/>
              </w:rPr>
              <w:t>%</w:t>
            </w:r>
          </w:p>
        </w:tc>
      </w:tr>
      <w:tr w:rsidR="005811F2" w:rsidRPr="005811F2" w14:paraId="49F25037"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6883FAA3"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VNI</w:t>
            </w:r>
          </w:p>
        </w:tc>
        <w:tc>
          <w:tcPr>
            <w:tcW w:w="1040" w:type="dxa"/>
            <w:tcBorders>
              <w:top w:val="nil"/>
              <w:left w:val="nil"/>
              <w:bottom w:val="nil"/>
              <w:right w:val="nil"/>
            </w:tcBorders>
            <w:shd w:val="clear" w:color="000000" w:fill="DCE6F0"/>
            <w:noWrap/>
            <w:vAlign w:val="center"/>
            <w:hideMark/>
          </w:tcPr>
          <w:p w14:paraId="2A3330A8" w14:textId="40C386F4"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880.90</w:t>
            </w:r>
          </w:p>
        </w:tc>
        <w:tc>
          <w:tcPr>
            <w:tcW w:w="960" w:type="dxa"/>
            <w:tcBorders>
              <w:top w:val="nil"/>
              <w:left w:val="nil"/>
              <w:bottom w:val="nil"/>
              <w:right w:val="single" w:sz="8" w:space="0" w:color="FFFFFF"/>
            </w:tcBorders>
            <w:shd w:val="clear" w:color="000000" w:fill="B8CDE0"/>
            <w:noWrap/>
            <w:vAlign w:val="center"/>
            <w:hideMark/>
          </w:tcPr>
          <w:p w14:paraId="08DE7706"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0.31%</w:t>
            </w:r>
          </w:p>
        </w:tc>
        <w:tc>
          <w:tcPr>
            <w:tcW w:w="200" w:type="dxa"/>
            <w:tcBorders>
              <w:top w:val="nil"/>
              <w:left w:val="nil"/>
              <w:bottom w:val="nil"/>
              <w:right w:val="nil"/>
            </w:tcBorders>
            <w:shd w:val="clear" w:color="auto" w:fill="auto"/>
            <w:vAlign w:val="center"/>
            <w:hideMark/>
          </w:tcPr>
          <w:p w14:paraId="5988DA6C"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723058BE"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HNI</w:t>
            </w:r>
          </w:p>
        </w:tc>
        <w:tc>
          <w:tcPr>
            <w:tcW w:w="960" w:type="dxa"/>
            <w:tcBorders>
              <w:top w:val="nil"/>
              <w:left w:val="nil"/>
              <w:bottom w:val="nil"/>
              <w:right w:val="nil"/>
            </w:tcBorders>
            <w:shd w:val="clear" w:color="000000" w:fill="DCE6F0"/>
            <w:noWrap/>
            <w:vAlign w:val="center"/>
            <w:hideMark/>
          </w:tcPr>
          <w:p w14:paraId="43C9665C" w14:textId="7D94AB9F"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100.85</w:t>
            </w:r>
          </w:p>
        </w:tc>
        <w:tc>
          <w:tcPr>
            <w:tcW w:w="960" w:type="dxa"/>
            <w:tcBorders>
              <w:top w:val="nil"/>
              <w:left w:val="nil"/>
              <w:bottom w:val="nil"/>
              <w:right w:val="nil"/>
            </w:tcBorders>
            <w:shd w:val="clear" w:color="000000" w:fill="B4C6E7"/>
            <w:noWrap/>
            <w:vAlign w:val="center"/>
            <w:hideMark/>
          </w:tcPr>
          <w:p w14:paraId="2068C2A6"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0.33%</w:t>
            </w:r>
          </w:p>
        </w:tc>
        <w:tc>
          <w:tcPr>
            <w:tcW w:w="180" w:type="dxa"/>
            <w:tcBorders>
              <w:top w:val="nil"/>
              <w:left w:val="nil"/>
              <w:bottom w:val="single" w:sz="8" w:space="0" w:color="FFFFFF"/>
              <w:right w:val="nil"/>
            </w:tcBorders>
            <w:shd w:val="clear" w:color="auto" w:fill="auto"/>
            <w:vAlign w:val="center"/>
            <w:hideMark/>
          </w:tcPr>
          <w:p w14:paraId="6E000B01" w14:textId="4B88F2BD"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12B3281E" w14:textId="77777777" w:rsidR="005811F2" w:rsidRPr="005811F2" w:rsidRDefault="005811F2" w:rsidP="005811F2">
            <w:pPr>
              <w:jc w:val="center"/>
              <w:rPr>
                <w:rFonts w:ascii="Arial" w:eastAsia="Times New Roman" w:hAnsi="Arial" w:cs="Arial"/>
                <w:color w:val="000000"/>
                <w:sz w:val="16"/>
                <w:szCs w:val="16"/>
                <w:lang w:eastAsia="en-US"/>
              </w:rPr>
            </w:pPr>
            <w:proofErr w:type="spellStart"/>
            <w:r w:rsidRPr="005811F2">
              <w:rPr>
                <w:rFonts w:ascii="Arial" w:eastAsia="Times New Roman" w:hAnsi="Arial" w:cs="Arial"/>
                <w:color w:val="000000"/>
                <w:sz w:val="16"/>
                <w:szCs w:val="16"/>
                <w:lang w:eastAsia="en-US"/>
              </w:rPr>
              <w:t>UPCoM</w:t>
            </w:r>
            <w:proofErr w:type="spellEnd"/>
          </w:p>
        </w:tc>
        <w:tc>
          <w:tcPr>
            <w:tcW w:w="960" w:type="dxa"/>
            <w:tcBorders>
              <w:top w:val="nil"/>
              <w:left w:val="nil"/>
              <w:bottom w:val="nil"/>
              <w:right w:val="nil"/>
            </w:tcBorders>
            <w:shd w:val="clear" w:color="000000" w:fill="DCE6F0"/>
            <w:noWrap/>
            <w:vAlign w:val="center"/>
            <w:hideMark/>
          </w:tcPr>
          <w:p w14:paraId="7E16B906" w14:textId="0E316E24"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52.19</w:t>
            </w:r>
          </w:p>
        </w:tc>
        <w:tc>
          <w:tcPr>
            <w:tcW w:w="960" w:type="dxa"/>
            <w:tcBorders>
              <w:top w:val="nil"/>
              <w:left w:val="nil"/>
              <w:bottom w:val="nil"/>
              <w:right w:val="nil"/>
            </w:tcBorders>
            <w:shd w:val="clear" w:color="000000" w:fill="B4C6E7"/>
            <w:noWrap/>
            <w:vAlign w:val="center"/>
            <w:hideMark/>
          </w:tcPr>
          <w:p w14:paraId="48C508E0"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0.04%</w:t>
            </w:r>
          </w:p>
        </w:tc>
      </w:tr>
      <w:tr w:rsidR="005811F2" w:rsidRPr="005811F2" w14:paraId="7D6D5697"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6FFC3BD3"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VN30</w:t>
            </w:r>
          </w:p>
        </w:tc>
        <w:tc>
          <w:tcPr>
            <w:tcW w:w="1040" w:type="dxa"/>
            <w:tcBorders>
              <w:top w:val="nil"/>
              <w:left w:val="nil"/>
              <w:bottom w:val="nil"/>
              <w:right w:val="nil"/>
            </w:tcBorders>
            <w:shd w:val="clear" w:color="000000" w:fill="DCE6F0"/>
            <w:noWrap/>
            <w:vAlign w:val="center"/>
            <w:hideMark/>
          </w:tcPr>
          <w:p w14:paraId="3A8FF26E" w14:textId="5361853E"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840.17</w:t>
            </w:r>
          </w:p>
        </w:tc>
        <w:tc>
          <w:tcPr>
            <w:tcW w:w="960" w:type="dxa"/>
            <w:tcBorders>
              <w:top w:val="nil"/>
              <w:left w:val="nil"/>
              <w:bottom w:val="nil"/>
              <w:right w:val="single" w:sz="8" w:space="0" w:color="FFFFFF"/>
            </w:tcBorders>
            <w:shd w:val="clear" w:color="000000" w:fill="B8CDE0"/>
            <w:noWrap/>
            <w:vAlign w:val="center"/>
            <w:hideMark/>
          </w:tcPr>
          <w:p w14:paraId="3F544BA4"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0.16%</w:t>
            </w:r>
          </w:p>
        </w:tc>
        <w:tc>
          <w:tcPr>
            <w:tcW w:w="200" w:type="dxa"/>
            <w:tcBorders>
              <w:top w:val="nil"/>
              <w:left w:val="nil"/>
              <w:bottom w:val="nil"/>
              <w:right w:val="nil"/>
            </w:tcBorders>
            <w:shd w:val="clear" w:color="auto" w:fill="auto"/>
            <w:vAlign w:val="center"/>
            <w:hideMark/>
          </w:tcPr>
          <w:p w14:paraId="1FE698B7"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6C7D588E"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HN30</w:t>
            </w:r>
          </w:p>
        </w:tc>
        <w:tc>
          <w:tcPr>
            <w:tcW w:w="960" w:type="dxa"/>
            <w:tcBorders>
              <w:top w:val="nil"/>
              <w:left w:val="nil"/>
              <w:bottom w:val="nil"/>
              <w:right w:val="nil"/>
            </w:tcBorders>
            <w:shd w:val="clear" w:color="000000" w:fill="DCE6F0"/>
            <w:noWrap/>
            <w:vAlign w:val="center"/>
            <w:hideMark/>
          </w:tcPr>
          <w:p w14:paraId="1FBB22A5" w14:textId="6EB031E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180.49</w:t>
            </w:r>
          </w:p>
        </w:tc>
        <w:tc>
          <w:tcPr>
            <w:tcW w:w="960" w:type="dxa"/>
            <w:tcBorders>
              <w:top w:val="nil"/>
              <w:left w:val="nil"/>
              <w:bottom w:val="nil"/>
              <w:right w:val="nil"/>
            </w:tcBorders>
            <w:shd w:val="clear" w:color="000000" w:fill="B4C6E7"/>
            <w:noWrap/>
            <w:vAlign w:val="center"/>
            <w:hideMark/>
          </w:tcPr>
          <w:p w14:paraId="692CCC83"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0.52%</w:t>
            </w:r>
          </w:p>
        </w:tc>
        <w:tc>
          <w:tcPr>
            <w:tcW w:w="180" w:type="dxa"/>
            <w:tcBorders>
              <w:top w:val="nil"/>
              <w:left w:val="nil"/>
              <w:bottom w:val="single" w:sz="8" w:space="0" w:color="FFFFFF"/>
              <w:right w:val="nil"/>
            </w:tcBorders>
            <w:shd w:val="clear" w:color="auto" w:fill="auto"/>
            <w:vAlign w:val="center"/>
            <w:hideMark/>
          </w:tcPr>
          <w:p w14:paraId="76AE9CBF" w14:textId="78774DE5"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23C03F74" w14:textId="13F44873"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nil"/>
              <w:bottom w:val="nil"/>
              <w:right w:val="nil"/>
            </w:tcBorders>
            <w:shd w:val="clear" w:color="000000" w:fill="DCE6F0"/>
            <w:noWrap/>
            <w:vAlign w:val="center"/>
            <w:hideMark/>
          </w:tcPr>
          <w:p w14:paraId="214F068E" w14:textId="1D8C19CE"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nil"/>
              <w:bottom w:val="nil"/>
              <w:right w:val="single" w:sz="8" w:space="0" w:color="FFFFFF"/>
            </w:tcBorders>
            <w:shd w:val="clear" w:color="000000" w:fill="B4C6E7"/>
            <w:noWrap/>
            <w:vAlign w:val="center"/>
            <w:hideMark/>
          </w:tcPr>
          <w:p w14:paraId="6FBB3F03" w14:textId="22C6A5E4" w:rsidR="005811F2" w:rsidRPr="005811F2" w:rsidRDefault="005811F2" w:rsidP="005811F2">
            <w:pPr>
              <w:jc w:val="center"/>
              <w:rPr>
                <w:rFonts w:ascii="Arial" w:eastAsia="Times New Roman" w:hAnsi="Arial" w:cs="Arial"/>
                <w:color w:val="000000"/>
                <w:sz w:val="16"/>
                <w:szCs w:val="16"/>
                <w:lang w:eastAsia="en-US"/>
              </w:rPr>
            </w:pPr>
          </w:p>
        </w:tc>
      </w:tr>
      <w:tr w:rsidR="005811F2" w:rsidRPr="005811F2" w14:paraId="7A7C200B"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669FCC79"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VN Mid</w:t>
            </w:r>
          </w:p>
        </w:tc>
        <w:tc>
          <w:tcPr>
            <w:tcW w:w="1040" w:type="dxa"/>
            <w:tcBorders>
              <w:top w:val="nil"/>
              <w:left w:val="nil"/>
              <w:bottom w:val="nil"/>
              <w:right w:val="nil"/>
            </w:tcBorders>
            <w:shd w:val="clear" w:color="000000" w:fill="DCE6F0"/>
            <w:noWrap/>
            <w:vAlign w:val="center"/>
            <w:hideMark/>
          </w:tcPr>
          <w:p w14:paraId="1B743445" w14:textId="02CA1EC5"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903.33</w:t>
            </w:r>
          </w:p>
        </w:tc>
        <w:tc>
          <w:tcPr>
            <w:tcW w:w="960" w:type="dxa"/>
            <w:tcBorders>
              <w:top w:val="nil"/>
              <w:left w:val="nil"/>
              <w:bottom w:val="nil"/>
              <w:right w:val="single" w:sz="8" w:space="0" w:color="FFFFFF"/>
            </w:tcBorders>
            <w:shd w:val="clear" w:color="000000" w:fill="B8CDE0"/>
            <w:noWrap/>
            <w:vAlign w:val="center"/>
            <w:hideMark/>
          </w:tcPr>
          <w:p w14:paraId="54060DA3"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0.35%</w:t>
            </w:r>
          </w:p>
        </w:tc>
        <w:tc>
          <w:tcPr>
            <w:tcW w:w="200" w:type="dxa"/>
            <w:tcBorders>
              <w:top w:val="nil"/>
              <w:left w:val="nil"/>
              <w:bottom w:val="nil"/>
              <w:right w:val="nil"/>
            </w:tcBorders>
            <w:shd w:val="clear" w:color="auto" w:fill="auto"/>
            <w:vAlign w:val="center"/>
            <w:hideMark/>
          </w:tcPr>
          <w:p w14:paraId="07460680"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24741FA3"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 xml:space="preserve">VNX </w:t>
            </w:r>
            <w:proofErr w:type="spellStart"/>
            <w:r w:rsidRPr="005811F2">
              <w:rPr>
                <w:rFonts w:ascii="Arial" w:eastAsia="Times New Roman" w:hAnsi="Arial" w:cs="Arial"/>
                <w:color w:val="000000"/>
                <w:sz w:val="16"/>
                <w:szCs w:val="16"/>
                <w:lang w:eastAsia="en-US"/>
              </w:rPr>
              <w:t>AllSh</w:t>
            </w:r>
            <w:proofErr w:type="spellEnd"/>
          </w:p>
        </w:tc>
        <w:tc>
          <w:tcPr>
            <w:tcW w:w="960" w:type="dxa"/>
            <w:tcBorders>
              <w:top w:val="nil"/>
              <w:left w:val="nil"/>
              <w:bottom w:val="nil"/>
              <w:right w:val="nil"/>
            </w:tcBorders>
            <w:shd w:val="clear" w:color="000000" w:fill="DCE6F0"/>
            <w:noWrap/>
            <w:vAlign w:val="center"/>
            <w:hideMark/>
          </w:tcPr>
          <w:p w14:paraId="15EE8077" w14:textId="05E41B01"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805.26</w:t>
            </w:r>
          </w:p>
        </w:tc>
        <w:tc>
          <w:tcPr>
            <w:tcW w:w="960" w:type="dxa"/>
            <w:tcBorders>
              <w:top w:val="nil"/>
              <w:left w:val="nil"/>
              <w:bottom w:val="nil"/>
              <w:right w:val="nil"/>
            </w:tcBorders>
            <w:shd w:val="clear" w:color="000000" w:fill="B4C6E7"/>
            <w:noWrap/>
            <w:vAlign w:val="center"/>
            <w:hideMark/>
          </w:tcPr>
          <w:p w14:paraId="79C31D4F"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0.24%</w:t>
            </w:r>
          </w:p>
        </w:tc>
        <w:tc>
          <w:tcPr>
            <w:tcW w:w="180" w:type="dxa"/>
            <w:tcBorders>
              <w:top w:val="nil"/>
              <w:left w:val="nil"/>
              <w:bottom w:val="single" w:sz="8" w:space="0" w:color="FFFFFF"/>
              <w:right w:val="nil"/>
            </w:tcBorders>
            <w:shd w:val="clear" w:color="auto" w:fill="auto"/>
            <w:vAlign w:val="center"/>
            <w:hideMark/>
          </w:tcPr>
          <w:p w14:paraId="4D4855DC" w14:textId="1AECB9DA"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6B12C3FE" w14:textId="06A2946D"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nil"/>
              <w:bottom w:val="nil"/>
              <w:right w:val="nil"/>
            </w:tcBorders>
            <w:shd w:val="clear" w:color="000000" w:fill="DCE6F0"/>
            <w:noWrap/>
            <w:vAlign w:val="center"/>
            <w:hideMark/>
          </w:tcPr>
          <w:p w14:paraId="49F5D6C4" w14:textId="2624BDDD"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nil"/>
              <w:bottom w:val="nil"/>
              <w:right w:val="single" w:sz="8" w:space="0" w:color="FFFFFF"/>
            </w:tcBorders>
            <w:shd w:val="clear" w:color="000000" w:fill="B4C6E7"/>
            <w:noWrap/>
            <w:vAlign w:val="center"/>
            <w:hideMark/>
          </w:tcPr>
          <w:p w14:paraId="773D01D4" w14:textId="6A949DD3" w:rsidR="005811F2" w:rsidRPr="005811F2" w:rsidRDefault="005811F2" w:rsidP="005811F2">
            <w:pPr>
              <w:jc w:val="center"/>
              <w:rPr>
                <w:rFonts w:ascii="Arial" w:eastAsia="Times New Roman" w:hAnsi="Arial" w:cs="Arial"/>
                <w:color w:val="000000"/>
                <w:sz w:val="16"/>
                <w:szCs w:val="16"/>
                <w:lang w:eastAsia="en-US"/>
              </w:rPr>
            </w:pPr>
          </w:p>
        </w:tc>
      </w:tr>
      <w:tr w:rsidR="005811F2" w:rsidRPr="005811F2" w14:paraId="77106950"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06E633EB"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VN Small</w:t>
            </w:r>
          </w:p>
        </w:tc>
        <w:tc>
          <w:tcPr>
            <w:tcW w:w="1040" w:type="dxa"/>
            <w:tcBorders>
              <w:top w:val="nil"/>
              <w:left w:val="nil"/>
              <w:bottom w:val="nil"/>
              <w:right w:val="nil"/>
            </w:tcBorders>
            <w:shd w:val="clear" w:color="000000" w:fill="DCE6F0"/>
            <w:noWrap/>
            <w:vAlign w:val="center"/>
            <w:hideMark/>
          </w:tcPr>
          <w:p w14:paraId="486283D4" w14:textId="22417BD0"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754.02</w:t>
            </w:r>
          </w:p>
        </w:tc>
        <w:tc>
          <w:tcPr>
            <w:tcW w:w="960" w:type="dxa"/>
            <w:tcBorders>
              <w:top w:val="nil"/>
              <w:left w:val="nil"/>
              <w:bottom w:val="nil"/>
              <w:right w:val="single" w:sz="8" w:space="0" w:color="FFFFFF"/>
            </w:tcBorders>
            <w:shd w:val="clear" w:color="000000" w:fill="B8CDE0"/>
            <w:noWrap/>
            <w:vAlign w:val="center"/>
            <w:hideMark/>
          </w:tcPr>
          <w:p w14:paraId="06684478"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-0.15%</w:t>
            </w:r>
          </w:p>
        </w:tc>
        <w:tc>
          <w:tcPr>
            <w:tcW w:w="200" w:type="dxa"/>
            <w:tcBorders>
              <w:top w:val="nil"/>
              <w:left w:val="nil"/>
              <w:bottom w:val="nil"/>
              <w:right w:val="nil"/>
            </w:tcBorders>
            <w:shd w:val="clear" w:color="auto" w:fill="auto"/>
            <w:vAlign w:val="center"/>
            <w:hideMark/>
          </w:tcPr>
          <w:p w14:paraId="69176B02"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42712D81" w14:textId="4537984E" w:rsidR="005811F2" w:rsidRPr="005811F2" w:rsidRDefault="005811F2" w:rsidP="005811F2">
            <w:pPr>
              <w:jc w:val="center"/>
              <w:rPr>
                <w:rFonts w:ascii="Calibri" w:eastAsia="Times New Roman" w:hAnsi="Calibri" w:cs="Calibri"/>
                <w:color w:val="000000"/>
                <w:sz w:val="22"/>
                <w:szCs w:val="22"/>
                <w:lang w:eastAsia="en-US"/>
              </w:rPr>
            </w:pPr>
          </w:p>
        </w:tc>
        <w:tc>
          <w:tcPr>
            <w:tcW w:w="960" w:type="dxa"/>
            <w:tcBorders>
              <w:top w:val="nil"/>
              <w:left w:val="nil"/>
              <w:bottom w:val="nil"/>
              <w:right w:val="nil"/>
            </w:tcBorders>
            <w:shd w:val="clear" w:color="000000" w:fill="DCE6F0"/>
            <w:noWrap/>
            <w:vAlign w:val="center"/>
            <w:hideMark/>
          </w:tcPr>
          <w:p w14:paraId="0AEB786C" w14:textId="00DAB59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nil"/>
              <w:bottom w:val="nil"/>
              <w:right w:val="single" w:sz="8" w:space="0" w:color="FFFFFF"/>
            </w:tcBorders>
            <w:shd w:val="clear" w:color="000000" w:fill="B4C6E7"/>
            <w:noWrap/>
            <w:vAlign w:val="center"/>
            <w:hideMark/>
          </w:tcPr>
          <w:p w14:paraId="06777073" w14:textId="61751FBF" w:rsidR="005811F2" w:rsidRPr="005811F2" w:rsidRDefault="005811F2" w:rsidP="005811F2">
            <w:pPr>
              <w:jc w:val="center"/>
              <w:rPr>
                <w:rFonts w:ascii="Arial" w:eastAsia="Times New Roman" w:hAnsi="Arial" w:cs="Arial"/>
                <w:color w:val="000000"/>
                <w:sz w:val="16"/>
                <w:szCs w:val="16"/>
                <w:lang w:eastAsia="en-US"/>
              </w:rPr>
            </w:pPr>
          </w:p>
        </w:tc>
        <w:tc>
          <w:tcPr>
            <w:tcW w:w="180" w:type="dxa"/>
            <w:tcBorders>
              <w:top w:val="nil"/>
              <w:left w:val="nil"/>
              <w:bottom w:val="single" w:sz="8" w:space="0" w:color="FFFFFF"/>
              <w:right w:val="nil"/>
            </w:tcBorders>
            <w:shd w:val="clear" w:color="auto" w:fill="auto"/>
            <w:vAlign w:val="center"/>
            <w:hideMark/>
          </w:tcPr>
          <w:p w14:paraId="2F219B82" w14:textId="654FBD93"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375798C1" w14:textId="3F2897E1"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nil"/>
              <w:bottom w:val="nil"/>
              <w:right w:val="nil"/>
            </w:tcBorders>
            <w:shd w:val="clear" w:color="000000" w:fill="DCE6F0"/>
            <w:noWrap/>
            <w:vAlign w:val="center"/>
            <w:hideMark/>
          </w:tcPr>
          <w:p w14:paraId="368BE560" w14:textId="135766A9"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nil"/>
              <w:bottom w:val="nil"/>
              <w:right w:val="single" w:sz="8" w:space="0" w:color="FFFFFF"/>
            </w:tcBorders>
            <w:shd w:val="clear" w:color="000000" w:fill="B4C6E7"/>
            <w:noWrap/>
            <w:vAlign w:val="center"/>
            <w:hideMark/>
          </w:tcPr>
          <w:p w14:paraId="2FEB75BC" w14:textId="1B0A25A8" w:rsidR="005811F2" w:rsidRPr="005811F2" w:rsidRDefault="005811F2" w:rsidP="005811F2">
            <w:pPr>
              <w:jc w:val="center"/>
              <w:rPr>
                <w:rFonts w:ascii="Arial" w:eastAsia="Times New Roman" w:hAnsi="Arial" w:cs="Arial"/>
                <w:color w:val="000000"/>
                <w:sz w:val="16"/>
                <w:szCs w:val="16"/>
                <w:lang w:eastAsia="en-US"/>
              </w:rPr>
            </w:pPr>
          </w:p>
        </w:tc>
      </w:tr>
      <w:tr w:rsidR="005811F2" w:rsidRPr="005811F2" w14:paraId="792BCD22" w14:textId="77777777" w:rsidTr="005811F2">
        <w:trPr>
          <w:trHeight w:val="255"/>
        </w:trPr>
        <w:tc>
          <w:tcPr>
            <w:tcW w:w="2960" w:type="dxa"/>
            <w:gridSpan w:val="3"/>
            <w:tcBorders>
              <w:top w:val="nil"/>
              <w:left w:val="nil"/>
              <w:bottom w:val="single" w:sz="8" w:space="0" w:color="FFFFFF"/>
              <w:right w:val="nil"/>
            </w:tcBorders>
            <w:shd w:val="clear" w:color="auto" w:fill="auto"/>
            <w:vAlign w:val="center"/>
            <w:hideMark/>
          </w:tcPr>
          <w:p w14:paraId="4BA50EDC" w14:textId="6F5363B6" w:rsidR="005811F2" w:rsidRPr="005811F2" w:rsidRDefault="005811F2" w:rsidP="005811F2">
            <w:pPr>
              <w:jc w:val="center"/>
              <w:rPr>
                <w:rFonts w:ascii="Arial" w:eastAsia="Times New Roman" w:hAnsi="Arial" w:cs="Arial"/>
                <w:color w:val="000000"/>
                <w:sz w:val="18"/>
                <w:szCs w:val="18"/>
                <w:lang w:eastAsia="en-US"/>
              </w:rPr>
            </w:pPr>
          </w:p>
        </w:tc>
        <w:tc>
          <w:tcPr>
            <w:tcW w:w="200" w:type="dxa"/>
            <w:tcBorders>
              <w:top w:val="nil"/>
              <w:left w:val="nil"/>
              <w:bottom w:val="nil"/>
              <w:right w:val="nil"/>
            </w:tcBorders>
            <w:shd w:val="clear" w:color="auto" w:fill="auto"/>
            <w:vAlign w:val="center"/>
            <w:hideMark/>
          </w:tcPr>
          <w:p w14:paraId="1637DDE0" w14:textId="77777777" w:rsidR="005811F2" w:rsidRPr="005811F2" w:rsidRDefault="005811F2" w:rsidP="005811F2">
            <w:pPr>
              <w:jc w:val="center"/>
              <w:rPr>
                <w:rFonts w:ascii="Arial" w:eastAsia="Times New Roman" w:hAnsi="Arial" w:cs="Arial"/>
                <w:color w:val="000000"/>
                <w:sz w:val="18"/>
                <w:szCs w:val="18"/>
                <w:lang w:eastAsia="en-US"/>
              </w:rPr>
            </w:pPr>
          </w:p>
        </w:tc>
        <w:tc>
          <w:tcPr>
            <w:tcW w:w="2880" w:type="dxa"/>
            <w:gridSpan w:val="3"/>
            <w:tcBorders>
              <w:top w:val="nil"/>
              <w:left w:val="nil"/>
              <w:bottom w:val="single" w:sz="8" w:space="0" w:color="FFFFFF"/>
              <w:right w:val="nil"/>
            </w:tcBorders>
            <w:shd w:val="clear" w:color="auto" w:fill="auto"/>
            <w:vAlign w:val="center"/>
            <w:hideMark/>
          </w:tcPr>
          <w:p w14:paraId="78478694" w14:textId="6D253A78" w:rsidR="005811F2" w:rsidRPr="005811F2" w:rsidRDefault="005811F2" w:rsidP="005811F2">
            <w:pPr>
              <w:jc w:val="center"/>
              <w:rPr>
                <w:rFonts w:ascii="Arial" w:eastAsia="Times New Roman" w:hAnsi="Arial" w:cs="Arial"/>
                <w:color w:val="000000"/>
                <w:sz w:val="18"/>
                <w:szCs w:val="18"/>
                <w:lang w:eastAsia="en-US"/>
              </w:rPr>
            </w:pPr>
          </w:p>
        </w:tc>
        <w:tc>
          <w:tcPr>
            <w:tcW w:w="180" w:type="dxa"/>
            <w:tcBorders>
              <w:top w:val="nil"/>
              <w:left w:val="nil"/>
              <w:bottom w:val="single" w:sz="8" w:space="0" w:color="FFFFFF"/>
              <w:right w:val="nil"/>
            </w:tcBorders>
            <w:shd w:val="clear" w:color="auto" w:fill="auto"/>
            <w:vAlign w:val="center"/>
            <w:hideMark/>
          </w:tcPr>
          <w:p w14:paraId="6B02E269" w14:textId="48410973" w:rsidR="005811F2" w:rsidRPr="005811F2" w:rsidRDefault="005811F2" w:rsidP="005811F2">
            <w:pPr>
              <w:jc w:val="center"/>
              <w:rPr>
                <w:rFonts w:ascii="Arial" w:eastAsia="Times New Roman" w:hAnsi="Arial" w:cs="Arial"/>
                <w:color w:val="000000"/>
                <w:sz w:val="18"/>
                <w:szCs w:val="18"/>
                <w:lang w:eastAsia="en-US"/>
              </w:rPr>
            </w:pPr>
          </w:p>
        </w:tc>
        <w:tc>
          <w:tcPr>
            <w:tcW w:w="2880" w:type="dxa"/>
            <w:gridSpan w:val="3"/>
            <w:tcBorders>
              <w:top w:val="nil"/>
              <w:left w:val="nil"/>
              <w:bottom w:val="single" w:sz="8" w:space="0" w:color="FFFFFF"/>
              <w:right w:val="nil"/>
            </w:tcBorders>
            <w:shd w:val="clear" w:color="auto" w:fill="auto"/>
            <w:vAlign w:val="center"/>
            <w:hideMark/>
          </w:tcPr>
          <w:p w14:paraId="68B4BFB7" w14:textId="0214645C" w:rsidR="005811F2" w:rsidRPr="005811F2" w:rsidRDefault="005811F2" w:rsidP="005811F2">
            <w:pPr>
              <w:jc w:val="center"/>
              <w:rPr>
                <w:rFonts w:ascii="Arial" w:eastAsia="Times New Roman" w:hAnsi="Arial" w:cs="Arial"/>
                <w:color w:val="000000"/>
                <w:sz w:val="18"/>
                <w:szCs w:val="18"/>
                <w:lang w:eastAsia="en-US"/>
              </w:rPr>
            </w:pPr>
          </w:p>
        </w:tc>
      </w:tr>
      <w:tr w:rsidR="005811F2" w:rsidRPr="005811F2" w14:paraId="56998CC1" w14:textId="77777777" w:rsidTr="005811F2">
        <w:trPr>
          <w:trHeight w:val="255"/>
        </w:trPr>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206982A5" w14:textId="27F12D49"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外資交易</w:t>
            </w:r>
            <w:proofErr w:type="spellEnd"/>
          </w:p>
        </w:tc>
        <w:tc>
          <w:tcPr>
            <w:tcW w:w="1040" w:type="dxa"/>
            <w:tcBorders>
              <w:top w:val="nil"/>
              <w:left w:val="nil"/>
              <w:bottom w:val="single" w:sz="8" w:space="0" w:color="FFFFFF"/>
              <w:right w:val="single" w:sz="8" w:space="0" w:color="FFFFFF"/>
            </w:tcBorders>
            <w:shd w:val="clear" w:color="000000" w:fill="034EA2"/>
            <w:vAlign w:val="center"/>
            <w:hideMark/>
          </w:tcPr>
          <w:p w14:paraId="0AC5BFFF" w14:textId="222F0D58"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成交值</w:t>
            </w:r>
            <w:proofErr w:type="spellEnd"/>
            <w:r>
              <w:rPr>
                <w:rFonts w:ascii="Arial" w:eastAsia="Times New Roman" w:hAnsi="Arial" w:cs="Arial"/>
                <w:b/>
                <w:bCs/>
                <w:color w:val="FFFFFF"/>
                <w:sz w:val="16"/>
                <w:szCs w:val="16"/>
                <w:lang w:eastAsia="en-US"/>
              </w:rPr>
              <w:t>(</w:t>
            </w:r>
            <w:proofErr w:type="spellStart"/>
            <w:r>
              <w:rPr>
                <w:rFonts w:ascii="Microsoft JhengHei" w:eastAsia="Microsoft JhengHei" w:hAnsi="Microsoft JhengHei" w:cs="Microsoft JhengHei" w:hint="eastAsia"/>
                <w:b/>
                <w:bCs/>
                <w:color w:val="FFFFFF"/>
                <w:sz w:val="16"/>
                <w:szCs w:val="16"/>
                <w:lang w:eastAsia="en-US"/>
              </w:rPr>
              <w:t>十億盾</w:t>
            </w:r>
            <w:proofErr w:type="spellEnd"/>
            <w:r>
              <w:rPr>
                <w:rFonts w:ascii="Arial" w:eastAsia="Times New Roman" w:hAnsi="Arial" w:cs="Arial"/>
                <w:b/>
                <w:bCs/>
                <w:color w:val="FFFFFF"/>
                <w:sz w:val="16"/>
                <w:szCs w:val="16"/>
                <w:lang w:eastAsia="en-US"/>
              </w:rPr>
              <w:t>)</w:t>
            </w:r>
          </w:p>
        </w:tc>
        <w:tc>
          <w:tcPr>
            <w:tcW w:w="960" w:type="dxa"/>
            <w:tcBorders>
              <w:top w:val="nil"/>
              <w:left w:val="nil"/>
              <w:bottom w:val="single" w:sz="8" w:space="0" w:color="FFFFFF"/>
              <w:right w:val="single" w:sz="8" w:space="0" w:color="FFFFFF"/>
            </w:tcBorders>
            <w:shd w:val="clear" w:color="000000" w:fill="034EA2"/>
            <w:vAlign w:val="center"/>
            <w:hideMark/>
          </w:tcPr>
          <w:p w14:paraId="5F635B1F" w14:textId="635AE042" w:rsidR="005811F2" w:rsidRPr="005811F2" w:rsidRDefault="005811F2" w:rsidP="005811F2">
            <w:pPr>
              <w:jc w:val="center"/>
              <w:rPr>
                <w:rFonts w:ascii="Arial" w:eastAsia="Times New Roman" w:hAnsi="Arial" w:cs="Arial"/>
                <w:color w:val="FFFFFF"/>
                <w:sz w:val="16"/>
                <w:szCs w:val="16"/>
                <w:lang w:eastAsia="en-US"/>
              </w:rPr>
            </w:pPr>
          </w:p>
        </w:tc>
        <w:tc>
          <w:tcPr>
            <w:tcW w:w="200" w:type="dxa"/>
            <w:tcBorders>
              <w:top w:val="nil"/>
              <w:left w:val="nil"/>
              <w:bottom w:val="nil"/>
              <w:right w:val="nil"/>
            </w:tcBorders>
            <w:shd w:val="clear" w:color="auto" w:fill="auto"/>
            <w:vAlign w:val="center"/>
            <w:hideMark/>
          </w:tcPr>
          <w:p w14:paraId="01ABAB07" w14:textId="77777777" w:rsidR="005811F2" w:rsidRPr="005811F2" w:rsidRDefault="005811F2" w:rsidP="005811F2">
            <w:pPr>
              <w:jc w:val="center"/>
              <w:rPr>
                <w:rFonts w:ascii="Arial" w:eastAsia="Times New Roman" w:hAnsi="Arial" w:cs="Arial"/>
                <w:color w:val="FFFFFF"/>
                <w:sz w:val="16"/>
                <w:szCs w:val="16"/>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31CCDB33" w14:textId="7584924B"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外資交易</w:t>
            </w:r>
            <w:proofErr w:type="spellEnd"/>
          </w:p>
        </w:tc>
        <w:tc>
          <w:tcPr>
            <w:tcW w:w="960" w:type="dxa"/>
            <w:tcBorders>
              <w:top w:val="nil"/>
              <w:left w:val="nil"/>
              <w:bottom w:val="single" w:sz="8" w:space="0" w:color="FFFFFF"/>
              <w:right w:val="single" w:sz="8" w:space="0" w:color="FFFFFF"/>
            </w:tcBorders>
            <w:shd w:val="clear" w:color="000000" w:fill="034EA2"/>
            <w:vAlign w:val="center"/>
            <w:hideMark/>
          </w:tcPr>
          <w:p w14:paraId="1B01FB17" w14:textId="1708964E"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成交值</w:t>
            </w:r>
            <w:proofErr w:type="spellEnd"/>
            <w:r>
              <w:rPr>
                <w:rFonts w:ascii="Arial" w:eastAsia="Times New Roman" w:hAnsi="Arial" w:cs="Arial"/>
                <w:b/>
                <w:bCs/>
                <w:color w:val="FFFFFF"/>
                <w:sz w:val="16"/>
                <w:szCs w:val="16"/>
                <w:lang w:eastAsia="en-US"/>
              </w:rPr>
              <w:t>(</w:t>
            </w:r>
            <w:proofErr w:type="spellStart"/>
            <w:r>
              <w:rPr>
                <w:rFonts w:ascii="Microsoft JhengHei" w:eastAsia="Microsoft JhengHei" w:hAnsi="Microsoft JhengHei" w:cs="Microsoft JhengHei" w:hint="eastAsia"/>
                <w:b/>
                <w:bCs/>
                <w:color w:val="FFFFFF"/>
                <w:sz w:val="16"/>
                <w:szCs w:val="16"/>
                <w:lang w:eastAsia="en-US"/>
              </w:rPr>
              <w:t>十億盾</w:t>
            </w:r>
            <w:proofErr w:type="spellEnd"/>
            <w:r>
              <w:rPr>
                <w:rFonts w:ascii="Arial" w:eastAsia="Times New Roman" w:hAnsi="Arial" w:cs="Arial"/>
                <w:b/>
                <w:bCs/>
                <w:color w:val="FFFFFF"/>
                <w:sz w:val="16"/>
                <w:szCs w:val="16"/>
                <w:lang w:eastAsia="en-US"/>
              </w:rPr>
              <w:t>)</w:t>
            </w:r>
          </w:p>
        </w:tc>
        <w:tc>
          <w:tcPr>
            <w:tcW w:w="960" w:type="dxa"/>
            <w:tcBorders>
              <w:top w:val="nil"/>
              <w:left w:val="nil"/>
              <w:bottom w:val="single" w:sz="8" w:space="0" w:color="FFFFFF"/>
              <w:right w:val="single" w:sz="8" w:space="0" w:color="FFFFFF"/>
            </w:tcBorders>
            <w:shd w:val="clear" w:color="000000" w:fill="034EA2"/>
            <w:vAlign w:val="center"/>
            <w:hideMark/>
          </w:tcPr>
          <w:p w14:paraId="360A5761" w14:textId="305A1EB8" w:rsidR="005811F2" w:rsidRPr="005811F2" w:rsidRDefault="005811F2" w:rsidP="005811F2">
            <w:pPr>
              <w:jc w:val="center"/>
              <w:rPr>
                <w:rFonts w:ascii="Arial" w:eastAsia="Times New Roman" w:hAnsi="Arial" w:cs="Arial"/>
                <w:color w:val="FFFFFF"/>
                <w:sz w:val="16"/>
                <w:szCs w:val="16"/>
                <w:lang w:eastAsia="en-US"/>
              </w:rPr>
            </w:pPr>
          </w:p>
        </w:tc>
        <w:tc>
          <w:tcPr>
            <w:tcW w:w="180" w:type="dxa"/>
            <w:tcBorders>
              <w:top w:val="nil"/>
              <w:left w:val="nil"/>
              <w:bottom w:val="single" w:sz="8" w:space="0" w:color="FFFFFF"/>
              <w:right w:val="nil"/>
            </w:tcBorders>
            <w:shd w:val="clear" w:color="auto" w:fill="auto"/>
            <w:vAlign w:val="center"/>
            <w:hideMark/>
          </w:tcPr>
          <w:p w14:paraId="45C6FCA7" w14:textId="0C59420D"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7DD77964" w14:textId="1D56C9E9"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外資交易</w:t>
            </w:r>
            <w:proofErr w:type="spellEnd"/>
          </w:p>
        </w:tc>
        <w:tc>
          <w:tcPr>
            <w:tcW w:w="960" w:type="dxa"/>
            <w:tcBorders>
              <w:top w:val="nil"/>
              <w:left w:val="nil"/>
              <w:bottom w:val="single" w:sz="8" w:space="0" w:color="FFFFFF"/>
              <w:right w:val="single" w:sz="8" w:space="0" w:color="FFFFFF"/>
            </w:tcBorders>
            <w:shd w:val="clear" w:color="000000" w:fill="034EA2"/>
            <w:vAlign w:val="center"/>
            <w:hideMark/>
          </w:tcPr>
          <w:p w14:paraId="4E58F2A7" w14:textId="6B15B021"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成交值</w:t>
            </w:r>
            <w:proofErr w:type="spellEnd"/>
            <w:r>
              <w:rPr>
                <w:rFonts w:ascii="Arial" w:eastAsia="Times New Roman" w:hAnsi="Arial" w:cs="Arial"/>
                <w:b/>
                <w:bCs/>
                <w:color w:val="FFFFFF"/>
                <w:sz w:val="16"/>
                <w:szCs w:val="16"/>
                <w:lang w:eastAsia="en-US"/>
              </w:rPr>
              <w:t>(</w:t>
            </w:r>
            <w:proofErr w:type="spellStart"/>
            <w:r>
              <w:rPr>
                <w:rFonts w:ascii="Microsoft JhengHei" w:eastAsia="Microsoft JhengHei" w:hAnsi="Microsoft JhengHei" w:cs="Microsoft JhengHei" w:hint="eastAsia"/>
                <w:b/>
                <w:bCs/>
                <w:color w:val="FFFFFF"/>
                <w:sz w:val="16"/>
                <w:szCs w:val="16"/>
                <w:lang w:eastAsia="en-US"/>
              </w:rPr>
              <w:t>十億盾</w:t>
            </w:r>
            <w:proofErr w:type="spellEnd"/>
            <w:r>
              <w:rPr>
                <w:rFonts w:ascii="Arial" w:eastAsia="Times New Roman" w:hAnsi="Arial" w:cs="Arial"/>
                <w:b/>
                <w:bCs/>
                <w:color w:val="FFFFFF"/>
                <w:sz w:val="16"/>
                <w:szCs w:val="16"/>
                <w:lang w:eastAsia="en-US"/>
              </w:rPr>
              <w:t>)</w:t>
            </w:r>
          </w:p>
        </w:tc>
        <w:tc>
          <w:tcPr>
            <w:tcW w:w="960" w:type="dxa"/>
            <w:tcBorders>
              <w:top w:val="nil"/>
              <w:left w:val="nil"/>
              <w:bottom w:val="single" w:sz="8" w:space="0" w:color="FFFFFF"/>
              <w:right w:val="single" w:sz="8" w:space="0" w:color="FFFFFF"/>
            </w:tcBorders>
            <w:shd w:val="clear" w:color="000000" w:fill="034EA2"/>
            <w:vAlign w:val="center"/>
            <w:hideMark/>
          </w:tcPr>
          <w:p w14:paraId="4561DE4A" w14:textId="5747B1F5" w:rsidR="005811F2" w:rsidRPr="005811F2" w:rsidRDefault="005811F2" w:rsidP="005811F2">
            <w:pPr>
              <w:jc w:val="center"/>
              <w:rPr>
                <w:rFonts w:ascii="Arial" w:eastAsia="Times New Roman" w:hAnsi="Arial" w:cs="Arial"/>
                <w:color w:val="FFFFFF"/>
                <w:sz w:val="16"/>
                <w:szCs w:val="16"/>
                <w:lang w:eastAsia="en-US"/>
              </w:rPr>
            </w:pPr>
          </w:p>
        </w:tc>
      </w:tr>
      <w:tr w:rsidR="005811F2" w:rsidRPr="005811F2" w14:paraId="28EAC594"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5BB9BA14" w14:textId="01514059" w:rsidR="005811F2" w:rsidRPr="005811F2" w:rsidRDefault="00717401" w:rsidP="005811F2">
            <w:pPr>
              <w:jc w:val="cente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買進</w:t>
            </w:r>
            <w:proofErr w:type="spellEnd"/>
          </w:p>
        </w:tc>
        <w:tc>
          <w:tcPr>
            <w:tcW w:w="1040" w:type="dxa"/>
            <w:tcBorders>
              <w:top w:val="nil"/>
              <w:left w:val="nil"/>
              <w:bottom w:val="nil"/>
              <w:right w:val="nil"/>
            </w:tcBorders>
            <w:shd w:val="clear" w:color="000000" w:fill="DCE6F0"/>
            <w:noWrap/>
            <w:vAlign w:val="center"/>
            <w:hideMark/>
          </w:tcPr>
          <w:p w14:paraId="7F2475AA" w14:textId="5A940401"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332.51</w:t>
            </w:r>
          </w:p>
        </w:tc>
        <w:tc>
          <w:tcPr>
            <w:tcW w:w="960" w:type="dxa"/>
            <w:tcBorders>
              <w:top w:val="nil"/>
              <w:left w:val="nil"/>
              <w:bottom w:val="nil"/>
              <w:right w:val="single" w:sz="8" w:space="0" w:color="FFFFFF"/>
            </w:tcBorders>
            <w:shd w:val="clear" w:color="000000" w:fill="B8CDE0"/>
            <w:noWrap/>
            <w:vAlign w:val="center"/>
            <w:hideMark/>
          </w:tcPr>
          <w:p w14:paraId="34C30A3F" w14:textId="7B6A74CC" w:rsidR="005811F2" w:rsidRPr="005811F2" w:rsidRDefault="005811F2" w:rsidP="005811F2">
            <w:pPr>
              <w:jc w:val="center"/>
              <w:rPr>
                <w:rFonts w:ascii="Arial" w:eastAsia="Times New Roman" w:hAnsi="Arial" w:cs="Arial"/>
                <w:color w:val="000000"/>
                <w:sz w:val="16"/>
                <w:szCs w:val="16"/>
                <w:lang w:eastAsia="en-US"/>
              </w:rPr>
            </w:pPr>
          </w:p>
        </w:tc>
        <w:tc>
          <w:tcPr>
            <w:tcW w:w="200" w:type="dxa"/>
            <w:tcBorders>
              <w:top w:val="nil"/>
              <w:left w:val="nil"/>
              <w:bottom w:val="nil"/>
              <w:right w:val="nil"/>
            </w:tcBorders>
            <w:shd w:val="clear" w:color="auto" w:fill="auto"/>
            <w:vAlign w:val="center"/>
            <w:hideMark/>
          </w:tcPr>
          <w:p w14:paraId="396CE6BB"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21DC7797" w14:textId="16C8B2F4" w:rsidR="005811F2" w:rsidRPr="005811F2" w:rsidRDefault="00717401" w:rsidP="005811F2">
            <w:pPr>
              <w:jc w:val="cente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買進</w:t>
            </w:r>
            <w:proofErr w:type="spellEnd"/>
          </w:p>
        </w:tc>
        <w:tc>
          <w:tcPr>
            <w:tcW w:w="960" w:type="dxa"/>
            <w:tcBorders>
              <w:top w:val="nil"/>
              <w:left w:val="nil"/>
              <w:bottom w:val="nil"/>
              <w:right w:val="nil"/>
            </w:tcBorders>
            <w:shd w:val="clear" w:color="000000" w:fill="DCE6F0"/>
            <w:noWrap/>
            <w:vAlign w:val="center"/>
            <w:hideMark/>
          </w:tcPr>
          <w:p w14:paraId="21E4A5A9" w14:textId="7D337CF9"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13.71</w:t>
            </w:r>
          </w:p>
        </w:tc>
        <w:tc>
          <w:tcPr>
            <w:tcW w:w="960" w:type="dxa"/>
            <w:tcBorders>
              <w:top w:val="nil"/>
              <w:left w:val="nil"/>
              <w:bottom w:val="nil"/>
              <w:right w:val="single" w:sz="8" w:space="0" w:color="FFFFFF"/>
            </w:tcBorders>
            <w:shd w:val="clear" w:color="000000" w:fill="B8CDE0"/>
            <w:noWrap/>
            <w:vAlign w:val="center"/>
            <w:hideMark/>
          </w:tcPr>
          <w:p w14:paraId="5BB41B03" w14:textId="3B4E61FB" w:rsidR="005811F2" w:rsidRPr="005811F2" w:rsidRDefault="005811F2" w:rsidP="005811F2">
            <w:pPr>
              <w:jc w:val="center"/>
              <w:rPr>
                <w:rFonts w:ascii="Arial" w:eastAsia="Times New Roman" w:hAnsi="Arial" w:cs="Arial"/>
                <w:color w:val="000000"/>
                <w:sz w:val="16"/>
                <w:szCs w:val="16"/>
                <w:lang w:eastAsia="en-US"/>
              </w:rPr>
            </w:pPr>
          </w:p>
        </w:tc>
        <w:tc>
          <w:tcPr>
            <w:tcW w:w="180" w:type="dxa"/>
            <w:tcBorders>
              <w:top w:val="nil"/>
              <w:left w:val="nil"/>
              <w:bottom w:val="single" w:sz="8" w:space="0" w:color="FFFFFF"/>
              <w:right w:val="nil"/>
            </w:tcBorders>
            <w:shd w:val="clear" w:color="auto" w:fill="auto"/>
            <w:vAlign w:val="center"/>
            <w:hideMark/>
          </w:tcPr>
          <w:p w14:paraId="277D1B08" w14:textId="4911A809"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0582CCB0" w14:textId="28563EC9" w:rsidR="005811F2" w:rsidRPr="005811F2" w:rsidRDefault="00717401" w:rsidP="005811F2">
            <w:pPr>
              <w:jc w:val="cente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買進</w:t>
            </w:r>
            <w:proofErr w:type="spellEnd"/>
          </w:p>
        </w:tc>
        <w:tc>
          <w:tcPr>
            <w:tcW w:w="960" w:type="dxa"/>
            <w:tcBorders>
              <w:top w:val="nil"/>
              <w:left w:val="nil"/>
              <w:bottom w:val="nil"/>
              <w:right w:val="nil"/>
            </w:tcBorders>
            <w:shd w:val="clear" w:color="000000" w:fill="DCE6F0"/>
            <w:noWrap/>
            <w:vAlign w:val="center"/>
            <w:hideMark/>
          </w:tcPr>
          <w:p w14:paraId="05F33A0F" w14:textId="491B2514"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20.95</w:t>
            </w:r>
          </w:p>
        </w:tc>
        <w:tc>
          <w:tcPr>
            <w:tcW w:w="960" w:type="dxa"/>
            <w:tcBorders>
              <w:top w:val="nil"/>
              <w:left w:val="nil"/>
              <w:bottom w:val="nil"/>
              <w:right w:val="single" w:sz="8" w:space="0" w:color="FFFFFF"/>
            </w:tcBorders>
            <w:shd w:val="clear" w:color="000000" w:fill="B8CDE0"/>
            <w:noWrap/>
            <w:vAlign w:val="center"/>
            <w:hideMark/>
          </w:tcPr>
          <w:p w14:paraId="5F06F4D0" w14:textId="316A4F47" w:rsidR="005811F2" w:rsidRPr="005811F2" w:rsidRDefault="005811F2" w:rsidP="005811F2">
            <w:pPr>
              <w:jc w:val="center"/>
              <w:rPr>
                <w:rFonts w:ascii="Arial" w:eastAsia="Times New Roman" w:hAnsi="Arial" w:cs="Arial"/>
                <w:color w:val="000000"/>
                <w:sz w:val="16"/>
                <w:szCs w:val="16"/>
                <w:lang w:eastAsia="en-US"/>
              </w:rPr>
            </w:pPr>
          </w:p>
        </w:tc>
      </w:tr>
      <w:tr w:rsidR="005811F2" w:rsidRPr="005811F2" w14:paraId="08CA58D4"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51AA7576" w14:textId="101CFE61" w:rsidR="005811F2" w:rsidRPr="005811F2" w:rsidRDefault="00717401" w:rsidP="005811F2">
            <w:pPr>
              <w:jc w:val="cente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賣出</w:t>
            </w:r>
            <w:proofErr w:type="spellEnd"/>
          </w:p>
        </w:tc>
        <w:tc>
          <w:tcPr>
            <w:tcW w:w="1040" w:type="dxa"/>
            <w:tcBorders>
              <w:top w:val="nil"/>
              <w:left w:val="nil"/>
              <w:bottom w:val="nil"/>
              <w:right w:val="nil"/>
            </w:tcBorders>
            <w:shd w:val="clear" w:color="000000" w:fill="DCE6F0"/>
            <w:noWrap/>
            <w:vAlign w:val="center"/>
            <w:hideMark/>
          </w:tcPr>
          <w:p w14:paraId="136920A3" w14:textId="251E3588"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408.72</w:t>
            </w:r>
          </w:p>
        </w:tc>
        <w:tc>
          <w:tcPr>
            <w:tcW w:w="960" w:type="dxa"/>
            <w:tcBorders>
              <w:top w:val="nil"/>
              <w:left w:val="nil"/>
              <w:bottom w:val="nil"/>
              <w:right w:val="single" w:sz="8" w:space="0" w:color="FFFFFF"/>
            </w:tcBorders>
            <w:shd w:val="clear" w:color="000000" w:fill="B8CDE0"/>
            <w:noWrap/>
            <w:vAlign w:val="center"/>
            <w:hideMark/>
          </w:tcPr>
          <w:p w14:paraId="4315CEDA" w14:textId="12F8641F" w:rsidR="005811F2" w:rsidRPr="005811F2" w:rsidRDefault="005811F2" w:rsidP="005811F2">
            <w:pPr>
              <w:jc w:val="center"/>
              <w:rPr>
                <w:rFonts w:ascii="Arial" w:eastAsia="Times New Roman" w:hAnsi="Arial" w:cs="Arial"/>
                <w:color w:val="000000"/>
                <w:sz w:val="16"/>
                <w:szCs w:val="16"/>
                <w:lang w:eastAsia="en-US"/>
              </w:rPr>
            </w:pPr>
          </w:p>
        </w:tc>
        <w:tc>
          <w:tcPr>
            <w:tcW w:w="200" w:type="dxa"/>
            <w:tcBorders>
              <w:top w:val="nil"/>
              <w:left w:val="nil"/>
              <w:bottom w:val="nil"/>
              <w:right w:val="nil"/>
            </w:tcBorders>
            <w:shd w:val="clear" w:color="auto" w:fill="auto"/>
            <w:vAlign w:val="center"/>
            <w:hideMark/>
          </w:tcPr>
          <w:p w14:paraId="36AD5F88"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3436B22F" w14:textId="11410102" w:rsidR="005811F2" w:rsidRPr="005811F2" w:rsidRDefault="00717401" w:rsidP="005811F2">
            <w:pPr>
              <w:jc w:val="cente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賣出</w:t>
            </w:r>
            <w:proofErr w:type="spellEnd"/>
          </w:p>
        </w:tc>
        <w:tc>
          <w:tcPr>
            <w:tcW w:w="960" w:type="dxa"/>
            <w:tcBorders>
              <w:top w:val="nil"/>
              <w:left w:val="nil"/>
              <w:bottom w:val="nil"/>
              <w:right w:val="nil"/>
            </w:tcBorders>
            <w:shd w:val="clear" w:color="000000" w:fill="DCE6F0"/>
            <w:noWrap/>
            <w:vAlign w:val="center"/>
            <w:hideMark/>
          </w:tcPr>
          <w:p w14:paraId="315E7D62" w14:textId="68186C8B"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6.84</w:t>
            </w:r>
          </w:p>
        </w:tc>
        <w:tc>
          <w:tcPr>
            <w:tcW w:w="960" w:type="dxa"/>
            <w:tcBorders>
              <w:top w:val="nil"/>
              <w:left w:val="nil"/>
              <w:bottom w:val="nil"/>
              <w:right w:val="single" w:sz="8" w:space="0" w:color="FFFFFF"/>
            </w:tcBorders>
            <w:shd w:val="clear" w:color="000000" w:fill="B8CDE0"/>
            <w:noWrap/>
            <w:vAlign w:val="center"/>
            <w:hideMark/>
          </w:tcPr>
          <w:p w14:paraId="10FCD6F2" w14:textId="0C08FF8B" w:rsidR="005811F2" w:rsidRPr="005811F2" w:rsidRDefault="005811F2" w:rsidP="005811F2">
            <w:pPr>
              <w:jc w:val="center"/>
              <w:rPr>
                <w:rFonts w:ascii="Arial" w:eastAsia="Times New Roman" w:hAnsi="Arial" w:cs="Arial"/>
                <w:color w:val="000000"/>
                <w:sz w:val="16"/>
                <w:szCs w:val="16"/>
                <w:lang w:eastAsia="en-US"/>
              </w:rPr>
            </w:pPr>
          </w:p>
        </w:tc>
        <w:tc>
          <w:tcPr>
            <w:tcW w:w="180" w:type="dxa"/>
            <w:tcBorders>
              <w:top w:val="nil"/>
              <w:left w:val="nil"/>
              <w:bottom w:val="single" w:sz="8" w:space="0" w:color="FFFFFF"/>
              <w:right w:val="nil"/>
            </w:tcBorders>
            <w:shd w:val="clear" w:color="auto" w:fill="auto"/>
            <w:vAlign w:val="center"/>
            <w:hideMark/>
          </w:tcPr>
          <w:p w14:paraId="4ECEBA2F" w14:textId="50403250"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6BC986B9" w14:textId="2432D579" w:rsidR="005811F2" w:rsidRPr="005811F2" w:rsidRDefault="00717401" w:rsidP="005811F2">
            <w:pPr>
              <w:jc w:val="center"/>
              <w:rPr>
                <w:rFonts w:ascii="Arial" w:eastAsia="Times New Roman" w:hAnsi="Arial" w:cs="Arial"/>
                <w:color w:val="000000"/>
                <w:sz w:val="16"/>
                <w:szCs w:val="16"/>
                <w:lang w:eastAsia="en-US"/>
              </w:rPr>
            </w:pPr>
            <w:proofErr w:type="spellStart"/>
            <w:r>
              <w:rPr>
                <w:rFonts w:ascii="Microsoft JhengHei" w:eastAsia="Microsoft JhengHei" w:hAnsi="Microsoft JhengHei" w:cs="Microsoft JhengHei" w:hint="eastAsia"/>
                <w:color w:val="000000"/>
                <w:sz w:val="16"/>
                <w:szCs w:val="16"/>
                <w:lang w:eastAsia="en-US"/>
              </w:rPr>
              <w:t>賣出</w:t>
            </w:r>
            <w:proofErr w:type="spellEnd"/>
          </w:p>
        </w:tc>
        <w:tc>
          <w:tcPr>
            <w:tcW w:w="960" w:type="dxa"/>
            <w:tcBorders>
              <w:top w:val="nil"/>
              <w:left w:val="nil"/>
              <w:bottom w:val="nil"/>
              <w:right w:val="nil"/>
            </w:tcBorders>
            <w:shd w:val="clear" w:color="000000" w:fill="DCE6F0"/>
            <w:noWrap/>
            <w:vAlign w:val="center"/>
            <w:hideMark/>
          </w:tcPr>
          <w:p w14:paraId="2D424565" w14:textId="5BABA8A9"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16.44</w:t>
            </w:r>
          </w:p>
        </w:tc>
        <w:tc>
          <w:tcPr>
            <w:tcW w:w="960" w:type="dxa"/>
            <w:tcBorders>
              <w:top w:val="nil"/>
              <w:left w:val="nil"/>
              <w:bottom w:val="nil"/>
              <w:right w:val="single" w:sz="8" w:space="0" w:color="FFFFFF"/>
            </w:tcBorders>
            <w:shd w:val="clear" w:color="000000" w:fill="B8CDE0"/>
            <w:noWrap/>
            <w:vAlign w:val="center"/>
            <w:hideMark/>
          </w:tcPr>
          <w:p w14:paraId="626CF39A" w14:textId="63724E55" w:rsidR="005811F2" w:rsidRPr="005811F2" w:rsidRDefault="005811F2" w:rsidP="005811F2">
            <w:pPr>
              <w:jc w:val="center"/>
              <w:rPr>
                <w:rFonts w:ascii="Arial" w:eastAsia="Times New Roman" w:hAnsi="Arial" w:cs="Arial"/>
                <w:color w:val="000000"/>
                <w:sz w:val="16"/>
                <w:szCs w:val="16"/>
                <w:lang w:eastAsia="en-US"/>
              </w:rPr>
            </w:pPr>
          </w:p>
        </w:tc>
      </w:tr>
      <w:tr w:rsidR="005811F2" w:rsidRPr="005811F2" w14:paraId="41F045C4"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55BE767C" w14:textId="25B96CED" w:rsidR="005811F2" w:rsidRPr="005811F2" w:rsidRDefault="00717401" w:rsidP="005811F2">
            <w:pPr>
              <w:jc w:val="center"/>
              <w:rPr>
                <w:rFonts w:ascii="Arial" w:eastAsia="Times New Roman" w:hAnsi="Arial" w:cs="Arial"/>
                <w:color w:val="000000"/>
                <w:sz w:val="16"/>
                <w:szCs w:val="16"/>
                <w:lang w:eastAsia="en-US"/>
              </w:rPr>
            </w:pPr>
            <w:r>
              <w:rPr>
                <w:rFonts w:ascii="PMingLiU" w:hAnsi="PMingLiU" w:cs="Arial" w:hint="eastAsia"/>
                <w:color w:val="000000"/>
                <w:sz w:val="16"/>
                <w:szCs w:val="16"/>
              </w:rPr>
              <w:t>買賣超</w:t>
            </w:r>
          </w:p>
        </w:tc>
        <w:tc>
          <w:tcPr>
            <w:tcW w:w="1040" w:type="dxa"/>
            <w:tcBorders>
              <w:top w:val="nil"/>
              <w:left w:val="nil"/>
              <w:bottom w:val="nil"/>
              <w:right w:val="nil"/>
            </w:tcBorders>
            <w:shd w:val="clear" w:color="000000" w:fill="DCE6F0"/>
            <w:noWrap/>
            <w:vAlign w:val="center"/>
            <w:hideMark/>
          </w:tcPr>
          <w:p w14:paraId="06D4591A" w14:textId="33340525"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(76.21)</w:t>
            </w:r>
          </w:p>
        </w:tc>
        <w:tc>
          <w:tcPr>
            <w:tcW w:w="960" w:type="dxa"/>
            <w:tcBorders>
              <w:top w:val="nil"/>
              <w:left w:val="nil"/>
              <w:bottom w:val="nil"/>
              <w:right w:val="single" w:sz="8" w:space="0" w:color="FFFFFF"/>
            </w:tcBorders>
            <w:shd w:val="clear" w:color="000000" w:fill="B8CDE0"/>
            <w:noWrap/>
            <w:vAlign w:val="center"/>
            <w:hideMark/>
          </w:tcPr>
          <w:p w14:paraId="1B6AFD0F" w14:textId="6DB6365A" w:rsidR="005811F2" w:rsidRPr="005811F2" w:rsidRDefault="005811F2" w:rsidP="005811F2">
            <w:pPr>
              <w:jc w:val="center"/>
              <w:rPr>
                <w:rFonts w:ascii="Arial" w:eastAsia="Times New Roman" w:hAnsi="Arial" w:cs="Arial"/>
                <w:color w:val="000000"/>
                <w:sz w:val="16"/>
                <w:szCs w:val="16"/>
                <w:lang w:eastAsia="en-US"/>
              </w:rPr>
            </w:pPr>
          </w:p>
        </w:tc>
        <w:tc>
          <w:tcPr>
            <w:tcW w:w="200" w:type="dxa"/>
            <w:tcBorders>
              <w:top w:val="nil"/>
              <w:left w:val="nil"/>
              <w:bottom w:val="nil"/>
              <w:right w:val="nil"/>
            </w:tcBorders>
            <w:shd w:val="clear" w:color="auto" w:fill="auto"/>
            <w:vAlign w:val="center"/>
            <w:hideMark/>
          </w:tcPr>
          <w:p w14:paraId="727AEE48"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71142515" w14:textId="403305C0" w:rsidR="005811F2" w:rsidRPr="005811F2" w:rsidRDefault="00717401" w:rsidP="005811F2">
            <w:pPr>
              <w:jc w:val="center"/>
              <w:rPr>
                <w:rFonts w:ascii="Arial" w:eastAsia="Times New Roman" w:hAnsi="Arial" w:cs="Arial"/>
                <w:color w:val="000000"/>
                <w:sz w:val="16"/>
                <w:szCs w:val="16"/>
                <w:lang w:eastAsia="en-US"/>
              </w:rPr>
            </w:pPr>
            <w:r>
              <w:rPr>
                <w:rFonts w:ascii="PMingLiU" w:hAnsi="PMingLiU" w:cs="Arial" w:hint="eastAsia"/>
                <w:color w:val="000000"/>
                <w:sz w:val="16"/>
                <w:szCs w:val="16"/>
              </w:rPr>
              <w:t>買賣超</w:t>
            </w:r>
          </w:p>
        </w:tc>
        <w:tc>
          <w:tcPr>
            <w:tcW w:w="960" w:type="dxa"/>
            <w:tcBorders>
              <w:top w:val="nil"/>
              <w:left w:val="nil"/>
              <w:bottom w:val="nil"/>
              <w:right w:val="nil"/>
            </w:tcBorders>
            <w:shd w:val="clear" w:color="000000" w:fill="DCE6F0"/>
            <w:noWrap/>
            <w:vAlign w:val="center"/>
            <w:hideMark/>
          </w:tcPr>
          <w:p w14:paraId="2CDF8A3F" w14:textId="55F6BD5F"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6.87</w:t>
            </w:r>
          </w:p>
        </w:tc>
        <w:tc>
          <w:tcPr>
            <w:tcW w:w="960" w:type="dxa"/>
            <w:tcBorders>
              <w:top w:val="nil"/>
              <w:left w:val="nil"/>
              <w:bottom w:val="nil"/>
              <w:right w:val="single" w:sz="8" w:space="0" w:color="FFFFFF"/>
            </w:tcBorders>
            <w:shd w:val="clear" w:color="000000" w:fill="B8CDE0"/>
            <w:noWrap/>
            <w:vAlign w:val="center"/>
            <w:hideMark/>
          </w:tcPr>
          <w:p w14:paraId="16C750DB" w14:textId="75CBBB14" w:rsidR="005811F2" w:rsidRPr="005811F2" w:rsidRDefault="005811F2" w:rsidP="005811F2">
            <w:pPr>
              <w:jc w:val="center"/>
              <w:rPr>
                <w:rFonts w:ascii="Arial" w:eastAsia="Times New Roman" w:hAnsi="Arial" w:cs="Arial"/>
                <w:color w:val="000000"/>
                <w:sz w:val="16"/>
                <w:szCs w:val="16"/>
                <w:lang w:eastAsia="en-US"/>
              </w:rPr>
            </w:pPr>
          </w:p>
        </w:tc>
        <w:tc>
          <w:tcPr>
            <w:tcW w:w="180" w:type="dxa"/>
            <w:tcBorders>
              <w:top w:val="nil"/>
              <w:left w:val="nil"/>
              <w:bottom w:val="single" w:sz="8" w:space="0" w:color="FFFFFF"/>
              <w:right w:val="nil"/>
            </w:tcBorders>
            <w:shd w:val="clear" w:color="auto" w:fill="auto"/>
            <w:vAlign w:val="center"/>
            <w:hideMark/>
          </w:tcPr>
          <w:p w14:paraId="77759D59" w14:textId="23D4EFBE"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76225D95" w14:textId="71F8A0EB" w:rsidR="005811F2" w:rsidRPr="005811F2" w:rsidRDefault="00717401" w:rsidP="005811F2">
            <w:pPr>
              <w:jc w:val="center"/>
              <w:rPr>
                <w:rFonts w:ascii="Arial" w:eastAsia="Times New Roman" w:hAnsi="Arial" w:cs="Arial"/>
                <w:color w:val="000000"/>
                <w:sz w:val="16"/>
                <w:szCs w:val="16"/>
                <w:lang w:eastAsia="en-US"/>
              </w:rPr>
            </w:pPr>
            <w:r>
              <w:rPr>
                <w:rFonts w:ascii="PMingLiU" w:hAnsi="PMingLiU" w:cs="Arial" w:hint="eastAsia"/>
                <w:color w:val="000000"/>
                <w:sz w:val="16"/>
                <w:szCs w:val="16"/>
              </w:rPr>
              <w:t>買賣超</w:t>
            </w:r>
          </w:p>
        </w:tc>
        <w:tc>
          <w:tcPr>
            <w:tcW w:w="960" w:type="dxa"/>
            <w:tcBorders>
              <w:top w:val="nil"/>
              <w:left w:val="nil"/>
              <w:bottom w:val="nil"/>
              <w:right w:val="nil"/>
            </w:tcBorders>
            <w:shd w:val="clear" w:color="000000" w:fill="DCE6F0"/>
            <w:noWrap/>
            <w:vAlign w:val="center"/>
            <w:hideMark/>
          </w:tcPr>
          <w:p w14:paraId="1F6D1FE2" w14:textId="4247693C"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4.51</w:t>
            </w:r>
          </w:p>
        </w:tc>
        <w:tc>
          <w:tcPr>
            <w:tcW w:w="960" w:type="dxa"/>
            <w:tcBorders>
              <w:top w:val="nil"/>
              <w:left w:val="nil"/>
              <w:bottom w:val="nil"/>
              <w:right w:val="single" w:sz="8" w:space="0" w:color="FFFFFF"/>
            </w:tcBorders>
            <w:shd w:val="clear" w:color="000000" w:fill="B8CDE0"/>
            <w:noWrap/>
            <w:vAlign w:val="center"/>
            <w:hideMark/>
          </w:tcPr>
          <w:p w14:paraId="386CD33B" w14:textId="489CF764" w:rsidR="005811F2" w:rsidRPr="005811F2" w:rsidRDefault="005811F2" w:rsidP="005811F2">
            <w:pPr>
              <w:jc w:val="center"/>
              <w:rPr>
                <w:rFonts w:ascii="Arial" w:eastAsia="Times New Roman" w:hAnsi="Arial" w:cs="Arial"/>
                <w:color w:val="000000"/>
                <w:sz w:val="16"/>
                <w:szCs w:val="16"/>
                <w:lang w:eastAsia="en-US"/>
              </w:rPr>
            </w:pPr>
          </w:p>
        </w:tc>
      </w:tr>
      <w:tr w:rsidR="005811F2" w:rsidRPr="005811F2" w14:paraId="475D2101" w14:textId="77777777" w:rsidTr="005811F2">
        <w:trPr>
          <w:trHeight w:val="255"/>
        </w:trPr>
        <w:tc>
          <w:tcPr>
            <w:tcW w:w="2960" w:type="dxa"/>
            <w:gridSpan w:val="3"/>
            <w:tcBorders>
              <w:top w:val="nil"/>
              <w:left w:val="nil"/>
              <w:bottom w:val="single" w:sz="8" w:space="0" w:color="FFFFFF"/>
              <w:right w:val="nil"/>
            </w:tcBorders>
            <w:shd w:val="clear" w:color="auto" w:fill="auto"/>
            <w:vAlign w:val="center"/>
            <w:hideMark/>
          </w:tcPr>
          <w:p w14:paraId="39B1470C" w14:textId="48CB93F0" w:rsidR="005811F2" w:rsidRPr="005811F2" w:rsidRDefault="005811F2" w:rsidP="005811F2">
            <w:pPr>
              <w:jc w:val="center"/>
              <w:rPr>
                <w:rFonts w:ascii="Arial" w:eastAsia="Times New Roman" w:hAnsi="Arial" w:cs="Arial"/>
                <w:color w:val="000000"/>
                <w:sz w:val="18"/>
                <w:szCs w:val="18"/>
                <w:lang w:eastAsia="en-US"/>
              </w:rPr>
            </w:pPr>
          </w:p>
        </w:tc>
        <w:tc>
          <w:tcPr>
            <w:tcW w:w="200" w:type="dxa"/>
            <w:tcBorders>
              <w:top w:val="nil"/>
              <w:left w:val="nil"/>
              <w:bottom w:val="nil"/>
              <w:right w:val="nil"/>
            </w:tcBorders>
            <w:shd w:val="clear" w:color="auto" w:fill="auto"/>
            <w:vAlign w:val="center"/>
            <w:hideMark/>
          </w:tcPr>
          <w:p w14:paraId="60FF5ED7" w14:textId="77777777" w:rsidR="005811F2" w:rsidRPr="005811F2" w:rsidRDefault="005811F2" w:rsidP="005811F2">
            <w:pPr>
              <w:jc w:val="center"/>
              <w:rPr>
                <w:rFonts w:ascii="Arial" w:eastAsia="Times New Roman" w:hAnsi="Arial" w:cs="Arial"/>
                <w:color w:val="000000"/>
                <w:sz w:val="18"/>
                <w:szCs w:val="18"/>
                <w:lang w:eastAsia="en-US"/>
              </w:rPr>
            </w:pPr>
          </w:p>
        </w:tc>
        <w:tc>
          <w:tcPr>
            <w:tcW w:w="2880" w:type="dxa"/>
            <w:gridSpan w:val="3"/>
            <w:tcBorders>
              <w:top w:val="nil"/>
              <w:left w:val="nil"/>
              <w:bottom w:val="single" w:sz="8" w:space="0" w:color="FFFFFF"/>
              <w:right w:val="nil"/>
            </w:tcBorders>
            <w:shd w:val="clear" w:color="auto" w:fill="auto"/>
            <w:vAlign w:val="center"/>
            <w:hideMark/>
          </w:tcPr>
          <w:p w14:paraId="3FE642E2" w14:textId="44F74B82" w:rsidR="005811F2" w:rsidRPr="005811F2" w:rsidRDefault="005811F2" w:rsidP="005811F2">
            <w:pPr>
              <w:jc w:val="center"/>
              <w:rPr>
                <w:rFonts w:ascii="Arial" w:eastAsia="Times New Roman" w:hAnsi="Arial" w:cs="Arial"/>
                <w:color w:val="000000"/>
                <w:sz w:val="18"/>
                <w:szCs w:val="18"/>
                <w:lang w:eastAsia="en-US"/>
              </w:rPr>
            </w:pPr>
          </w:p>
        </w:tc>
        <w:tc>
          <w:tcPr>
            <w:tcW w:w="180" w:type="dxa"/>
            <w:tcBorders>
              <w:top w:val="nil"/>
              <w:left w:val="nil"/>
              <w:bottom w:val="single" w:sz="8" w:space="0" w:color="FFFFFF"/>
              <w:right w:val="nil"/>
            </w:tcBorders>
            <w:shd w:val="clear" w:color="auto" w:fill="auto"/>
            <w:vAlign w:val="center"/>
            <w:hideMark/>
          </w:tcPr>
          <w:p w14:paraId="7FA0BDB3" w14:textId="5E189497" w:rsidR="005811F2" w:rsidRPr="005811F2" w:rsidRDefault="005811F2" w:rsidP="005811F2">
            <w:pPr>
              <w:jc w:val="center"/>
              <w:rPr>
                <w:rFonts w:ascii="Arial" w:eastAsia="Times New Roman" w:hAnsi="Arial" w:cs="Arial"/>
                <w:color w:val="000000"/>
                <w:sz w:val="18"/>
                <w:szCs w:val="18"/>
                <w:lang w:eastAsia="en-US"/>
              </w:rPr>
            </w:pPr>
          </w:p>
        </w:tc>
        <w:tc>
          <w:tcPr>
            <w:tcW w:w="2880" w:type="dxa"/>
            <w:gridSpan w:val="3"/>
            <w:tcBorders>
              <w:top w:val="nil"/>
              <w:left w:val="nil"/>
              <w:bottom w:val="single" w:sz="8" w:space="0" w:color="FFFFFF"/>
              <w:right w:val="nil"/>
            </w:tcBorders>
            <w:shd w:val="clear" w:color="auto" w:fill="auto"/>
            <w:vAlign w:val="center"/>
            <w:hideMark/>
          </w:tcPr>
          <w:p w14:paraId="549A87EB" w14:textId="700940F1" w:rsidR="005811F2" w:rsidRPr="005811F2" w:rsidRDefault="005811F2" w:rsidP="005811F2">
            <w:pPr>
              <w:jc w:val="center"/>
              <w:rPr>
                <w:rFonts w:ascii="Arial" w:eastAsia="Times New Roman" w:hAnsi="Arial" w:cs="Arial"/>
                <w:color w:val="000000"/>
                <w:sz w:val="18"/>
                <w:szCs w:val="18"/>
                <w:lang w:eastAsia="en-US"/>
              </w:rPr>
            </w:pPr>
          </w:p>
        </w:tc>
      </w:tr>
      <w:tr w:rsidR="005811F2" w:rsidRPr="005811F2" w14:paraId="4A6D1E03" w14:textId="77777777" w:rsidTr="005811F2">
        <w:trPr>
          <w:trHeight w:val="255"/>
        </w:trPr>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5AC80D03" w14:textId="43C59BAC" w:rsidR="005811F2" w:rsidRPr="005811F2" w:rsidRDefault="00EE279E"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下跌</w:t>
            </w:r>
            <w:r w:rsidR="00717401">
              <w:rPr>
                <w:rFonts w:ascii="Microsoft JhengHei" w:eastAsia="Microsoft JhengHei" w:hAnsi="Microsoft JhengHei" w:cs="Microsoft JhengHei" w:hint="eastAsia"/>
                <w:b/>
                <w:bCs/>
                <w:color w:val="FFFFFF"/>
                <w:sz w:val="16"/>
                <w:szCs w:val="16"/>
                <w:lang w:eastAsia="en-US"/>
              </w:rPr>
              <w:t>排名</w:t>
            </w:r>
            <w:proofErr w:type="spellEnd"/>
            <w:r w:rsidR="00717401">
              <w:rPr>
                <w:rFonts w:ascii="Arial" w:eastAsia="Times New Roman" w:hAnsi="Arial" w:cs="Arial"/>
                <w:b/>
                <w:bCs/>
                <w:color w:val="FFFFFF"/>
                <w:sz w:val="16"/>
                <w:szCs w:val="16"/>
                <w:lang w:eastAsia="en-US"/>
              </w:rPr>
              <w:t>/</w:t>
            </w:r>
            <w:proofErr w:type="spellStart"/>
            <w:r w:rsidR="00717401">
              <w:rPr>
                <w:rFonts w:ascii="Microsoft JhengHei" w:eastAsia="Microsoft JhengHei" w:hAnsi="Microsoft JhengHei" w:cs="Microsoft JhengHei" w:hint="eastAsia"/>
                <w:b/>
                <w:bCs/>
                <w:color w:val="FFFFFF"/>
                <w:sz w:val="16"/>
                <w:szCs w:val="16"/>
                <w:lang w:eastAsia="en-US"/>
              </w:rPr>
              <w:t>股碼</w:t>
            </w:r>
            <w:proofErr w:type="spellEnd"/>
          </w:p>
        </w:tc>
        <w:tc>
          <w:tcPr>
            <w:tcW w:w="1040" w:type="dxa"/>
            <w:tcBorders>
              <w:top w:val="nil"/>
              <w:left w:val="nil"/>
              <w:bottom w:val="single" w:sz="8" w:space="0" w:color="FFFFFF"/>
              <w:right w:val="single" w:sz="8" w:space="0" w:color="FFFFFF"/>
            </w:tcBorders>
            <w:shd w:val="clear" w:color="000000" w:fill="034EA2"/>
            <w:vAlign w:val="center"/>
            <w:hideMark/>
          </w:tcPr>
          <w:p w14:paraId="47A80A46" w14:textId="2397D39E"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漲跌</w:t>
            </w:r>
            <w:proofErr w:type="spellEnd"/>
            <w:r>
              <w:rPr>
                <w:rFonts w:ascii="Arial" w:eastAsia="Times New Roman" w:hAnsi="Arial" w:cs="Arial"/>
                <w:b/>
                <w:bCs/>
                <w:color w:val="FFFFFF"/>
                <w:sz w:val="16"/>
                <w:szCs w:val="16"/>
                <w:lang w:eastAsia="en-US"/>
              </w:rPr>
              <w:t>(VND)</w:t>
            </w:r>
          </w:p>
        </w:tc>
        <w:tc>
          <w:tcPr>
            <w:tcW w:w="960" w:type="dxa"/>
            <w:tcBorders>
              <w:top w:val="nil"/>
              <w:left w:val="nil"/>
              <w:bottom w:val="single" w:sz="8" w:space="0" w:color="FFFFFF"/>
              <w:right w:val="single" w:sz="8" w:space="0" w:color="FFFFFF"/>
            </w:tcBorders>
            <w:shd w:val="clear" w:color="000000" w:fill="034EA2"/>
            <w:vAlign w:val="center"/>
            <w:hideMark/>
          </w:tcPr>
          <w:p w14:paraId="149F05A3" w14:textId="646B243B"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漲跌</w:t>
            </w:r>
            <w:proofErr w:type="spellEnd"/>
            <w:r>
              <w:rPr>
                <w:rFonts w:ascii="Arial" w:eastAsia="Times New Roman" w:hAnsi="Arial" w:cs="Arial"/>
                <w:b/>
                <w:bCs/>
                <w:color w:val="FFFFFF"/>
                <w:sz w:val="16"/>
                <w:szCs w:val="16"/>
                <w:lang w:eastAsia="en-US"/>
              </w:rPr>
              <w:t>%</w:t>
            </w:r>
          </w:p>
        </w:tc>
        <w:tc>
          <w:tcPr>
            <w:tcW w:w="200" w:type="dxa"/>
            <w:tcBorders>
              <w:top w:val="nil"/>
              <w:left w:val="nil"/>
              <w:bottom w:val="nil"/>
              <w:right w:val="nil"/>
            </w:tcBorders>
            <w:shd w:val="clear" w:color="auto" w:fill="auto"/>
            <w:vAlign w:val="center"/>
            <w:hideMark/>
          </w:tcPr>
          <w:p w14:paraId="33A7E867" w14:textId="77777777" w:rsidR="005811F2" w:rsidRPr="005811F2" w:rsidRDefault="005811F2" w:rsidP="005811F2">
            <w:pPr>
              <w:jc w:val="center"/>
              <w:rPr>
                <w:rFonts w:ascii="Arial" w:eastAsia="Times New Roman" w:hAnsi="Arial" w:cs="Arial"/>
                <w:b/>
                <w:bCs/>
                <w:color w:val="FFFFFF"/>
                <w:sz w:val="16"/>
                <w:szCs w:val="16"/>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4B8B7502" w14:textId="73F8437E" w:rsidR="005811F2" w:rsidRPr="005811F2" w:rsidRDefault="00EE279E"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下跌</w:t>
            </w:r>
            <w:r w:rsidR="00717401">
              <w:rPr>
                <w:rFonts w:ascii="Microsoft JhengHei" w:eastAsia="Microsoft JhengHei" w:hAnsi="Microsoft JhengHei" w:cs="Microsoft JhengHei" w:hint="eastAsia"/>
                <w:b/>
                <w:bCs/>
                <w:color w:val="FFFFFF"/>
                <w:sz w:val="16"/>
                <w:szCs w:val="16"/>
                <w:lang w:eastAsia="en-US"/>
              </w:rPr>
              <w:t>排名</w:t>
            </w:r>
            <w:proofErr w:type="spellEnd"/>
            <w:r w:rsidR="00717401">
              <w:rPr>
                <w:rFonts w:ascii="Arial" w:eastAsia="Times New Roman" w:hAnsi="Arial" w:cs="Arial"/>
                <w:b/>
                <w:bCs/>
                <w:color w:val="FFFFFF"/>
                <w:sz w:val="16"/>
                <w:szCs w:val="16"/>
                <w:lang w:eastAsia="en-US"/>
              </w:rPr>
              <w:t>/</w:t>
            </w:r>
            <w:proofErr w:type="spellStart"/>
            <w:r w:rsidR="00717401">
              <w:rPr>
                <w:rFonts w:ascii="Microsoft JhengHei" w:eastAsia="Microsoft JhengHei" w:hAnsi="Microsoft JhengHei" w:cs="Microsoft JhengHei" w:hint="eastAsia"/>
                <w:b/>
                <w:bCs/>
                <w:color w:val="FFFFFF"/>
                <w:sz w:val="16"/>
                <w:szCs w:val="16"/>
                <w:lang w:eastAsia="en-US"/>
              </w:rPr>
              <w:t>股碼</w:t>
            </w:r>
            <w:proofErr w:type="spellEnd"/>
          </w:p>
        </w:tc>
        <w:tc>
          <w:tcPr>
            <w:tcW w:w="960" w:type="dxa"/>
            <w:tcBorders>
              <w:top w:val="nil"/>
              <w:left w:val="nil"/>
              <w:bottom w:val="single" w:sz="8" w:space="0" w:color="FFFFFF"/>
              <w:right w:val="single" w:sz="8" w:space="0" w:color="FFFFFF"/>
            </w:tcBorders>
            <w:shd w:val="clear" w:color="000000" w:fill="034EA2"/>
            <w:vAlign w:val="center"/>
            <w:hideMark/>
          </w:tcPr>
          <w:p w14:paraId="4014B368" w14:textId="55D174D4"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漲跌</w:t>
            </w:r>
            <w:proofErr w:type="spellEnd"/>
            <w:r>
              <w:rPr>
                <w:rFonts w:ascii="Arial" w:eastAsia="Times New Roman" w:hAnsi="Arial" w:cs="Arial"/>
                <w:b/>
                <w:bCs/>
                <w:color w:val="FFFFFF"/>
                <w:sz w:val="16"/>
                <w:szCs w:val="16"/>
                <w:lang w:eastAsia="en-US"/>
              </w:rPr>
              <w:t>(VND)</w:t>
            </w:r>
          </w:p>
        </w:tc>
        <w:tc>
          <w:tcPr>
            <w:tcW w:w="960" w:type="dxa"/>
            <w:tcBorders>
              <w:top w:val="nil"/>
              <w:left w:val="nil"/>
              <w:bottom w:val="single" w:sz="8" w:space="0" w:color="FFFFFF"/>
              <w:right w:val="single" w:sz="8" w:space="0" w:color="FFFFFF"/>
            </w:tcBorders>
            <w:shd w:val="clear" w:color="000000" w:fill="034EA2"/>
            <w:vAlign w:val="center"/>
            <w:hideMark/>
          </w:tcPr>
          <w:p w14:paraId="753362E9" w14:textId="7A984194"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漲跌</w:t>
            </w:r>
            <w:proofErr w:type="spellEnd"/>
            <w:r>
              <w:rPr>
                <w:rFonts w:ascii="Arial" w:eastAsia="Times New Roman" w:hAnsi="Arial" w:cs="Arial"/>
                <w:b/>
                <w:bCs/>
                <w:color w:val="FFFFFF"/>
                <w:sz w:val="16"/>
                <w:szCs w:val="16"/>
                <w:lang w:eastAsia="en-US"/>
              </w:rPr>
              <w:t>%</w:t>
            </w:r>
          </w:p>
        </w:tc>
        <w:tc>
          <w:tcPr>
            <w:tcW w:w="180" w:type="dxa"/>
            <w:tcBorders>
              <w:top w:val="nil"/>
              <w:left w:val="nil"/>
              <w:bottom w:val="single" w:sz="8" w:space="0" w:color="FFFFFF"/>
              <w:right w:val="nil"/>
            </w:tcBorders>
            <w:shd w:val="clear" w:color="auto" w:fill="auto"/>
            <w:vAlign w:val="center"/>
            <w:hideMark/>
          </w:tcPr>
          <w:p w14:paraId="4F668572" w14:textId="2E0D4075"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2B1A498C" w14:textId="033ABB79" w:rsidR="005811F2" w:rsidRPr="005811F2" w:rsidRDefault="00EE279E"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下跌</w:t>
            </w:r>
            <w:r w:rsidR="00717401">
              <w:rPr>
                <w:rFonts w:ascii="Microsoft JhengHei" w:eastAsia="Microsoft JhengHei" w:hAnsi="Microsoft JhengHei" w:cs="Microsoft JhengHei" w:hint="eastAsia"/>
                <w:b/>
                <w:bCs/>
                <w:color w:val="FFFFFF"/>
                <w:sz w:val="16"/>
                <w:szCs w:val="16"/>
                <w:lang w:eastAsia="en-US"/>
              </w:rPr>
              <w:t>排名</w:t>
            </w:r>
            <w:proofErr w:type="spellEnd"/>
            <w:r w:rsidR="00717401">
              <w:rPr>
                <w:rFonts w:ascii="Arial" w:eastAsia="Times New Roman" w:hAnsi="Arial" w:cs="Arial"/>
                <w:b/>
                <w:bCs/>
                <w:color w:val="FFFFFF"/>
                <w:sz w:val="16"/>
                <w:szCs w:val="16"/>
                <w:lang w:eastAsia="en-US"/>
              </w:rPr>
              <w:t>/</w:t>
            </w:r>
            <w:proofErr w:type="spellStart"/>
            <w:r w:rsidR="00717401">
              <w:rPr>
                <w:rFonts w:ascii="Microsoft JhengHei" w:eastAsia="Microsoft JhengHei" w:hAnsi="Microsoft JhengHei" w:cs="Microsoft JhengHei" w:hint="eastAsia"/>
                <w:b/>
                <w:bCs/>
                <w:color w:val="FFFFFF"/>
                <w:sz w:val="16"/>
                <w:szCs w:val="16"/>
                <w:lang w:eastAsia="en-US"/>
              </w:rPr>
              <w:t>股碼</w:t>
            </w:r>
            <w:proofErr w:type="spellEnd"/>
          </w:p>
        </w:tc>
        <w:tc>
          <w:tcPr>
            <w:tcW w:w="960" w:type="dxa"/>
            <w:tcBorders>
              <w:top w:val="nil"/>
              <w:left w:val="nil"/>
              <w:bottom w:val="single" w:sz="8" w:space="0" w:color="FFFFFF"/>
              <w:right w:val="single" w:sz="8" w:space="0" w:color="FFFFFF"/>
            </w:tcBorders>
            <w:shd w:val="clear" w:color="000000" w:fill="034EA2"/>
            <w:vAlign w:val="center"/>
            <w:hideMark/>
          </w:tcPr>
          <w:p w14:paraId="2A843F40" w14:textId="2A2B7A84"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漲跌</w:t>
            </w:r>
            <w:proofErr w:type="spellEnd"/>
            <w:r>
              <w:rPr>
                <w:rFonts w:ascii="Arial" w:eastAsia="Times New Roman" w:hAnsi="Arial" w:cs="Arial"/>
                <w:b/>
                <w:bCs/>
                <w:color w:val="FFFFFF"/>
                <w:sz w:val="16"/>
                <w:szCs w:val="16"/>
                <w:lang w:eastAsia="en-US"/>
              </w:rPr>
              <w:t>(VND)</w:t>
            </w:r>
          </w:p>
        </w:tc>
        <w:tc>
          <w:tcPr>
            <w:tcW w:w="960" w:type="dxa"/>
            <w:tcBorders>
              <w:top w:val="nil"/>
              <w:left w:val="nil"/>
              <w:bottom w:val="single" w:sz="8" w:space="0" w:color="FFFFFF"/>
              <w:right w:val="single" w:sz="8" w:space="0" w:color="FFFFFF"/>
            </w:tcBorders>
            <w:shd w:val="clear" w:color="000000" w:fill="034EA2"/>
            <w:vAlign w:val="center"/>
            <w:hideMark/>
          </w:tcPr>
          <w:p w14:paraId="2E7B475A" w14:textId="561E75A3"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漲跌</w:t>
            </w:r>
            <w:proofErr w:type="spellEnd"/>
            <w:r>
              <w:rPr>
                <w:rFonts w:ascii="Arial" w:eastAsia="Times New Roman" w:hAnsi="Arial" w:cs="Arial"/>
                <w:b/>
                <w:bCs/>
                <w:color w:val="FFFFFF"/>
                <w:sz w:val="16"/>
                <w:szCs w:val="16"/>
                <w:lang w:eastAsia="en-US"/>
              </w:rPr>
              <w:t>%</w:t>
            </w:r>
          </w:p>
        </w:tc>
      </w:tr>
      <w:tr w:rsidR="005811F2" w:rsidRPr="005811F2" w14:paraId="431F79FE"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57253C85"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HVG</w:t>
            </w:r>
          </w:p>
        </w:tc>
        <w:tc>
          <w:tcPr>
            <w:tcW w:w="1040" w:type="dxa"/>
            <w:tcBorders>
              <w:top w:val="nil"/>
              <w:left w:val="nil"/>
              <w:bottom w:val="nil"/>
              <w:right w:val="nil"/>
            </w:tcBorders>
            <w:shd w:val="clear" w:color="000000" w:fill="DCE6F0"/>
            <w:noWrap/>
            <w:vAlign w:val="center"/>
            <w:hideMark/>
          </w:tcPr>
          <w:p w14:paraId="4A8F9594"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300</w:t>
            </w:r>
          </w:p>
        </w:tc>
        <w:tc>
          <w:tcPr>
            <w:tcW w:w="960" w:type="dxa"/>
            <w:tcBorders>
              <w:top w:val="nil"/>
              <w:left w:val="nil"/>
              <w:bottom w:val="nil"/>
              <w:right w:val="single" w:sz="8" w:space="0" w:color="FFFFFF"/>
            </w:tcBorders>
            <w:shd w:val="clear" w:color="000000" w:fill="B8CDE0"/>
            <w:noWrap/>
            <w:vAlign w:val="center"/>
            <w:hideMark/>
          </w:tcPr>
          <w:p w14:paraId="016A31C0"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6.79%</w:t>
            </w:r>
          </w:p>
        </w:tc>
        <w:tc>
          <w:tcPr>
            <w:tcW w:w="200" w:type="dxa"/>
            <w:tcBorders>
              <w:top w:val="nil"/>
              <w:left w:val="nil"/>
              <w:bottom w:val="nil"/>
              <w:right w:val="nil"/>
            </w:tcBorders>
            <w:shd w:val="clear" w:color="auto" w:fill="auto"/>
            <w:vAlign w:val="center"/>
            <w:hideMark/>
          </w:tcPr>
          <w:p w14:paraId="62034433"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325C543C"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PVS</w:t>
            </w:r>
          </w:p>
        </w:tc>
        <w:tc>
          <w:tcPr>
            <w:tcW w:w="960" w:type="dxa"/>
            <w:tcBorders>
              <w:top w:val="nil"/>
              <w:left w:val="nil"/>
              <w:bottom w:val="nil"/>
              <w:right w:val="nil"/>
            </w:tcBorders>
            <w:shd w:val="clear" w:color="000000" w:fill="DCE6F0"/>
            <w:noWrap/>
            <w:vAlign w:val="center"/>
            <w:hideMark/>
          </w:tcPr>
          <w:p w14:paraId="1B1862D5"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700</w:t>
            </w:r>
          </w:p>
        </w:tc>
        <w:tc>
          <w:tcPr>
            <w:tcW w:w="960" w:type="dxa"/>
            <w:tcBorders>
              <w:top w:val="nil"/>
              <w:left w:val="nil"/>
              <w:bottom w:val="nil"/>
              <w:right w:val="single" w:sz="8" w:space="0" w:color="FFFFFF"/>
            </w:tcBorders>
            <w:shd w:val="clear" w:color="000000" w:fill="B8CDE0"/>
            <w:noWrap/>
            <w:vAlign w:val="center"/>
            <w:hideMark/>
          </w:tcPr>
          <w:p w14:paraId="11944179"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4.19%</w:t>
            </w:r>
          </w:p>
        </w:tc>
        <w:tc>
          <w:tcPr>
            <w:tcW w:w="180" w:type="dxa"/>
            <w:tcBorders>
              <w:top w:val="nil"/>
              <w:left w:val="nil"/>
              <w:bottom w:val="single" w:sz="8" w:space="0" w:color="FFFFFF"/>
              <w:right w:val="nil"/>
            </w:tcBorders>
            <w:shd w:val="clear" w:color="auto" w:fill="auto"/>
            <w:vAlign w:val="center"/>
            <w:hideMark/>
          </w:tcPr>
          <w:p w14:paraId="7FA08C5B" w14:textId="4D6E995A"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4D357140"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IDC</w:t>
            </w:r>
          </w:p>
        </w:tc>
        <w:tc>
          <w:tcPr>
            <w:tcW w:w="960" w:type="dxa"/>
            <w:tcBorders>
              <w:top w:val="nil"/>
              <w:left w:val="nil"/>
              <w:bottom w:val="nil"/>
              <w:right w:val="nil"/>
            </w:tcBorders>
            <w:shd w:val="clear" w:color="000000" w:fill="DCE6F0"/>
            <w:noWrap/>
            <w:vAlign w:val="center"/>
            <w:hideMark/>
          </w:tcPr>
          <w:p w14:paraId="16467733"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1600</w:t>
            </w:r>
          </w:p>
        </w:tc>
        <w:tc>
          <w:tcPr>
            <w:tcW w:w="960" w:type="dxa"/>
            <w:tcBorders>
              <w:top w:val="nil"/>
              <w:left w:val="nil"/>
              <w:bottom w:val="nil"/>
              <w:right w:val="single" w:sz="8" w:space="0" w:color="FFFFFF"/>
            </w:tcBorders>
            <w:shd w:val="clear" w:color="000000" w:fill="B8CDE0"/>
            <w:noWrap/>
            <w:vAlign w:val="center"/>
            <w:hideMark/>
          </w:tcPr>
          <w:p w14:paraId="285795ED"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7.96%</w:t>
            </w:r>
          </w:p>
        </w:tc>
      </w:tr>
      <w:tr w:rsidR="005811F2" w:rsidRPr="005811F2" w14:paraId="1D0FFD5E"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2997D766"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QCG</w:t>
            </w:r>
          </w:p>
        </w:tc>
        <w:tc>
          <w:tcPr>
            <w:tcW w:w="1040" w:type="dxa"/>
            <w:tcBorders>
              <w:top w:val="nil"/>
              <w:left w:val="nil"/>
              <w:bottom w:val="nil"/>
              <w:right w:val="nil"/>
            </w:tcBorders>
            <w:shd w:val="clear" w:color="000000" w:fill="DCE6F0"/>
            <w:noWrap/>
            <w:vAlign w:val="center"/>
            <w:hideMark/>
          </w:tcPr>
          <w:p w14:paraId="412F1A87"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210</w:t>
            </w:r>
          </w:p>
        </w:tc>
        <w:tc>
          <w:tcPr>
            <w:tcW w:w="960" w:type="dxa"/>
            <w:tcBorders>
              <w:top w:val="nil"/>
              <w:left w:val="nil"/>
              <w:bottom w:val="nil"/>
              <w:right w:val="single" w:sz="8" w:space="0" w:color="FFFFFF"/>
            </w:tcBorders>
            <w:shd w:val="clear" w:color="000000" w:fill="B8CDE0"/>
            <w:noWrap/>
            <w:vAlign w:val="center"/>
            <w:hideMark/>
          </w:tcPr>
          <w:p w14:paraId="471988E8"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5.26%</w:t>
            </w:r>
          </w:p>
        </w:tc>
        <w:tc>
          <w:tcPr>
            <w:tcW w:w="200" w:type="dxa"/>
            <w:tcBorders>
              <w:top w:val="nil"/>
              <w:left w:val="nil"/>
              <w:bottom w:val="nil"/>
              <w:right w:val="nil"/>
            </w:tcBorders>
            <w:shd w:val="clear" w:color="auto" w:fill="auto"/>
            <w:vAlign w:val="center"/>
            <w:hideMark/>
          </w:tcPr>
          <w:p w14:paraId="39A5FA48"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2F7F795E"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DGC</w:t>
            </w:r>
          </w:p>
        </w:tc>
        <w:tc>
          <w:tcPr>
            <w:tcW w:w="960" w:type="dxa"/>
            <w:tcBorders>
              <w:top w:val="nil"/>
              <w:left w:val="nil"/>
              <w:bottom w:val="nil"/>
              <w:right w:val="nil"/>
            </w:tcBorders>
            <w:shd w:val="clear" w:color="000000" w:fill="DCE6F0"/>
            <w:noWrap/>
            <w:vAlign w:val="center"/>
            <w:hideMark/>
          </w:tcPr>
          <w:p w14:paraId="485FE37D"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900</w:t>
            </w:r>
          </w:p>
        </w:tc>
        <w:tc>
          <w:tcPr>
            <w:tcW w:w="960" w:type="dxa"/>
            <w:tcBorders>
              <w:top w:val="nil"/>
              <w:left w:val="nil"/>
              <w:bottom w:val="nil"/>
              <w:right w:val="single" w:sz="8" w:space="0" w:color="FFFFFF"/>
            </w:tcBorders>
            <w:shd w:val="clear" w:color="000000" w:fill="B8CDE0"/>
            <w:noWrap/>
            <w:vAlign w:val="center"/>
            <w:hideMark/>
          </w:tcPr>
          <w:p w14:paraId="21A7122C"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2.12%</w:t>
            </w:r>
          </w:p>
        </w:tc>
        <w:tc>
          <w:tcPr>
            <w:tcW w:w="180" w:type="dxa"/>
            <w:tcBorders>
              <w:top w:val="nil"/>
              <w:left w:val="nil"/>
              <w:bottom w:val="single" w:sz="8" w:space="0" w:color="FFFFFF"/>
              <w:right w:val="nil"/>
            </w:tcBorders>
            <w:shd w:val="clear" w:color="auto" w:fill="auto"/>
            <w:vAlign w:val="center"/>
            <w:hideMark/>
          </w:tcPr>
          <w:p w14:paraId="2170DAB5" w14:textId="26FDEB29"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0183187E"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NTC</w:t>
            </w:r>
          </w:p>
        </w:tc>
        <w:tc>
          <w:tcPr>
            <w:tcW w:w="960" w:type="dxa"/>
            <w:tcBorders>
              <w:top w:val="nil"/>
              <w:left w:val="nil"/>
              <w:bottom w:val="nil"/>
              <w:right w:val="nil"/>
            </w:tcBorders>
            <w:shd w:val="clear" w:color="000000" w:fill="DCE6F0"/>
            <w:noWrap/>
            <w:vAlign w:val="center"/>
            <w:hideMark/>
          </w:tcPr>
          <w:p w14:paraId="1D4F38DF"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1800</w:t>
            </w:r>
          </w:p>
        </w:tc>
        <w:tc>
          <w:tcPr>
            <w:tcW w:w="960" w:type="dxa"/>
            <w:tcBorders>
              <w:top w:val="nil"/>
              <w:left w:val="nil"/>
              <w:bottom w:val="nil"/>
              <w:right w:val="single" w:sz="8" w:space="0" w:color="FFFFFF"/>
            </w:tcBorders>
            <w:shd w:val="clear" w:color="000000" w:fill="B8CDE0"/>
            <w:noWrap/>
            <w:vAlign w:val="center"/>
            <w:hideMark/>
          </w:tcPr>
          <w:p w14:paraId="0345851B"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2.43%</w:t>
            </w:r>
          </w:p>
        </w:tc>
      </w:tr>
      <w:tr w:rsidR="005811F2" w:rsidRPr="005811F2" w14:paraId="16E3F0D2"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0977C2DA"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KBC</w:t>
            </w:r>
          </w:p>
        </w:tc>
        <w:tc>
          <w:tcPr>
            <w:tcW w:w="1040" w:type="dxa"/>
            <w:tcBorders>
              <w:top w:val="nil"/>
              <w:left w:val="nil"/>
              <w:bottom w:val="nil"/>
              <w:right w:val="nil"/>
            </w:tcBorders>
            <w:shd w:val="clear" w:color="000000" w:fill="DCE6F0"/>
            <w:noWrap/>
            <w:vAlign w:val="center"/>
            <w:hideMark/>
          </w:tcPr>
          <w:p w14:paraId="527AE0CD"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650</w:t>
            </w:r>
          </w:p>
        </w:tc>
        <w:tc>
          <w:tcPr>
            <w:tcW w:w="960" w:type="dxa"/>
            <w:tcBorders>
              <w:top w:val="nil"/>
              <w:left w:val="nil"/>
              <w:bottom w:val="nil"/>
              <w:right w:val="single" w:sz="8" w:space="0" w:color="FFFFFF"/>
            </w:tcBorders>
            <w:shd w:val="clear" w:color="000000" w:fill="B8CDE0"/>
            <w:noWrap/>
            <w:vAlign w:val="center"/>
            <w:hideMark/>
          </w:tcPr>
          <w:p w14:paraId="4F0EF220"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4.96%</w:t>
            </w:r>
          </w:p>
        </w:tc>
        <w:tc>
          <w:tcPr>
            <w:tcW w:w="200" w:type="dxa"/>
            <w:tcBorders>
              <w:top w:val="nil"/>
              <w:left w:val="nil"/>
              <w:bottom w:val="nil"/>
              <w:right w:val="nil"/>
            </w:tcBorders>
            <w:shd w:val="clear" w:color="auto" w:fill="auto"/>
            <w:vAlign w:val="center"/>
            <w:hideMark/>
          </w:tcPr>
          <w:p w14:paraId="0B6B8919"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377744E5"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VGC</w:t>
            </w:r>
          </w:p>
        </w:tc>
        <w:tc>
          <w:tcPr>
            <w:tcW w:w="960" w:type="dxa"/>
            <w:tcBorders>
              <w:top w:val="nil"/>
              <w:left w:val="nil"/>
              <w:bottom w:val="nil"/>
              <w:right w:val="nil"/>
            </w:tcBorders>
            <w:shd w:val="clear" w:color="000000" w:fill="DCE6F0"/>
            <w:noWrap/>
            <w:vAlign w:val="center"/>
            <w:hideMark/>
          </w:tcPr>
          <w:p w14:paraId="759AE399"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300</w:t>
            </w:r>
          </w:p>
        </w:tc>
        <w:tc>
          <w:tcPr>
            <w:tcW w:w="960" w:type="dxa"/>
            <w:tcBorders>
              <w:top w:val="nil"/>
              <w:left w:val="nil"/>
              <w:bottom w:val="nil"/>
              <w:right w:val="single" w:sz="8" w:space="0" w:color="FFFFFF"/>
            </w:tcBorders>
            <w:shd w:val="clear" w:color="000000" w:fill="B8CDE0"/>
            <w:noWrap/>
            <w:vAlign w:val="center"/>
            <w:hideMark/>
          </w:tcPr>
          <w:p w14:paraId="521A5FB0"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1.70%</w:t>
            </w:r>
          </w:p>
        </w:tc>
        <w:tc>
          <w:tcPr>
            <w:tcW w:w="180" w:type="dxa"/>
            <w:tcBorders>
              <w:top w:val="nil"/>
              <w:left w:val="nil"/>
              <w:bottom w:val="single" w:sz="8" w:space="0" w:color="FFFFFF"/>
              <w:right w:val="nil"/>
            </w:tcBorders>
            <w:shd w:val="clear" w:color="auto" w:fill="auto"/>
            <w:vAlign w:val="center"/>
            <w:hideMark/>
          </w:tcPr>
          <w:p w14:paraId="58D5CD8F" w14:textId="76335916"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1D3BD300"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SWC</w:t>
            </w:r>
          </w:p>
        </w:tc>
        <w:tc>
          <w:tcPr>
            <w:tcW w:w="960" w:type="dxa"/>
            <w:tcBorders>
              <w:top w:val="nil"/>
              <w:left w:val="nil"/>
              <w:bottom w:val="nil"/>
              <w:right w:val="nil"/>
            </w:tcBorders>
            <w:shd w:val="clear" w:color="000000" w:fill="DCE6F0"/>
            <w:noWrap/>
            <w:vAlign w:val="center"/>
            <w:hideMark/>
          </w:tcPr>
          <w:p w14:paraId="1B1A57A2"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300</w:t>
            </w:r>
          </w:p>
        </w:tc>
        <w:tc>
          <w:tcPr>
            <w:tcW w:w="960" w:type="dxa"/>
            <w:tcBorders>
              <w:top w:val="nil"/>
              <w:left w:val="nil"/>
              <w:bottom w:val="nil"/>
              <w:right w:val="single" w:sz="8" w:space="0" w:color="FFFFFF"/>
            </w:tcBorders>
            <w:shd w:val="clear" w:color="000000" w:fill="B8CDE0"/>
            <w:noWrap/>
            <w:vAlign w:val="center"/>
            <w:hideMark/>
          </w:tcPr>
          <w:p w14:paraId="5CA090E8"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2.05%</w:t>
            </w:r>
          </w:p>
        </w:tc>
      </w:tr>
      <w:tr w:rsidR="005811F2" w:rsidRPr="005811F2" w14:paraId="44B20E89"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419A6847"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HDG</w:t>
            </w:r>
          </w:p>
        </w:tc>
        <w:tc>
          <w:tcPr>
            <w:tcW w:w="1040" w:type="dxa"/>
            <w:tcBorders>
              <w:top w:val="nil"/>
              <w:left w:val="nil"/>
              <w:bottom w:val="nil"/>
              <w:right w:val="nil"/>
            </w:tcBorders>
            <w:shd w:val="clear" w:color="000000" w:fill="DCE6F0"/>
            <w:noWrap/>
            <w:vAlign w:val="center"/>
            <w:hideMark/>
          </w:tcPr>
          <w:p w14:paraId="5B9F4A47"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1550</w:t>
            </w:r>
          </w:p>
        </w:tc>
        <w:tc>
          <w:tcPr>
            <w:tcW w:w="960" w:type="dxa"/>
            <w:tcBorders>
              <w:top w:val="nil"/>
              <w:left w:val="nil"/>
              <w:bottom w:val="nil"/>
              <w:right w:val="single" w:sz="8" w:space="0" w:color="FFFFFF"/>
            </w:tcBorders>
            <w:shd w:val="clear" w:color="000000" w:fill="B8CDE0"/>
            <w:noWrap/>
            <w:vAlign w:val="center"/>
            <w:hideMark/>
          </w:tcPr>
          <w:p w14:paraId="08F16182"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4.71%</w:t>
            </w:r>
          </w:p>
        </w:tc>
        <w:tc>
          <w:tcPr>
            <w:tcW w:w="200" w:type="dxa"/>
            <w:tcBorders>
              <w:top w:val="nil"/>
              <w:left w:val="nil"/>
              <w:bottom w:val="nil"/>
              <w:right w:val="nil"/>
            </w:tcBorders>
            <w:shd w:val="clear" w:color="auto" w:fill="auto"/>
            <w:vAlign w:val="center"/>
            <w:hideMark/>
          </w:tcPr>
          <w:p w14:paraId="2F36784B"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57B19456"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TNG</w:t>
            </w:r>
          </w:p>
        </w:tc>
        <w:tc>
          <w:tcPr>
            <w:tcW w:w="960" w:type="dxa"/>
            <w:tcBorders>
              <w:top w:val="nil"/>
              <w:left w:val="nil"/>
              <w:bottom w:val="nil"/>
              <w:right w:val="nil"/>
            </w:tcBorders>
            <w:shd w:val="clear" w:color="000000" w:fill="DCE6F0"/>
            <w:noWrap/>
            <w:vAlign w:val="center"/>
            <w:hideMark/>
          </w:tcPr>
          <w:p w14:paraId="52947ED5"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200</w:t>
            </w:r>
          </w:p>
        </w:tc>
        <w:tc>
          <w:tcPr>
            <w:tcW w:w="960" w:type="dxa"/>
            <w:tcBorders>
              <w:top w:val="nil"/>
              <w:left w:val="nil"/>
              <w:bottom w:val="nil"/>
              <w:right w:val="single" w:sz="8" w:space="0" w:color="FFFFFF"/>
            </w:tcBorders>
            <w:shd w:val="clear" w:color="000000" w:fill="B8CDE0"/>
            <w:noWrap/>
            <w:vAlign w:val="center"/>
            <w:hideMark/>
          </w:tcPr>
          <w:p w14:paraId="25D2982F"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1.27%</w:t>
            </w:r>
          </w:p>
        </w:tc>
        <w:tc>
          <w:tcPr>
            <w:tcW w:w="180" w:type="dxa"/>
            <w:tcBorders>
              <w:top w:val="nil"/>
              <w:left w:val="nil"/>
              <w:bottom w:val="single" w:sz="8" w:space="0" w:color="FFFFFF"/>
              <w:right w:val="nil"/>
            </w:tcBorders>
            <w:shd w:val="clear" w:color="auto" w:fill="auto"/>
            <w:vAlign w:val="center"/>
            <w:hideMark/>
          </w:tcPr>
          <w:p w14:paraId="1B24FEA5" w14:textId="2AED8EFD"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7549C2ED"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MCH</w:t>
            </w:r>
          </w:p>
        </w:tc>
        <w:tc>
          <w:tcPr>
            <w:tcW w:w="960" w:type="dxa"/>
            <w:tcBorders>
              <w:top w:val="nil"/>
              <w:left w:val="nil"/>
              <w:bottom w:val="nil"/>
              <w:right w:val="nil"/>
            </w:tcBorders>
            <w:shd w:val="clear" w:color="000000" w:fill="DCE6F0"/>
            <w:noWrap/>
            <w:vAlign w:val="center"/>
            <w:hideMark/>
          </w:tcPr>
          <w:p w14:paraId="29C7E6C6"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1200</w:t>
            </w:r>
          </w:p>
        </w:tc>
        <w:tc>
          <w:tcPr>
            <w:tcW w:w="960" w:type="dxa"/>
            <w:tcBorders>
              <w:top w:val="nil"/>
              <w:left w:val="nil"/>
              <w:bottom w:val="nil"/>
              <w:right w:val="single" w:sz="8" w:space="0" w:color="FFFFFF"/>
            </w:tcBorders>
            <w:shd w:val="clear" w:color="000000" w:fill="B8CDE0"/>
            <w:noWrap/>
            <w:vAlign w:val="center"/>
            <w:hideMark/>
          </w:tcPr>
          <w:p w14:paraId="74ED0A53"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1.21%</w:t>
            </w:r>
          </w:p>
        </w:tc>
      </w:tr>
      <w:tr w:rsidR="005811F2" w:rsidRPr="005811F2" w14:paraId="642E7253"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7DE46553"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PVT</w:t>
            </w:r>
          </w:p>
        </w:tc>
        <w:tc>
          <w:tcPr>
            <w:tcW w:w="1040" w:type="dxa"/>
            <w:tcBorders>
              <w:top w:val="nil"/>
              <w:left w:val="nil"/>
              <w:bottom w:val="nil"/>
              <w:right w:val="nil"/>
            </w:tcBorders>
            <w:shd w:val="clear" w:color="000000" w:fill="DCE6F0"/>
            <w:noWrap/>
            <w:vAlign w:val="center"/>
            <w:hideMark/>
          </w:tcPr>
          <w:p w14:paraId="3E100CE6"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700</w:t>
            </w:r>
          </w:p>
        </w:tc>
        <w:tc>
          <w:tcPr>
            <w:tcW w:w="960" w:type="dxa"/>
            <w:tcBorders>
              <w:top w:val="nil"/>
              <w:left w:val="nil"/>
              <w:bottom w:val="nil"/>
              <w:right w:val="single" w:sz="8" w:space="0" w:color="FFFFFF"/>
            </w:tcBorders>
            <w:shd w:val="clear" w:color="000000" w:fill="B8CDE0"/>
            <w:noWrap/>
            <w:vAlign w:val="center"/>
            <w:hideMark/>
          </w:tcPr>
          <w:p w14:paraId="08CBB531"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4.61%</w:t>
            </w:r>
          </w:p>
        </w:tc>
        <w:tc>
          <w:tcPr>
            <w:tcW w:w="200" w:type="dxa"/>
            <w:tcBorders>
              <w:top w:val="nil"/>
              <w:left w:val="nil"/>
              <w:bottom w:val="nil"/>
              <w:right w:val="nil"/>
            </w:tcBorders>
            <w:shd w:val="clear" w:color="auto" w:fill="auto"/>
            <w:vAlign w:val="center"/>
            <w:hideMark/>
          </w:tcPr>
          <w:p w14:paraId="09F2BFEB"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40B946CE"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TV2</w:t>
            </w:r>
          </w:p>
        </w:tc>
        <w:tc>
          <w:tcPr>
            <w:tcW w:w="960" w:type="dxa"/>
            <w:tcBorders>
              <w:top w:val="nil"/>
              <w:left w:val="nil"/>
              <w:bottom w:val="nil"/>
              <w:right w:val="nil"/>
            </w:tcBorders>
            <w:shd w:val="clear" w:color="000000" w:fill="DCE6F0"/>
            <w:noWrap/>
            <w:vAlign w:val="center"/>
            <w:hideMark/>
          </w:tcPr>
          <w:p w14:paraId="1EDE1BAA"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1600</w:t>
            </w:r>
          </w:p>
        </w:tc>
        <w:tc>
          <w:tcPr>
            <w:tcW w:w="960" w:type="dxa"/>
            <w:tcBorders>
              <w:top w:val="nil"/>
              <w:left w:val="nil"/>
              <w:bottom w:val="nil"/>
              <w:right w:val="single" w:sz="8" w:space="0" w:color="FFFFFF"/>
            </w:tcBorders>
            <w:shd w:val="clear" w:color="000000" w:fill="B8CDE0"/>
            <w:noWrap/>
            <w:vAlign w:val="center"/>
            <w:hideMark/>
          </w:tcPr>
          <w:p w14:paraId="49D7FF88"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1.24%</w:t>
            </w:r>
          </w:p>
        </w:tc>
        <w:tc>
          <w:tcPr>
            <w:tcW w:w="180" w:type="dxa"/>
            <w:tcBorders>
              <w:top w:val="nil"/>
              <w:left w:val="nil"/>
              <w:bottom w:val="single" w:sz="8" w:space="0" w:color="FFFFFF"/>
              <w:right w:val="nil"/>
            </w:tcBorders>
            <w:shd w:val="clear" w:color="auto" w:fill="auto"/>
            <w:vAlign w:val="center"/>
            <w:hideMark/>
          </w:tcPr>
          <w:p w14:paraId="7E72D5C6" w14:textId="76934C42"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1680172D"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VEA</w:t>
            </w:r>
          </w:p>
        </w:tc>
        <w:tc>
          <w:tcPr>
            <w:tcW w:w="960" w:type="dxa"/>
            <w:tcBorders>
              <w:top w:val="nil"/>
              <w:left w:val="nil"/>
              <w:bottom w:val="nil"/>
              <w:right w:val="nil"/>
            </w:tcBorders>
            <w:shd w:val="clear" w:color="000000" w:fill="DCE6F0"/>
            <w:noWrap/>
            <w:vAlign w:val="center"/>
            <w:hideMark/>
          </w:tcPr>
          <w:p w14:paraId="4B05D1C5"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300</w:t>
            </w:r>
          </w:p>
        </w:tc>
        <w:tc>
          <w:tcPr>
            <w:tcW w:w="960" w:type="dxa"/>
            <w:tcBorders>
              <w:top w:val="nil"/>
              <w:left w:val="nil"/>
              <w:bottom w:val="nil"/>
              <w:right w:val="single" w:sz="8" w:space="0" w:color="FFFFFF"/>
            </w:tcBorders>
            <w:shd w:val="clear" w:color="000000" w:fill="B8CDE0"/>
            <w:noWrap/>
            <w:vAlign w:val="center"/>
            <w:hideMark/>
          </w:tcPr>
          <w:p w14:paraId="394D43CA"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0.80%</w:t>
            </w:r>
          </w:p>
        </w:tc>
      </w:tr>
      <w:tr w:rsidR="005811F2" w:rsidRPr="005811F2" w14:paraId="0BD0DBEF" w14:textId="77777777" w:rsidTr="005811F2">
        <w:trPr>
          <w:trHeight w:val="255"/>
        </w:trPr>
        <w:tc>
          <w:tcPr>
            <w:tcW w:w="2960" w:type="dxa"/>
            <w:gridSpan w:val="3"/>
            <w:tcBorders>
              <w:top w:val="nil"/>
              <w:left w:val="nil"/>
              <w:bottom w:val="single" w:sz="8" w:space="0" w:color="FFFFFF"/>
              <w:right w:val="nil"/>
            </w:tcBorders>
            <w:shd w:val="clear" w:color="auto" w:fill="auto"/>
            <w:vAlign w:val="center"/>
            <w:hideMark/>
          </w:tcPr>
          <w:p w14:paraId="64E4C11A" w14:textId="0BE183B4" w:rsidR="005811F2" w:rsidRPr="005811F2" w:rsidRDefault="005811F2" w:rsidP="005811F2">
            <w:pPr>
              <w:jc w:val="center"/>
              <w:rPr>
                <w:rFonts w:ascii="Arial" w:eastAsia="Times New Roman" w:hAnsi="Arial" w:cs="Arial"/>
                <w:color w:val="000000"/>
                <w:sz w:val="18"/>
                <w:szCs w:val="18"/>
                <w:lang w:eastAsia="en-US"/>
              </w:rPr>
            </w:pPr>
          </w:p>
        </w:tc>
        <w:tc>
          <w:tcPr>
            <w:tcW w:w="200" w:type="dxa"/>
            <w:tcBorders>
              <w:top w:val="nil"/>
              <w:left w:val="nil"/>
              <w:bottom w:val="nil"/>
              <w:right w:val="nil"/>
            </w:tcBorders>
            <w:shd w:val="clear" w:color="auto" w:fill="auto"/>
            <w:vAlign w:val="center"/>
            <w:hideMark/>
          </w:tcPr>
          <w:p w14:paraId="36D0F250" w14:textId="77777777" w:rsidR="005811F2" w:rsidRPr="005811F2" w:rsidRDefault="005811F2" w:rsidP="005811F2">
            <w:pPr>
              <w:jc w:val="center"/>
              <w:rPr>
                <w:rFonts w:ascii="Arial" w:eastAsia="Times New Roman" w:hAnsi="Arial" w:cs="Arial"/>
                <w:color w:val="000000"/>
                <w:sz w:val="18"/>
                <w:szCs w:val="18"/>
                <w:lang w:eastAsia="en-US"/>
              </w:rPr>
            </w:pPr>
          </w:p>
        </w:tc>
        <w:tc>
          <w:tcPr>
            <w:tcW w:w="2880" w:type="dxa"/>
            <w:gridSpan w:val="3"/>
            <w:tcBorders>
              <w:top w:val="nil"/>
              <w:left w:val="nil"/>
              <w:bottom w:val="single" w:sz="8" w:space="0" w:color="FFFFFF"/>
              <w:right w:val="nil"/>
            </w:tcBorders>
            <w:shd w:val="clear" w:color="auto" w:fill="auto"/>
            <w:vAlign w:val="center"/>
            <w:hideMark/>
          </w:tcPr>
          <w:p w14:paraId="08ECC82C" w14:textId="65865074" w:rsidR="005811F2" w:rsidRPr="005811F2" w:rsidRDefault="005811F2" w:rsidP="005811F2">
            <w:pPr>
              <w:jc w:val="center"/>
              <w:rPr>
                <w:rFonts w:ascii="Arial" w:eastAsia="Times New Roman" w:hAnsi="Arial" w:cs="Arial"/>
                <w:color w:val="000000"/>
                <w:sz w:val="18"/>
                <w:szCs w:val="18"/>
                <w:lang w:eastAsia="en-US"/>
              </w:rPr>
            </w:pPr>
          </w:p>
        </w:tc>
        <w:tc>
          <w:tcPr>
            <w:tcW w:w="180" w:type="dxa"/>
            <w:tcBorders>
              <w:top w:val="nil"/>
              <w:left w:val="nil"/>
              <w:bottom w:val="single" w:sz="8" w:space="0" w:color="FFFFFF"/>
              <w:right w:val="nil"/>
            </w:tcBorders>
            <w:shd w:val="clear" w:color="auto" w:fill="auto"/>
            <w:vAlign w:val="center"/>
            <w:hideMark/>
          </w:tcPr>
          <w:p w14:paraId="7EC8030B" w14:textId="6CC95797" w:rsidR="005811F2" w:rsidRPr="005811F2" w:rsidRDefault="005811F2" w:rsidP="005811F2">
            <w:pPr>
              <w:jc w:val="center"/>
              <w:rPr>
                <w:rFonts w:ascii="Arial" w:eastAsia="Times New Roman" w:hAnsi="Arial" w:cs="Arial"/>
                <w:color w:val="000000"/>
                <w:sz w:val="18"/>
                <w:szCs w:val="18"/>
                <w:lang w:eastAsia="en-US"/>
              </w:rPr>
            </w:pPr>
          </w:p>
        </w:tc>
        <w:tc>
          <w:tcPr>
            <w:tcW w:w="2880" w:type="dxa"/>
            <w:gridSpan w:val="3"/>
            <w:tcBorders>
              <w:top w:val="nil"/>
              <w:left w:val="nil"/>
              <w:bottom w:val="single" w:sz="8" w:space="0" w:color="FFFFFF"/>
              <w:right w:val="nil"/>
            </w:tcBorders>
            <w:shd w:val="clear" w:color="auto" w:fill="auto"/>
            <w:vAlign w:val="center"/>
            <w:hideMark/>
          </w:tcPr>
          <w:p w14:paraId="5A29ACA3" w14:textId="033239D0" w:rsidR="005811F2" w:rsidRPr="005811F2" w:rsidRDefault="005811F2" w:rsidP="005811F2">
            <w:pPr>
              <w:jc w:val="center"/>
              <w:rPr>
                <w:rFonts w:ascii="Arial" w:eastAsia="Times New Roman" w:hAnsi="Arial" w:cs="Arial"/>
                <w:color w:val="000000"/>
                <w:sz w:val="18"/>
                <w:szCs w:val="18"/>
                <w:lang w:eastAsia="en-US"/>
              </w:rPr>
            </w:pPr>
          </w:p>
        </w:tc>
      </w:tr>
      <w:tr w:rsidR="005811F2" w:rsidRPr="005811F2" w14:paraId="2F093264" w14:textId="77777777" w:rsidTr="005811F2">
        <w:trPr>
          <w:trHeight w:val="255"/>
        </w:trPr>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669216D2" w14:textId="489FE923" w:rsidR="005811F2" w:rsidRPr="005811F2" w:rsidRDefault="00EE279E"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上漲</w:t>
            </w:r>
            <w:r w:rsidR="00717401">
              <w:rPr>
                <w:rFonts w:ascii="Microsoft JhengHei" w:eastAsia="Microsoft JhengHei" w:hAnsi="Microsoft JhengHei" w:cs="Microsoft JhengHei" w:hint="eastAsia"/>
                <w:b/>
                <w:bCs/>
                <w:color w:val="FFFFFF"/>
                <w:sz w:val="16"/>
                <w:szCs w:val="16"/>
                <w:lang w:eastAsia="en-US"/>
              </w:rPr>
              <w:t>排名</w:t>
            </w:r>
            <w:proofErr w:type="spellEnd"/>
            <w:r w:rsidR="00717401">
              <w:rPr>
                <w:rFonts w:ascii="Arial" w:eastAsia="Times New Roman" w:hAnsi="Arial" w:cs="Arial"/>
                <w:b/>
                <w:bCs/>
                <w:color w:val="FFFFFF"/>
                <w:sz w:val="16"/>
                <w:szCs w:val="16"/>
                <w:lang w:eastAsia="en-US"/>
              </w:rPr>
              <w:t>/</w:t>
            </w:r>
            <w:proofErr w:type="spellStart"/>
            <w:r w:rsidR="00717401">
              <w:rPr>
                <w:rFonts w:ascii="Microsoft JhengHei" w:eastAsia="Microsoft JhengHei" w:hAnsi="Microsoft JhengHei" w:cs="Microsoft JhengHei" w:hint="eastAsia"/>
                <w:b/>
                <w:bCs/>
                <w:color w:val="FFFFFF"/>
                <w:sz w:val="16"/>
                <w:szCs w:val="16"/>
                <w:lang w:eastAsia="en-US"/>
              </w:rPr>
              <w:t>股碼</w:t>
            </w:r>
            <w:proofErr w:type="spellEnd"/>
          </w:p>
        </w:tc>
        <w:tc>
          <w:tcPr>
            <w:tcW w:w="1040" w:type="dxa"/>
            <w:tcBorders>
              <w:top w:val="nil"/>
              <w:left w:val="nil"/>
              <w:bottom w:val="single" w:sz="8" w:space="0" w:color="FFFFFF"/>
              <w:right w:val="single" w:sz="8" w:space="0" w:color="FFFFFF"/>
            </w:tcBorders>
            <w:shd w:val="clear" w:color="000000" w:fill="034EA2"/>
            <w:vAlign w:val="center"/>
            <w:hideMark/>
          </w:tcPr>
          <w:p w14:paraId="0D825C92" w14:textId="0796B624"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漲跌</w:t>
            </w:r>
            <w:proofErr w:type="spellEnd"/>
            <w:r>
              <w:rPr>
                <w:rFonts w:ascii="Arial" w:eastAsia="Times New Roman" w:hAnsi="Arial" w:cs="Arial"/>
                <w:b/>
                <w:bCs/>
                <w:color w:val="FFFFFF"/>
                <w:sz w:val="16"/>
                <w:szCs w:val="16"/>
                <w:lang w:eastAsia="en-US"/>
              </w:rPr>
              <w:t>(VND)</w:t>
            </w:r>
          </w:p>
        </w:tc>
        <w:tc>
          <w:tcPr>
            <w:tcW w:w="960" w:type="dxa"/>
            <w:tcBorders>
              <w:top w:val="nil"/>
              <w:left w:val="nil"/>
              <w:bottom w:val="single" w:sz="8" w:space="0" w:color="FFFFFF"/>
              <w:right w:val="single" w:sz="8" w:space="0" w:color="FFFFFF"/>
            </w:tcBorders>
            <w:shd w:val="clear" w:color="000000" w:fill="034EA2"/>
            <w:vAlign w:val="center"/>
            <w:hideMark/>
          </w:tcPr>
          <w:p w14:paraId="5D25FE31" w14:textId="650FB706"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漲跌</w:t>
            </w:r>
            <w:proofErr w:type="spellEnd"/>
            <w:r>
              <w:rPr>
                <w:rFonts w:ascii="Arial" w:eastAsia="Times New Roman" w:hAnsi="Arial" w:cs="Arial"/>
                <w:b/>
                <w:bCs/>
                <w:color w:val="FFFFFF"/>
                <w:sz w:val="16"/>
                <w:szCs w:val="16"/>
                <w:lang w:eastAsia="en-US"/>
              </w:rPr>
              <w:t>%</w:t>
            </w:r>
          </w:p>
        </w:tc>
        <w:tc>
          <w:tcPr>
            <w:tcW w:w="200" w:type="dxa"/>
            <w:tcBorders>
              <w:top w:val="nil"/>
              <w:left w:val="nil"/>
              <w:bottom w:val="nil"/>
              <w:right w:val="nil"/>
            </w:tcBorders>
            <w:shd w:val="clear" w:color="auto" w:fill="auto"/>
            <w:vAlign w:val="center"/>
            <w:hideMark/>
          </w:tcPr>
          <w:p w14:paraId="15957DA3" w14:textId="77777777" w:rsidR="005811F2" w:rsidRPr="005811F2" w:rsidRDefault="005811F2" w:rsidP="005811F2">
            <w:pPr>
              <w:jc w:val="center"/>
              <w:rPr>
                <w:rFonts w:ascii="Arial" w:eastAsia="Times New Roman" w:hAnsi="Arial" w:cs="Arial"/>
                <w:b/>
                <w:bCs/>
                <w:color w:val="FFFFFF"/>
                <w:sz w:val="16"/>
                <w:szCs w:val="16"/>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230195E8" w14:textId="0C113FAD" w:rsidR="005811F2" w:rsidRPr="005811F2" w:rsidRDefault="00EE279E"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上漲</w:t>
            </w:r>
            <w:r w:rsidR="00717401">
              <w:rPr>
                <w:rFonts w:ascii="Microsoft JhengHei" w:eastAsia="Microsoft JhengHei" w:hAnsi="Microsoft JhengHei" w:cs="Microsoft JhengHei" w:hint="eastAsia"/>
                <w:b/>
                <w:bCs/>
                <w:color w:val="FFFFFF"/>
                <w:sz w:val="16"/>
                <w:szCs w:val="16"/>
                <w:lang w:eastAsia="en-US"/>
              </w:rPr>
              <w:t>排名</w:t>
            </w:r>
            <w:proofErr w:type="spellEnd"/>
            <w:r w:rsidR="00717401">
              <w:rPr>
                <w:rFonts w:ascii="Arial" w:eastAsia="Times New Roman" w:hAnsi="Arial" w:cs="Arial"/>
                <w:b/>
                <w:bCs/>
                <w:color w:val="FFFFFF"/>
                <w:sz w:val="16"/>
                <w:szCs w:val="16"/>
                <w:lang w:eastAsia="en-US"/>
              </w:rPr>
              <w:t>/</w:t>
            </w:r>
            <w:proofErr w:type="spellStart"/>
            <w:r w:rsidR="00717401">
              <w:rPr>
                <w:rFonts w:ascii="Microsoft JhengHei" w:eastAsia="Microsoft JhengHei" w:hAnsi="Microsoft JhengHei" w:cs="Microsoft JhengHei" w:hint="eastAsia"/>
                <w:b/>
                <w:bCs/>
                <w:color w:val="FFFFFF"/>
                <w:sz w:val="16"/>
                <w:szCs w:val="16"/>
                <w:lang w:eastAsia="en-US"/>
              </w:rPr>
              <w:t>股碼</w:t>
            </w:r>
            <w:proofErr w:type="spellEnd"/>
          </w:p>
        </w:tc>
        <w:tc>
          <w:tcPr>
            <w:tcW w:w="960" w:type="dxa"/>
            <w:tcBorders>
              <w:top w:val="nil"/>
              <w:left w:val="nil"/>
              <w:bottom w:val="single" w:sz="8" w:space="0" w:color="FFFFFF"/>
              <w:right w:val="single" w:sz="8" w:space="0" w:color="FFFFFF"/>
            </w:tcBorders>
            <w:shd w:val="clear" w:color="000000" w:fill="034EA2"/>
            <w:vAlign w:val="center"/>
            <w:hideMark/>
          </w:tcPr>
          <w:p w14:paraId="0EE0A7E5" w14:textId="60F0194A"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價格</w:t>
            </w:r>
            <w:proofErr w:type="spellEnd"/>
            <w:r w:rsidR="005811F2" w:rsidRPr="005811F2">
              <w:rPr>
                <w:rFonts w:ascii="Arial" w:eastAsia="Times New Roman" w:hAnsi="Arial" w:cs="Arial"/>
                <w:b/>
                <w:bCs/>
                <w:color w:val="FFFFFF"/>
                <w:sz w:val="16"/>
                <w:szCs w:val="16"/>
                <w:lang w:eastAsia="en-US"/>
              </w:rPr>
              <w:t xml:space="preserve"> </w:t>
            </w:r>
            <w:proofErr w:type="spellStart"/>
            <w:r w:rsidR="005811F2" w:rsidRPr="005811F2">
              <w:rPr>
                <w:rFonts w:ascii="Arial" w:eastAsia="Times New Roman" w:hAnsi="Arial" w:cs="Arial"/>
                <w:b/>
                <w:bCs/>
                <w:color w:val="FFFFFF"/>
                <w:sz w:val="16"/>
                <w:szCs w:val="16"/>
                <w:lang w:eastAsia="en-US"/>
              </w:rPr>
              <w:t>trị</w:t>
            </w:r>
            <w:proofErr w:type="spellEnd"/>
            <w:r w:rsidR="005811F2" w:rsidRPr="005811F2">
              <w:rPr>
                <w:rFonts w:ascii="Arial" w:eastAsia="Times New Roman" w:hAnsi="Arial" w:cs="Arial"/>
                <w:b/>
                <w:bCs/>
                <w:color w:val="FFFFFF"/>
                <w:sz w:val="16"/>
                <w:szCs w:val="16"/>
                <w:lang w:eastAsia="en-US"/>
              </w:rPr>
              <w:t xml:space="preserve"> </w:t>
            </w:r>
            <w:proofErr w:type="spellStart"/>
            <w:r w:rsidR="005811F2" w:rsidRPr="005811F2">
              <w:rPr>
                <w:rFonts w:ascii="Arial" w:eastAsia="Times New Roman" w:hAnsi="Arial" w:cs="Arial"/>
                <w:b/>
                <w:bCs/>
                <w:color w:val="FFFFFF"/>
                <w:sz w:val="16"/>
                <w:szCs w:val="16"/>
                <w:lang w:eastAsia="en-US"/>
              </w:rPr>
              <w:t>thay</w:t>
            </w:r>
            <w:proofErr w:type="spellEnd"/>
            <w:r w:rsidR="005811F2" w:rsidRPr="005811F2">
              <w:rPr>
                <w:rFonts w:ascii="Arial" w:eastAsia="Times New Roman" w:hAnsi="Arial" w:cs="Arial"/>
                <w:b/>
                <w:bCs/>
                <w:color w:val="FFFFFF"/>
                <w:sz w:val="16"/>
                <w:szCs w:val="16"/>
                <w:lang w:eastAsia="en-US"/>
              </w:rPr>
              <w:t xml:space="preserve"> </w:t>
            </w:r>
            <w:proofErr w:type="spellStart"/>
            <w:r w:rsidR="005811F2" w:rsidRPr="005811F2">
              <w:rPr>
                <w:rFonts w:ascii="Arial" w:eastAsia="Times New Roman" w:hAnsi="Arial" w:cs="Arial"/>
                <w:b/>
                <w:bCs/>
                <w:color w:val="FFFFFF"/>
                <w:sz w:val="16"/>
                <w:szCs w:val="16"/>
                <w:lang w:eastAsia="en-US"/>
              </w:rPr>
              <w:t>đổi</w:t>
            </w:r>
            <w:proofErr w:type="spellEnd"/>
            <w:r w:rsidR="005811F2" w:rsidRPr="005811F2">
              <w:rPr>
                <w:rFonts w:ascii="Arial" w:eastAsia="Times New Roman" w:hAnsi="Arial" w:cs="Arial"/>
                <w:b/>
                <w:bCs/>
                <w:color w:val="FFFFFF"/>
                <w:sz w:val="16"/>
                <w:szCs w:val="16"/>
                <w:lang w:eastAsia="en-US"/>
              </w:rPr>
              <w:t xml:space="preserve"> (VND</w:t>
            </w:r>
          </w:p>
        </w:tc>
        <w:tc>
          <w:tcPr>
            <w:tcW w:w="960" w:type="dxa"/>
            <w:tcBorders>
              <w:top w:val="nil"/>
              <w:left w:val="nil"/>
              <w:bottom w:val="single" w:sz="8" w:space="0" w:color="FFFFFF"/>
              <w:right w:val="single" w:sz="8" w:space="0" w:color="FFFFFF"/>
            </w:tcBorders>
            <w:shd w:val="clear" w:color="000000" w:fill="034EA2"/>
            <w:vAlign w:val="center"/>
            <w:hideMark/>
          </w:tcPr>
          <w:p w14:paraId="5B95C206" w14:textId="790EBD2E"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漲跌</w:t>
            </w:r>
            <w:proofErr w:type="spellEnd"/>
            <w:r>
              <w:rPr>
                <w:rFonts w:ascii="Arial" w:eastAsia="Times New Roman" w:hAnsi="Arial" w:cs="Arial"/>
                <w:b/>
                <w:bCs/>
                <w:color w:val="FFFFFF"/>
                <w:sz w:val="16"/>
                <w:szCs w:val="16"/>
                <w:lang w:eastAsia="en-US"/>
              </w:rPr>
              <w:t>%</w:t>
            </w:r>
          </w:p>
        </w:tc>
        <w:tc>
          <w:tcPr>
            <w:tcW w:w="180" w:type="dxa"/>
            <w:tcBorders>
              <w:top w:val="nil"/>
              <w:left w:val="nil"/>
              <w:bottom w:val="single" w:sz="8" w:space="0" w:color="FFFFFF"/>
              <w:right w:val="nil"/>
            </w:tcBorders>
            <w:shd w:val="clear" w:color="auto" w:fill="auto"/>
            <w:vAlign w:val="center"/>
            <w:hideMark/>
          </w:tcPr>
          <w:p w14:paraId="1B41451C" w14:textId="38E0A114"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32051059" w14:textId="6903236D" w:rsidR="005811F2" w:rsidRPr="005811F2" w:rsidRDefault="00EE279E"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上漲</w:t>
            </w:r>
            <w:r w:rsidR="00717401">
              <w:rPr>
                <w:rFonts w:ascii="Microsoft JhengHei" w:eastAsia="Microsoft JhengHei" w:hAnsi="Microsoft JhengHei" w:cs="Microsoft JhengHei" w:hint="eastAsia"/>
                <w:b/>
                <w:bCs/>
                <w:color w:val="FFFFFF"/>
                <w:sz w:val="16"/>
                <w:szCs w:val="16"/>
                <w:lang w:eastAsia="en-US"/>
              </w:rPr>
              <w:t>排名</w:t>
            </w:r>
            <w:proofErr w:type="spellEnd"/>
            <w:r w:rsidR="00717401">
              <w:rPr>
                <w:rFonts w:ascii="Arial" w:eastAsia="Times New Roman" w:hAnsi="Arial" w:cs="Arial"/>
                <w:b/>
                <w:bCs/>
                <w:color w:val="FFFFFF"/>
                <w:sz w:val="16"/>
                <w:szCs w:val="16"/>
                <w:lang w:eastAsia="en-US"/>
              </w:rPr>
              <w:t>/</w:t>
            </w:r>
            <w:proofErr w:type="spellStart"/>
            <w:r w:rsidR="00717401">
              <w:rPr>
                <w:rFonts w:ascii="Microsoft JhengHei" w:eastAsia="Microsoft JhengHei" w:hAnsi="Microsoft JhengHei" w:cs="Microsoft JhengHei" w:hint="eastAsia"/>
                <w:b/>
                <w:bCs/>
                <w:color w:val="FFFFFF"/>
                <w:sz w:val="16"/>
                <w:szCs w:val="16"/>
                <w:lang w:eastAsia="en-US"/>
              </w:rPr>
              <w:t>股碼</w:t>
            </w:r>
            <w:proofErr w:type="spellEnd"/>
          </w:p>
        </w:tc>
        <w:tc>
          <w:tcPr>
            <w:tcW w:w="960" w:type="dxa"/>
            <w:tcBorders>
              <w:top w:val="nil"/>
              <w:left w:val="nil"/>
              <w:bottom w:val="single" w:sz="8" w:space="0" w:color="FFFFFF"/>
              <w:right w:val="single" w:sz="8" w:space="0" w:color="FFFFFF"/>
            </w:tcBorders>
            <w:shd w:val="clear" w:color="000000" w:fill="034EA2"/>
            <w:vAlign w:val="center"/>
            <w:hideMark/>
          </w:tcPr>
          <w:p w14:paraId="0751039F" w14:textId="2245AACA"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漲跌</w:t>
            </w:r>
            <w:proofErr w:type="spellEnd"/>
            <w:r>
              <w:rPr>
                <w:rFonts w:ascii="Arial" w:eastAsia="Times New Roman" w:hAnsi="Arial" w:cs="Arial"/>
                <w:b/>
                <w:bCs/>
                <w:color w:val="FFFFFF"/>
                <w:sz w:val="16"/>
                <w:szCs w:val="16"/>
                <w:lang w:eastAsia="en-US"/>
              </w:rPr>
              <w:t>(VND)</w:t>
            </w:r>
          </w:p>
        </w:tc>
        <w:tc>
          <w:tcPr>
            <w:tcW w:w="960" w:type="dxa"/>
            <w:tcBorders>
              <w:top w:val="nil"/>
              <w:left w:val="nil"/>
              <w:bottom w:val="single" w:sz="8" w:space="0" w:color="FFFFFF"/>
              <w:right w:val="single" w:sz="8" w:space="0" w:color="FFFFFF"/>
            </w:tcBorders>
            <w:shd w:val="clear" w:color="000000" w:fill="034EA2"/>
            <w:vAlign w:val="center"/>
            <w:hideMark/>
          </w:tcPr>
          <w:p w14:paraId="4A04A3B5" w14:textId="546BD234"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漲跌</w:t>
            </w:r>
            <w:proofErr w:type="spellEnd"/>
            <w:r>
              <w:rPr>
                <w:rFonts w:ascii="Arial" w:eastAsia="Times New Roman" w:hAnsi="Arial" w:cs="Arial"/>
                <w:b/>
                <w:bCs/>
                <w:color w:val="FFFFFF"/>
                <w:sz w:val="16"/>
                <w:szCs w:val="16"/>
                <w:lang w:eastAsia="en-US"/>
              </w:rPr>
              <w:t>%</w:t>
            </w:r>
          </w:p>
        </w:tc>
      </w:tr>
      <w:tr w:rsidR="005811F2" w:rsidRPr="005811F2" w14:paraId="7DAA5A6F"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0EDF05CA"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ASM</w:t>
            </w:r>
          </w:p>
        </w:tc>
        <w:tc>
          <w:tcPr>
            <w:tcW w:w="1040" w:type="dxa"/>
            <w:tcBorders>
              <w:top w:val="nil"/>
              <w:left w:val="nil"/>
              <w:bottom w:val="nil"/>
              <w:right w:val="nil"/>
            </w:tcBorders>
            <w:shd w:val="clear" w:color="000000" w:fill="DCE6F0"/>
            <w:noWrap/>
            <w:vAlign w:val="center"/>
            <w:hideMark/>
          </w:tcPr>
          <w:p w14:paraId="1CEDD999"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-510</w:t>
            </w:r>
          </w:p>
        </w:tc>
        <w:tc>
          <w:tcPr>
            <w:tcW w:w="960" w:type="dxa"/>
            <w:tcBorders>
              <w:top w:val="nil"/>
              <w:left w:val="nil"/>
              <w:bottom w:val="nil"/>
              <w:right w:val="single" w:sz="8" w:space="0" w:color="FFFFFF"/>
            </w:tcBorders>
            <w:shd w:val="clear" w:color="000000" w:fill="B8CDE0"/>
            <w:noWrap/>
            <w:vAlign w:val="center"/>
            <w:hideMark/>
          </w:tcPr>
          <w:p w14:paraId="6BC1736F"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-6.98%</w:t>
            </w:r>
          </w:p>
        </w:tc>
        <w:tc>
          <w:tcPr>
            <w:tcW w:w="200" w:type="dxa"/>
            <w:tcBorders>
              <w:top w:val="nil"/>
              <w:left w:val="nil"/>
              <w:bottom w:val="nil"/>
              <w:right w:val="nil"/>
            </w:tcBorders>
            <w:shd w:val="clear" w:color="auto" w:fill="auto"/>
            <w:vAlign w:val="center"/>
            <w:hideMark/>
          </w:tcPr>
          <w:p w14:paraId="777653A5"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1173D78E"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VCG</w:t>
            </w:r>
          </w:p>
        </w:tc>
        <w:tc>
          <w:tcPr>
            <w:tcW w:w="960" w:type="dxa"/>
            <w:tcBorders>
              <w:top w:val="nil"/>
              <w:left w:val="nil"/>
              <w:bottom w:val="nil"/>
              <w:right w:val="nil"/>
            </w:tcBorders>
            <w:shd w:val="clear" w:color="000000" w:fill="DCE6F0"/>
            <w:noWrap/>
            <w:vAlign w:val="center"/>
            <w:hideMark/>
          </w:tcPr>
          <w:p w14:paraId="24212ABE"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-900</w:t>
            </w:r>
          </w:p>
        </w:tc>
        <w:tc>
          <w:tcPr>
            <w:tcW w:w="960" w:type="dxa"/>
            <w:tcBorders>
              <w:top w:val="nil"/>
              <w:left w:val="nil"/>
              <w:bottom w:val="nil"/>
              <w:right w:val="single" w:sz="8" w:space="0" w:color="FFFFFF"/>
            </w:tcBorders>
            <w:shd w:val="clear" w:color="000000" w:fill="B8CDE0"/>
            <w:noWrap/>
            <w:vAlign w:val="center"/>
            <w:hideMark/>
          </w:tcPr>
          <w:p w14:paraId="277191CB"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-3.95%</w:t>
            </w:r>
          </w:p>
        </w:tc>
        <w:tc>
          <w:tcPr>
            <w:tcW w:w="180" w:type="dxa"/>
            <w:tcBorders>
              <w:top w:val="nil"/>
              <w:left w:val="nil"/>
              <w:bottom w:val="single" w:sz="8" w:space="0" w:color="FFFFFF"/>
              <w:right w:val="nil"/>
            </w:tcBorders>
            <w:shd w:val="clear" w:color="auto" w:fill="auto"/>
            <w:vAlign w:val="center"/>
            <w:hideMark/>
          </w:tcPr>
          <w:p w14:paraId="4AF2D942" w14:textId="1C903ECF"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6185A1E0"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QTP</w:t>
            </w:r>
          </w:p>
        </w:tc>
        <w:tc>
          <w:tcPr>
            <w:tcW w:w="960" w:type="dxa"/>
            <w:tcBorders>
              <w:top w:val="nil"/>
              <w:left w:val="nil"/>
              <w:bottom w:val="nil"/>
              <w:right w:val="nil"/>
            </w:tcBorders>
            <w:shd w:val="clear" w:color="000000" w:fill="DCE6F0"/>
            <w:noWrap/>
            <w:vAlign w:val="center"/>
            <w:hideMark/>
          </w:tcPr>
          <w:p w14:paraId="5E9FF39A"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-800</w:t>
            </w:r>
          </w:p>
        </w:tc>
        <w:tc>
          <w:tcPr>
            <w:tcW w:w="960" w:type="dxa"/>
            <w:tcBorders>
              <w:top w:val="nil"/>
              <w:left w:val="nil"/>
              <w:bottom w:val="nil"/>
              <w:right w:val="single" w:sz="8" w:space="0" w:color="FFFFFF"/>
            </w:tcBorders>
            <w:shd w:val="clear" w:color="000000" w:fill="B8CDE0"/>
            <w:noWrap/>
            <w:vAlign w:val="center"/>
            <w:hideMark/>
          </w:tcPr>
          <w:p w14:paraId="395143FF"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-8.79%</w:t>
            </w:r>
          </w:p>
        </w:tc>
      </w:tr>
      <w:tr w:rsidR="005811F2" w:rsidRPr="005811F2" w14:paraId="6C92E2C2"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0B5C5B80"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IDI</w:t>
            </w:r>
          </w:p>
        </w:tc>
        <w:tc>
          <w:tcPr>
            <w:tcW w:w="1040" w:type="dxa"/>
            <w:tcBorders>
              <w:top w:val="nil"/>
              <w:left w:val="nil"/>
              <w:bottom w:val="nil"/>
              <w:right w:val="nil"/>
            </w:tcBorders>
            <w:shd w:val="clear" w:color="000000" w:fill="DCE6F0"/>
            <w:noWrap/>
            <w:vAlign w:val="center"/>
            <w:hideMark/>
          </w:tcPr>
          <w:p w14:paraId="712EE4AF"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-470</w:t>
            </w:r>
          </w:p>
        </w:tc>
        <w:tc>
          <w:tcPr>
            <w:tcW w:w="960" w:type="dxa"/>
            <w:tcBorders>
              <w:top w:val="nil"/>
              <w:left w:val="nil"/>
              <w:bottom w:val="nil"/>
              <w:right w:val="single" w:sz="8" w:space="0" w:color="FFFFFF"/>
            </w:tcBorders>
            <w:shd w:val="clear" w:color="000000" w:fill="B8CDE0"/>
            <w:noWrap/>
            <w:vAlign w:val="center"/>
            <w:hideMark/>
          </w:tcPr>
          <w:p w14:paraId="2F080DB4"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-6.97%</w:t>
            </w:r>
          </w:p>
        </w:tc>
        <w:tc>
          <w:tcPr>
            <w:tcW w:w="200" w:type="dxa"/>
            <w:tcBorders>
              <w:top w:val="nil"/>
              <w:left w:val="nil"/>
              <w:bottom w:val="nil"/>
              <w:right w:val="nil"/>
            </w:tcBorders>
            <w:shd w:val="clear" w:color="auto" w:fill="auto"/>
            <w:vAlign w:val="center"/>
            <w:hideMark/>
          </w:tcPr>
          <w:p w14:paraId="63027D3E"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718B9EF8"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AMV</w:t>
            </w:r>
          </w:p>
        </w:tc>
        <w:tc>
          <w:tcPr>
            <w:tcW w:w="960" w:type="dxa"/>
            <w:tcBorders>
              <w:top w:val="nil"/>
              <w:left w:val="nil"/>
              <w:bottom w:val="nil"/>
              <w:right w:val="nil"/>
            </w:tcBorders>
            <w:shd w:val="clear" w:color="000000" w:fill="DCE6F0"/>
            <w:noWrap/>
            <w:vAlign w:val="center"/>
            <w:hideMark/>
          </w:tcPr>
          <w:p w14:paraId="145E7C12"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-700</w:t>
            </w:r>
          </w:p>
        </w:tc>
        <w:tc>
          <w:tcPr>
            <w:tcW w:w="960" w:type="dxa"/>
            <w:tcBorders>
              <w:top w:val="nil"/>
              <w:left w:val="nil"/>
              <w:bottom w:val="nil"/>
              <w:right w:val="single" w:sz="8" w:space="0" w:color="FFFFFF"/>
            </w:tcBorders>
            <w:shd w:val="clear" w:color="000000" w:fill="B8CDE0"/>
            <w:noWrap/>
            <w:vAlign w:val="center"/>
            <w:hideMark/>
          </w:tcPr>
          <w:p w14:paraId="07CA6847"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-1.86%</w:t>
            </w:r>
          </w:p>
        </w:tc>
        <w:tc>
          <w:tcPr>
            <w:tcW w:w="180" w:type="dxa"/>
            <w:tcBorders>
              <w:top w:val="nil"/>
              <w:left w:val="nil"/>
              <w:bottom w:val="single" w:sz="8" w:space="0" w:color="FFFFFF"/>
              <w:right w:val="nil"/>
            </w:tcBorders>
            <w:shd w:val="clear" w:color="auto" w:fill="auto"/>
            <w:vAlign w:val="center"/>
            <w:hideMark/>
          </w:tcPr>
          <w:p w14:paraId="7B0F25EF" w14:textId="64C63AB4"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0F2F403B"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MPC</w:t>
            </w:r>
          </w:p>
        </w:tc>
        <w:tc>
          <w:tcPr>
            <w:tcW w:w="960" w:type="dxa"/>
            <w:tcBorders>
              <w:top w:val="nil"/>
              <w:left w:val="nil"/>
              <w:bottom w:val="nil"/>
              <w:right w:val="nil"/>
            </w:tcBorders>
            <w:shd w:val="clear" w:color="000000" w:fill="DCE6F0"/>
            <w:noWrap/>
            <w:vAlign w:val="center"/>
            <w:hideMark/>
          </w:tcPr>
          <w:p w14:paraId="22BFDB65"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-800</w:t>
            </w:r>
          </w:p>
        </w:tc>
        <w:tc>
          <w:tcPr>
            <w:tcW w:w="960" w:type="dxa"/>
            <w:tcBorders>
              <w:top w:val="nil"/>
              <w:left w:val="nil"/>
              <w:bottom w:val="nil"/>
              <w:right w:val="single" w:sz="8" w:space="0" w:color="FFFFFF"/>
            </w:tcBorders>
            <w:shd w:val="clear" w:color="000000" w:fill="B8CDE0"/>
            <w:noWrap/>
            <w:vAlign w:val="center"/>
            <w:hideMark/>
          </w:tcPr>
          <w:p w14:paraId="355081DE"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-2.07%</w:t>
            </w:r>
          </w:p>
        </w:tc>
      </w:tr>
      <w:tr w:rsidR="005811F2" w:rsidRPr="005811F2" w14:paraId="77405A4D"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5A1226C2"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SJF</w:t>
            </w:r>
          </w:p>
        </w:tc>
        <w:tc>
          <w:tcPr>
            <w:tcW w:w="1040" w:type="dxa"/>
            <w:tcBorders>
              <w:top w:val="nil"/>
              <w:left w:val="nil"/>
              <w:bottom w:val="nil"/>
              <w:right w:val="nil"/>
            </w:tcBorders>
            <w:shd w:val="clear" w:color="000000" w:fill="DCE6F0"/>
            <w:noWrap/>
            <w:vAlign w:val="center"/>
            <w:hideMark/>
          </w:tcPr>
          <w:p w14:paraId="0565CB1A"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-520</w:t>
            </w:r>
          </w:p>
        </w:tc>
        <w:tc>
          <w:tcPr>
            <w:tcW w:w="960" w:type="dxa"/>
            <w:tcBorders>
              <w:top w:val="nil"/>
              <w:left w:val="nil"/>
              <w:bottom w:val="nil"/>
              <w:right w:val="single" w:sz="8" w:space="0" w:color="FFFFFF"/>
            </w:tcBorders>
            <w:shd w:val="clear" w:color="000000" w:fill="B8CDE0"/>
            <w:noWrap/>
            <w:vAlign w:val="center"/>
            <w:hideMark/>
          </w:tcPr>
          <w:p w14:paraId="2D2D6A21"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-6.94%</w:t>
            </w:r>
          </w:p>
        </w:tc>
        <w:tc>
          <w:tcPr>
            <w:tcW w:w="200" w:type="dxa"/>
            <w:tcBorders>
              <w:top w:val="nil"/>
              <w:left w:val="nil"/>
              <w:bottom w:val="nil"/>
              <w:right w:val="nil"/>
            </w:tcBorders>
            <w:shd w:val="clear" w:color="auto" w:fill="auto"/>
            <w:vAlign w:val="center"/>
            <w:hideMark/>
          </w:tcPr>
          <w:p w14:paraId="424D4AFB"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2A42549A"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VC3</w:t>
            </w:r>
          </w:p>
        </w:tc>
        <w:tc>
          <w:tcPr>
            <w:tcW w:w="960" w:type="dxa"/>
            <w:tcBorders>
              <w:top w:val="nil"/>
              <w:left w:val="nil"/>
              <w:bottom w:val="nil"/>
              <w:right w:val="nil"/>
            </w:tcBorders>
            <w:shd w:val="clear" w:color="000000" w:fill="DCE6F0"/>
            <w:noWrap/>
            <w:vAlign w:val="center"/>
            <w:hideMark/>
          </w:tcPr>
          <w:p w14:paraId="4DB4747B"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-100</w:t>
            </w:r>
          </w:p>
        </w:tc>
        <w:tc>
          <w:tcPr>
            <w:tcW w:w="960" w:type="dxa"/>
            <w:tcBorders>
              <w:top w:val="nil"/>
              <w:left w:val="nil"/>
              <w:bottom w:val="nil"/>
              <w:right w:val="single" w:sz="8" w:space="0" w:color="FFFFFF"/>
            </w:tcBorders>
            <w:shd w:val="clear" w:color="000000" w:fill="B8CDE0"/>
            <w:noWrap/>
            <w:vAlign w:val="center"/>
            <w:hideMark/>
          </w:tcPr>
          <w:p w14:paraId="1EE5790A"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-0.43%</w:t>
            </w:r>
          </w:p>
        </w:tc>
        <w:tc>
          <w:tcPr>
            <w:tcW w:w="180" w:type="dxa"/>
            <w:tcBorders>
              <w:top w:val="nil"/>
              <w:left w:val="nil"/>
              <w:bottom w:val="single" w:sz="8" w:space="0" w:color="FFFFFF"/>
              <w:right w:val="nil"/>
            </w:tcBorders>
            <w:shd w:val="clear" w:color="auto" w:fill="auto"/>
            <w:vAlign w:val="center"/>
            <w:hideMark/>
          </w:tcPr>
          <w:p w14:paraId="64612CC1" w14:textId="23C6EB60"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7EFEC3D2"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ACV</w:t>
            </w:r>
          </w:p>
        </w:tc>
        <w:tc>
          <w:tcPr>
            <w:tcW w:w="960" w:type="dxa"/>
            <w:tcBorders>
              <w:top w:val="nil"/>
              <w:left w:val="nil"/>
              <w:bottom w:val="nil"/>
              <w:right w:val="nil"/>
            </w:tcBorders>
            <w:shd w:val="clear" w:color="000000" w:fill="DCE6F0"/>
            <w:noWrap/>
            <w:vAlign w:val="center"/>
            <w:hideMark/>
          </w:tcPr>
          <w:p w14:paraId="0EAB5C15"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-1200</w:t>
            </w:r>
          </w:p>
        </w:tc>
        <w:tc>
          <w:tcPr>
            <w:tcW w:w="960" w:type="dxa"/>
            <w:tcBorders>
              <w:top w:val="nil"/>
              <w:left w:val="nil"/>
              <w:bottom w:val="nil"/>
              <w:right w:val="single" w:sz="8" w:space="0" w:color="FFFFFF"/>
            </w:tcBorders>
            <w:shd w:val="clear" w:color="000000" w:fill="B8CDE0"/>
            <w:noWrap/>
            <w:vAlign w:val="center"/>
            <w:hideMark/>
          </w:tcPr>
          <w:p w14:paraId="5EF850CB"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-1.39%</w:t>
            </w:r>
          </w:p>
        </w:tc>
      </w:tr>
      <w:tr w:rsidR="005811F2" w:rsidRPr="005811F2" w14:paraId="1992CDE0"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7AD54503"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ANV</w:t>
            </w:r>
          </w:p>
        </w:tc>
        <w:tc>
          <w:tcPr>
            <w:tcW w:w="1040" w:type="dxa"/>
            <w:tcBorders>
              <w:top w:val="nil"/>
              <w:left w:val="nil"/>
              <w:bottom w:val="nil"/>
              <w:right w:val="nil"/>
            </w:tcBorders>
            <w:shd w:val="clear" w:color="000000" w:fill="DCE6F0"/>
            <w:noWrap/>
            <w:vAlign w:val="center"/>
            <w:hideMark/>
          </w:tcPr>
          <w:p w14:paraId="62C58CD5"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-1,000</w:t>
            </w:r>
          </w:p>
        </w:tc>
        <w:tc>
          <w:tcPr>
            <w:tcW w:w="960" w:type="dxa"/>
            <w:tcBorders>
              <w:top w:val="nil"/>
              <w:left w:val="nil"/>
              <w:bottom w:val="nil"/>
              <w:right w:val="single" w:sz="8" w:space="0" w:color="FFFFFF"/>
            </w:tcBorders>
            <w:shd w:val="clear" w:color="000000" w:fill="B8CDE0"/>
            <w:noWrap/>
            <w:vAlign w:val="center"/>
            <w:hideMark/>
          </w:tcPr>
          <w:p w14:paraId="4FB8B440"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-3.92%</w:t>
            </w:r>
          </w:p>
        </w:tc>
        <w:tc>
          <w:tcPr>
            <w:tcW w:w="200" w:type="dxa"/>
            <w:tcBorders>
              <w:top w:val="nil"/>
              <w:left w:val="nil"/>
              <w:bottom w:val="nil"/>
              <w:right w:val="nil"/>
            </w:tcBorders>
            <w:shd w:val="clear" w:color="auto" w:fill="auto"/>
            <w:vAlign w:val="center"/>
            <w:hideMark/>
          </w:tcPr>
          <w:p w14:paraId="7BE7D22A"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tcPr>
          <w:p w14:paraId="07768A13" w14:textId="21408F81"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nil"/>
              <w:bottom w:val="nil"/>
              <w:right w:val="nil"/>
            </w:tcBorders>
            <w:shd w:val="clear" w:color="000000" w:fill="DCE6F0"/>
            <w:noWrap/>
            <w:vAlign w:val="center"/>
          </w:tcPr>
          <w:p w14:paraId="699BB545" w14:textId="44CE023C"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nil"/>
              <w:bottom w:val="nil"/>
              <w:right w:val="single" w:sz="8" w:space="0" w:color="FFFFFF"/>
            </w:tcBorders>
            <w:shd w:val="clear" w:color="000000" w:fill="B8CDE0"/>
            <w:noWrap/>
            <w:vAlign w:val="center"/>
          </w:tcPr>
          <w:p w14:paraId="15860504" w14:textId="2E387E61" w:rsidR="005811F2" w:rsidRPr="005811F2" w:rsidRDefault="005811F2" w:rsidP="005811F2">
            <w:pPr>
              <w:jc w:val="center"/>
              <w:rPr>
                <w:rFonts w:ascii="Arial" w:eastAsia="Times New Roman" w:hAnsi="Arial" w:cs="Arial"/>
                <w:color w:val="000000"/>
                <w:sz w:val="16"/>
                <w:szCs w:val="16"/>
                <w:lang w:eastAsia="en-US"/>
              </w:rPr>
            </w:pPr>
          </w:p>
        </w:tc>
        <w:tc>
          <w:tcPr>
            <w:tcW w:w="180" w:type="dxa"/>
            <w:tcBorders>
              <w:top w:val="nil"/>
              <w:left w:val="nil"/>
              <w:bottom w:val="single" w:sz="8" w:space="0" w:color="FFFFFF"/>
              <w:right w:val="nil"/>
            </w:tcBorders>
            <w:shd w:val="clear" w:color="auto" w:fill="auto"/>
            <w:vAlign w:val="center"/>
            <w:hideMark/>
          </w:tcPr>
          <w:p w14:paraId="517B21F9" w14:textId="48552D20"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7BD33E25"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LPB</w:t>
            </w:r>
          </w:p>
        </w:tc>
        <w:tc>
          <w:tcPr>
            <w:tcW w:w="960" w:type="dxa"/>
            <w:tcBorders>
              <w:top w:val="nil"/>
              <w:left w:val="nil"/>
              <w:bottom w:val="nil"/>
              <w:right w:val="nil"/>
            </w:tcBorders>
            <w:shd w:val="clear" w:color="000000" w:fill="DCE6F0"/>
            <w:noWrap/>
            <w:vAlign w:val="center"/>
            <w:hideMark/>
          </w:tcPr>
          <w:p w14:paraId="720418D6"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-100</w:t>
            </w:r>
          </w:p>
        </w:tc>
        <w:tc>
          <w:tcPr>
            <w:tcW w:w="960" w:type="dxa"/>
            <w:tcBorders>
              <w:top w:val="nil"/>
              <w:left w:val="nil"/>
              <w:bottom w:val="nil"/>
              <w:right w:val="single" w:sz="8" w:space="0" w:color="FFFFFF"/>
            </w:tcBorders>
            <w:shd w:val="clear" w:color="000000" w:fill="B8CDE0"/>
            <w:noWrap/>
            <w:vAlign w:val="center"/>
            <w:hideMark/>
          </w:tcPr>
          <w:p w14:paraId="2239AC46"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-1.12%</w:t>
            </w:r>
          </w:p>
        </w:tc>
      </w:tr>
      <w:tr w:rsidR="005811F2" w:rsidRPr="005811F2" w14:paraId="16508CF4"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2FF0D90D"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VCI</w:t>
            </w:r>
          </w:p>
        </w:tc>
        <w:tc>
          <w:tcPr>
            <w:tcW w:w="1040" w:type="dxa"/>
            <w:tcBorders>
              <w:top w:val="nil"/>
              <w:left w:val="nil"/>
              <w:bottom w:val="nil"/>
              <w:right w:val="nil"/>
            </w:tcBorders>
            <w:shd w:val="clear" w:color="000000" w:fill="DCE6F0"/>
            <w:noWrap/>
            <w:vAlign w:val="center"/>
            <w:hideMark/>
          </w:tcPr>
          <w:p w14:paraId="45C396EC"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-1,500</w:t>
            </w:r>
          </w:p>
        </w:tc>
        <w:tc>
          <w:tcPr>
            <w:tcW w:w="960" w:type="dxa"/>
            <w:tcBorders>
              <w:top w:val="nil"/>
              <w:left w:val="nil"/>
              <w:bottom w:val="nil"/>
              <w:right w:val="single" w:sz="8" w:space="0" w:color="FFFFFF"/>
            </w:tcBorders>
            <w:shd w:val="clear" w:color="000000" w:fill="B8CDE0"/>
            <w:noWrap/>
            <w:vAlign w:val="center"/>
            <w:hideMark/>
          </w:tcPr>
          <w:p w14:paraId="7B81B558"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-3.38%</w:t>
            </w:r>
          </w:p>
        </w:tc>
        <w:tc>
          <w:tcPr>
            <w:tcW w:w="200" w:type="dxa"/>
            <w:tcBorders>
              <w:top w:val="nil"/>
              <w:left w:val="nil"/>
              <w:bottom w:val="nil"/>
              <w:right w:val="nil"/>
            </w:tcBorders>
            <w:shd w:val="clear" w:color="auto" w:fill="auto"/>
            <w:vAlign w:val="center"/>
            <w:hideMark/>
          </w:tcPr>
          <w:p w14:paraId="3A16FA76"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tcPr>
          <w:p w14:paraId="1E9366B2" w14:textId="0D4DE706"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nil"/>
              <w:bottom w:val="nil"/>
              <w:right w:val="nil"/>
            </w:tcBorders>
            <w:shd w:val="clear" w:color="000000" w:fill="DCE6F0"/>
            <w:noWrap/>
            <w:vAlign w:val="center"/>
          </w:tcPr>
          <w:p w14:paraId="17D78EBD" w14:textId="28EC538C"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nil"/>
              <w:bottom w:val="nil"/>
              <w:right w:val="single" w:sz="8" w:space="0" w:color="FFFFFF"/>
            </w:tcBorders>
            <w:shd w:val="clear" w:color="000000" w:fill="B8CDE0"/>
            <w:noWrap/>
            <w:vAlign w:val="center"/>
          </w:tcPr>
          <w:p w14:paraId="438B947E" w14:textId="69A98F53" w:rsidR="005811F2" w:rsidRPr="005811F2" w:rsidRDefault="005811F2" w:rsidP="005811F2">
            <w:pPr>
              <w:jc w:val="center"/>
              <w:rPr>
                <w:rFonts w:ascii="Arial" w:eastAsia="Times New Roman" w:hAnsi="Arial" w:cs="Arial"/>
                <w:color w:val="000000"/>
                <w:sz w:val="16"/>
                <w:szCs w:val="16"/>
                <w:lang w:eastAsia="en-US"/>
              </w:rPr>
            </w:pPr>
          </w:p>
        </w:tc>
        <w:tc>
          <w:tcPr>
            <w:tcW w:w="180" w:type="dxa"/>
            <w:tcBorders>
              <w:top w:val="nil"/>
              <w:left w:val="nil"/>
              <w:bottom w:val="single" w:sz="8" w:space="0" w:color="FFFFFF"/>
              <w:right w:val="nil"/>
            </w:tcBorders>
            <w:shd w:val="clear" w:color="auto" w:fill="auto"/>
            <w:vAlign w:val="center"/>
            <w:hideMark/>
          </w:tcPr>
          <w:p w14:paraId="5CCC8994" w14:textId="06B0EEF5"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2DC6CA82"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C4G</w:t>
            </w:r>
          </w:p>
        </w:tc>
        <w:tc>
          <w:tcPr>
            <w:tcW w:w="960" w:type="dxa"/>
            <w:tcBorders>
              <w:top w:val="nil"/>
              <w:left w:val="nil"/>
              <w:bottom w:val="nil"/>
              <w:right w:val="nil"/>
            </w:tcBorders>
            <w:shd w:val="clear" w:color="000000" w:fill="DCE6F0"/>
            <w:noWrap/>
            <w:vAlign w:val="center"/>
            <w:hideMark/>
          </w:tcPr>
          <w:p w14:paraId="3E53AB9A"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-100</w:t>
            </w:r>
          </w:p>
        </w:tc>
        <w:tc>
          <w:tcPr>
            <w:tcW w:w="960" w:type="dxa"/>
            <w:tcBorders>
              <w:top w:val="nil"/>
              <w:left w:val="nil"/>
              <w:bottom w:val="nil"/>
              <w:right w:val="single" w:sz="8" w:space="0" w:color="FFFFFF"/>
            </w:tcBorders>
            <w:shd w:val="clear" w:color="000000" w:fill="B8CDE0"/>
            <w:noWrap/>
            <w:vAlign w:val="center"/>
            <w:hideMark/>
          </w:tcPr>
          <w:p w14:paraId="2AEB0CA3"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-1.01%</w:t>
            </w:r>
          </w:p>
        </w:tc>
      </w:tr>
      <w:tr w:rsidR="005811F2" w:rsidRPr="005811F2" w14:paraId="678AE70C" w14:textId="77777777" w:rsidTr="005811F2">
        <w:trPr>
          <w:trHeight w:val="255"/>
        </w:trPr>
        <w:tc>
          <w:tcPr>
            <w:tcW w:w="2960" w:type="dxa"/>
            <w:gridSpan w:val="3"/>
            <w:tcBorders>
              <w:top w:val="nil"/>
              <w:left w:val="nil"/>
              <w:bottom w:val="single" w:sz="8" w:space="0" w:color="FFFFFF"/>
              <w:right w:val="nil"/>
            </w:tcBorders>
            <w:shd w:val="clear" w:color="auto" w:fill="auto"/>
            <w:vAlign w:val="center"/>
            <w:hideMark/>
          </w:tcPr>
          <w:p w14:paraId="2B3C27E9" w14:textId="51CD382E" w:rsidR="005811F2" w:rsidRPr="005811F2" w:rsidRDefault="00717401" w:rsidP="005811F2">
            <w:pPr>
              <w:jc w:val="center"/>
              <w:rPr>
                <w:rFonts w:ascii="Arial" w:eastAsia="Times New Roman" w:hAnsi="Arial" w:cs="Arial"/>
                <w:color w:val="000000"/>
                <w:sz w:val="14"/>
                <w:szCs w:val="14"/>
              </w:rPr>
            </w:pPr>
            <w:r>
              <w:rPr>
                <w:rFonts w:ascii="Arial" w:eastAsia="Times New Roman" w:hAnsi="Arial" w:cs="Arial"/>
                <w:color w:val="000000"/>
                <w:sz w:val="14"/>
                <w:szCs w:val="14"/>
              </w:rPr>
              <w:t>*</w:t>
            </w:r>
            <w:r>
              <w:rPr>
                <w:rFonts w:ascii="Microsoft JhengHei" w:eastAsia="Microsoft JhengHei" w:hAnsi="Microsoft JhengHei" w:cs="Microsoft JhengHei" w:hint="eastAsia"/>
                <w:color w:val="000000"/>
                <w:sz w:val="14"/>
                <w:szCs w:val="14"/>
              </w:rPr>
              <w:t>備註：市值</w:t>
            </w:r>
            <w:r>
              <w:rPr>
                <w:rFonts w:ascii="Arial" w:eastAsia="Times New Roman" w:hAnsi="Arial" w:cs="Arial"/>
                <w:color w:val="000000"/>
                <w:sz w:val="14"/>
                <w:szCs w:val="14"/>
              </w:rPr>
              <w:t>&gt;5,000</w:t>
            </w:r>
            <w:r>
              <w:rPr>
                <w:rFonts w:ascii="Microsoft JhengHei" w:eastAsia="Microsoft JhengHei" w:hAnsi="Microsoft JhengHei" w:cs="Microsoft JhengHei" w:hint="eastAsia"/>
                <w:color w:val="000000"/>
                <w:sz w:val="14"/>
                <w:szCs w:val="14"/>
              </w:rPr>
              <w:t>億盾；成交值</w:t>
            </w:r>
            <w:r>
              <w:rPr>
                <w:rFonts w:ascii="Arial" w:eastAsia="Times New Roman" w:hAnsi="Arial" w:cs="Arial"/>
                <w:color w:val="000000"/>
                <w:sz w:val="14"/>
                <w:szCs w:val="14"/>
              </w:rPr>
              <w:t>&gt;15</w:t>
            </w:r>
            <w:r>
              <w:rPr>
                <w:rFonts w:ascii="Microsoft JhengHei" w:eastAsia="Microsoft JhengHei" w:hAnsi="Microsoft JhengHei" w:cs="Microsoft JhengHei" w:hint="eastAsia"/>
                <w:color w:val="000000"/>
                <w:sz w:val="14"/>
                <w:szCs w:val="14"/>
              </w:rPr>
              <w:t>億盾</w:t>
            </w:r>
          </w:p>
        </w:tc>
        <w:tc>
          <w:tcPr>
            <w:tcW w:w="200" w:type="dxa"/>
            <w:tcBorders>
              <w:top w:val="nil"/>
              <w:left w:val="nil"/>
              <w:bottom w:val="nil"/>
              <w:right w:val="nil"/>
            </w:tcBorders>
            <w:shd w:val="clear" w:color="auto" w:fill="auto"/>
            <w:vAlign w:val="center"/>
            <w:hideMark/>
          </w:tcPr>
          <w:p w14:paraId="3DD3E31F" w14:textId="77777777" w:rsidR="005811F2" w:rsidRPr="005811F2" w:rsidRDefault="005811F2" w:rsidP="005811F2">
            <w:pPr>
              <w:jc w:val="center"/>
              <w:rPr>
                <w:rFonts w:ascii="Arial" w:eastAsia="Times New Roman" w:hAnsi="Arial" w:cs="Arial"/>
                <w:color w:val="000000"/>
                <w:sz w:val="14"/>
                <w:szCs w:val="14"/>
              </w:rPr>
            </w:pPr>
          </w:p>
        </w:tc>
        <w:tc>
          <w:tcPr>
            <w:tcW w:w="2880" w:type="dxa"/>
            <w:gridSpan w:val="3"/>
            <w:tcBorders>
              <w:top w:val="nil"/>
              <w:left w:val="nil"/>
              <w:bottom w:val="single" w:sz="8" w:space="0" w:color="FFFFFF"/>
              <w:right w:val="nil"/>
            </w:tcBorders>
            <w:shd w:val="clear" w:color="auto" w:fill="auto"/>
            <w:vAlign w:val="center"/>
          </w:tcPr>
          <w:p w14:paraId="04BCEF10" w14:textId="4CCBE7AC" w:rsidR="005811F2" w:rsidRPr="005811F2" w:rsidRDefault="005811F2" w:rsidP="005811F2">
            <w:pPr>
              <w:jc w:val="center"/>
              <w:rPr>
                <w:rFonts w:ascii="Arial" w:eastAsia="Times New Roman" w:hAnsi="Arial" w:cs="Arial"/>
                <w:color w:val="000000"/>
                <w:sz w:val="18"/>
                <w:szCs w:val="18"/>
              </w:rPr>
            </w:pPr>
          </w:p>
        </w:tc>
        <w:tc>
          <w:tcPr>
            <w:tcW w:w="180" w:type="dxa"/>
            <w:tcBorders>
              <w:top w:val="nil"/>
              <w:left w:val="nil"/>
              <w:bottom w:val="single" w:sz="8" w:space="0" w:color="FFFFFF"/>
              <w:right w:val="nil"/>
            </w:tcBorders>
            <w:shd w:val="clear" w:color="auto" w:fill="auto"/>
            <w:vAlign w:val="center"/>
            <w:hideMark/>
          </w:tcPr>
          <w:p w14:paraId="5F2BE146" w14:textId="458393F1" w:rsidR="005811F2" w:rsidRPr="005811F2" w:rsidRDefault="005811F2" w:rsidP="005811F2">
            <w:pPr>
              <w:jc w:val="center"/>
              <w:rPr>
                <w:rFonts w:ascii="Arial" w:eastAsia="Times New Roman" w:hAnsi="Arial" w:cs="Arial"/>
                <w:color w:val="000000"/>
                <w:sz w:val="18"/>
                <w:szCs w:val="18"/>
              </w:rPr>
            </w:pPr>
          </w:p>
        </w:tc>
        <w:tc>
          <w:tcPr>
            <w:tcW w:w="2880" w:type="dxa"/>
            <w:gridSpan w:val="3"/>
            <w:tcBorders>
              <w:top w:val="nil"/>
              <w:left w:val="nil"/>
              <w:bottom w:val="single" w:sz="8" w:space="0" w:color="FFFFFF"/>
              <w:right w:val="nil"/>
            </w:tcBorders>
            <w:shd w:val="clear" w:color="auto" w:fill="auto"/>
            <w:vAlign w:val="center"/>
            <w:hideMark/>
          </w:tcPr>
          <w:p w14:paraId="316E1791" w14:textId="63CF51F3" w:rsidR="005811F2" w:rsidRPr="005811F2" w:rsidRDefault="005811F2" w:rsidP="005811F2">
            <w:pPr>
              <w:jc w:val="center"/>
              <w:rPr>
                <w:rFonts w:ascii="Arial" w:eastAsia="Times New Roman" w:hAnsi="Arial" w:cs="Arial"/>
                <w:color w:val="000000"/>
                <w:sz w:val="18"/>
                <w:szCs w:val="18"/>
              </w:rPr>
            </w:pPr>
          </w:p>
        </w:tc>
      </w:tr>
      <w:tr w:rsidR="005811F2" w:rsidRPr="005811F2" w14:paraId="6466A0CE" w14:textId="77777777" w:rsidTr="005811F2">
        <w:trPr>
          <w:trHeight w:val="255"/>
        </w:trPr>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56CE9B3D" w14:textId="22DDFF75"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市值排名</w:t>
            </w:r>
            <w:proofErr w:type="spellEnd"/>
            <w:r>
              <w:rPr>
                <w:rFonts w:ascii="Arial" w:eastAsia="Times New Roman" w:hAnsi="Arial" w:cs="Arial"/>
                <w:b/>
                <w:bCs/>
                <w:color w:val="FFFFFF"/>
                <w:sz w:val="16"/>
                <w:szCs w:val="16"/>
                <w:lang w:eastAsia="en-US"/>
              </w:rPr>
              <w:t>/</w:t>
            </w:r>
            <w:proofErr w:type="spellStart"/>
            <w:r>
              <w:rPr>
                <w:rFonts w:ascii="Microsoft JhengHei" w:eastAsia="Microsoft JhengHei" w:hAnsi="Microsoft JhengHei" w:cs="Microsoft JhengHei" w:hint="eastAsia"/>
                <w:b/>
                <w:bCs/>
                <w:color w:val="FFFFFF"/>
                <w:sz w:val="16"/>
                <w:szCs w:val="16"/>
                <w:lang w:eastAsia="en-US"/>
              </w:rPr>
              <w:t>股碼</w:t>
            </w:r>
            <w:proofErr w:type="spellEnd"/>
          </w:p>
        </w:tc>
        <w:tc>
          <w:tcPr>
            <w:tcW w:w="1040" w:type="dxa"/>
            <w:tcBorders>
              <w:top w:val="nil"/>
              <w:left w:val="nil"/>
              <w:bottom w:val="single" w:sz="8" w:space="0" w:color="FFFFFF"/>
              <w:right w:val="single" w:sz="8" w:space="0" w:color="FFFFFF"/>
            </w:tcBorders>
            <w:shd w:val="clear" w:color="000000" w:fill="034EA2"/>
            <w:vAlign w:val="center"/>
            <w:hideMark/>
          </w:tcPr>
          <w:p w14:paraId="4F2651DE" w14:textId="5B0D1D90"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十億盾</w:t>
            </w:r>
            <w:proofErr w:type="spellEnd"/>
          </w:p>
        </w:tc>
        <w:tc>
          <w:tcPr>
            <w:tcW w:w="960" w:type="dxa"/>
            <w:tcBorders>
              <w:top w:val="nil"/>
              <w:left w:val="nil"/>
              <w:bottom w:val="single" w:sz="8" w:space="0" w:color="FFFFFF"/>
              <w:right w:val="single" w:sz="8" w:space="0" w:color="FFFFFF"/>
            </w:tcBorders>
            <w:shd w:val="clear" w:color="000000" w:fill="034EA2"/>
            <w:vAlign w:val="center"/>
            <w:hideMark/>
          </w:tcPr>
          <w:p w14:paraId="0C1FA245" w14:textId="2387C978" w:rsidR="005811F2" w:rsidRPr="005811F2" w:rsidRDefault="005811F2" w:rsidP="005811F2">
            <w:pPr>
              <w:jc w:val="center"/>
              <w:rPr>
                <w:rFonts w:ascii="Arial" w:eastAsia="Times New Roman" w:hAnsi="Arial" w:cs="Arial"/>
                <w:b/>
                <w:bCs/>
                <w:color w:val="FFFFFF"/>
                <w:sz w:val="16"/>
                <w:szCs w:val="16"/>
                <w:lang w:eastAsia="en-US"/>
              </w:rPr>
            </w:pPr>
          </w:p>
        </w:tc>
        <w:tc>
          <w:tcPr>
            <w:tcW w:w="200" w:type="dxa"/>
            <w:tcBorders>
              <w:top w:val="nil"/>
              <w:left w:val="nil"/>
              <w:bottom w:val="nil"/>
              <w:right w:val="nil"/>
            </w:tcBorders>
            <w:shd w:val="clear" w:color="auto" w:fill="auto"/>
            <w:vAlign w:val="center"/>
            <w:hideMark/>
          </w:tcPr>
          <w:p w14:paraId="34A0E4C5" w14:textId="77777777" w:rsidR="005811F2" w:rsidRPr="005811F2" w:rsidRDefault="005811F2" w:rsidP="005811F2">
            <w:pPr>
              <w:jc w:val="center"/>
              <w:rPr>
                <w:rFonts w:ascii="Arial" w:eastAsia="Times New Roman" w:hAnsi="Arial" w:cs="Arial"/>
                <w:b/>
                <w:bCs/>
                <w:color w:val="FFFFFF"/>
                <w:sz w:val="16"/>
                <w:szCs w:val="16"/>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1B7519C8" w14:textId="77777777" w:rsidR="005811F2" w:rsidRPr="005811F2" w:rsidRDefault="005811F2" w:rsidP="005811F2">
            <w:pPr>
              <w:jc w:val="center"/>
              <w:rPr>
                <w:rFonts w:ascii="Arial" w:eastAsia="Times New Roman" w:hAnsi="Arial" w:cs="Arial"/>
                <w:b/>
                <w:bCs/>
                <w:color w:val="FFFFFF"/>
                <w:sz w:val="16"/>
                <w:szCs w:val="16"/>
                <w:lang w:eastAsia="en-US"/>
              </w:rPr>
            </w:pPr>
            <w:r w:rsidRPr="005811F2">
              <w:rPr>
                <w:rFonts w:ascii="Arial" w:eastAsia="Times New Roman" w:hAnsi="Arial" w:cs="Arial"/>
                <w:b/>
                <w:bCs/>
                <w:color w:val="FFFFFF"/>
                <w:sz w:val="16"/>
                <w:szCs w:val="16"/>
                <w:lang w:eastAsia="en-US"/>
              </w:rPr>
              <w:t xml:space="preserve">GTVH  </w:t>
            </w:r>
            <w:proofErr w:type="spellStart"/>
            <w:r w:rsidRPr="005811F2">
              <w:rPr>
                <w:rFonts w:ascii="Arial" w:eastAsia="Times New Roman" w:hAnsi="Arial" w:cs="Arial"/>
                <w:b/>
                <w:bCs/>
                <w:color w:val="FFFFFF"/>
                <w:sz w:val="16"/>
                <w:szCs w:val="16"/>
                <w:lang w:eastAsia="en-US"/>
              </w:rPr>
              <w:t>cao</w:t>
            </w:r>
            <w:proofErr w:type="spellEnd"/>
            <w:r w:rsidRPr="005811F2">
              <w:rPr>
                <w:rFonts w:ascii="Arial" w:eastAsia="Times New Roman" w:hAnsi="Arial" w:cs="Arial"/>
                <w:b/>
                <w:bCs/>
                <w:color w:val="FFFFFF"/>
                <w:sz w:val="16"/>
                <w:szCs w:val="16"/>
                <w:lang w:eastAsia="en-US"/>
              </w:rPr>
              <w:t xml:space="preserve"> </w:t>
            </w:r>
            <w:proofErr w:type="spellStart"/>
            <w:r w:rsidRPr="005811F2">
              <w:rPr>
                <w:rFonts w:ascii="Arial" w:eastAsia="Times New Roman" w:hAnsi="Arial" w:cs="Arial"/>
                <w:b/>
                <w:bCs/>
                <w:color w:val="FFFFFF"/>
                <w:sz w:val="16"/>
                <w:szCs w:val="16"/>
                <w:lang w:eastAsia="en-US"/>
              </w:rPr>
              <w:t>nhất</w:t>
            </w:r>
            <w:proofErr w:type="spellEnd"/>
          </w:p>
        </w:tc>
        <w:tc>
          <w:tcPr>
            <w:tcW w:w="960" w:type="dxa"/>
            <w:tcBorders>
              <w:top w:val="nil"/>
              <w:left w:val="nil"/>
              <w:bottom w:val="single" w:sz="8" w:space="0" w:color="FFFFFF"/>
              <w:right w:val="single" w:sz="8" w:space="0" w:color="FFFFFF"/>
            </w:tcBorders>
            <w:shd w:val="clear" w:color="000000" w:fill="034EA2"/>
            <w:vAlign w:val="center"/>
            <w:hideMark/>
          </w:tcPr>
          <w:p w14:paraId="766ADAAE" w14:textId="6218FF47"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十億盾</w:t>
            </w:r>
            <w:proofErr w:type="spellEnd"/>
          </w:p>
        </w:tc>
        <w:tc>
          <w:tcPr>
            <w:tcW w:w="960" w:type="dxa"/>
            <w:tcBorders>
              <w:top w:val="nil"/>
              <w:left w:val="nil"/>
              <w:bottom w:val="single" w:sz="8" w:space="0" w:color="FFFFFF"/>
              <w:right w:val="single" w:sz="8" w:space="0" w:color="FFFFFF"/>
            </w:tcBorders>
            <w:shd w:val="clear" w:color="000000" w:fill="034EA2"/>
            <w:vAlign w:val="center"/>
            <w:hideMark/>
          </w:tcPr>
          <w:p w14:paraId="7C543AEC" w14:textId="2B48D38A" w:rsidR="005811F2" w:rsidRPr="005811F2" w:rsidRDefault="005811F2" w:rsidP="005811F2">
            <w:pPr>
              <w:jc w:val="center"/>
              <w:rPr>
                <w:rFonts w:ascii="Arial" w:eastAsia="Times New Roman" w:hAnsi="Arial" w:cs="Arial"/>
                <w:b/>
                <w:bCs/>
                <w:color w:val="FFFFFF"/>
                <w:sz w:val="16"/>
                <w:szCs w:val="16"/>
                <w:lang w:eastAsia="en-US"/>
              </w:rPr>
            </w:pPr>
          </w:p>
        </w:tc>
        <w:tc>
          <w:tcPr>
            <w:tcW w:w="180" w:type="dxa"/>
            <w:tcBorders>
              <w:top w:val="nil"/>
              <w:left w:val="nil"/>
              <w:bottom w:val="single" w:sz="8" w:space="0" w:color="FFFFFF"/>
              <w:right w:val="nil"/>
            </w:tcBorders>
            <w:shd w:val="clear" w:color="auto" w:fill="auto"/>
            <w:vAlign w:val="center"/>
            <w:hideMark/>
          </w:tcPr>
          <w:p w14:paraId="4665575C" w14:textId="23E831E5"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38D5465B" w14:textId="7BFE0CA2"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市值排名</w:t>
            </w:r>
            <w:proofErr w:type="spellEnd"/>
            <w:r>
              <w:rPr>
                <w:rFonts w:ascii="Arial" w:eastAsia="Times New Roman" w:hAnsi="Arial" w:cs="Arial"/>
                <w:b/>
                <w:bCs/>
                <w:color w:val="FFFFFF"/>
                <w:sz w:val="16"/>
                <w:szCs w:val="16"/>
                <w:lang w:eastAsia="en-US"/>
              </w:rPr>
              <w:t>/</w:t>
            </w:r>
            <w:proofErr w:type="spellStart"/>
            <w:r>
              <w:rPr>
                <w:rFonts w:ascii="Microsoft JhengHei" w:eastAsia="Microsoft JhengHei" w:hAnsi="Microsoft JhengHei" w:cs="Microsoft JhengHei" w:hint="eastAsia"/>
                <w:b/>
                <w:bCs/>
                <w:color w:val="FFFFFF"/>
                <w:sz w:val="16"/>
                <w:szCs w:val="16"/>
                <w:lang w:eastAsia="en-US"/>
              </w:rPr>
              <w:t>股碼</w:t>
            </w:r>
            <w:proofErr w:type="spellEnd"/>
          </w:p>
        </w:tc>
        <w:tc>
          <w:tcPr>
            <w:tcW w:w="960" w:type="dxa"/>
            <w:tcBorders>
              <w:top w:val="nil"/>
              <w:left w:val="nil"/>
              <w:bottom w:val="single" w:sz="8" w:space="0" w:color="FFFFFF"/>
              <w:right w:val="single" w:sz="8" w:space="0" w:color="FFFFFF"/>
            </w:tcBorders>
            <w:shd w:val="clear" w:color="000000" w:fill="034EA2"/>
            <w:vAlign w:val="center"/>
            <w:hideMark/>
          </w:tcPr>
          <w:p w14:paraId="68F8D40B" w14:textId="2C3E0015"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十億盾</w:t>
            </w:r>
            <w:proofErr w:type="spellEnd"/>
          </w:p>
        </w:tc>
        <w:tc>
          <w:tcPr>
            <w:tcW w:w="960" w:type="dxa"/>
            <w:tcBorders>
              <w:top w:val="nil"/>
              <w:left w:val="nil"/>
              <w:bottom w:val="single" w:sz="8" w:space="0" w:color="FFFFFF"/>
              <w:right w:val="single" w:sz="8" w:space="0" w:color="FFFFFF"/>
            </w:tcBorders>
            <w:shd w:val="clear" w:color="000000" w:fill="034EA2"/>
            <w:vAlign w:val="center"/>
            <w:hideMark/>
          </w:tcPr>
          <w:p w14:paraId="2CEB92AC" w14:textId="1DCEF316" w:rsidR="005811F2" w:rsidRPr="005811F2" w:rsidRDefault="005811F2" w:rsidP="005811F2">
            <w:pPr>
              <w:jc w:val="center"/>
              <w:rPr>
                <w:rFonts w:ascii="Arial" w:eastAsia="Times New Roman" w:hAnsi="Arial" w:cs="Arial"/>
                <w:b/>
                <w:bCs/>
                <w:color w:val="FFFFFF"/>
                <w:sz w:val="16"/>
                <w:szCs w:val="16"/>
                <w:lang w:eastAsia="en-US"/>
              </w:rPr>
            </w:pPr>
          </w:p>
        </w:tc>
      </w:tr>
      <w:tr w:rsidR="005811F2" w:rsidRPr="005811F2" w14:paraId="62F7462F"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5033F43F"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VIC</w:t>
            </w:r>
          </w:p>
        </w:tc>
        <w:tc>
          <w:tcPr>
            <w:tcW w:w="1040" w:type="dxa"/>
            <w:tcBorders>
              <w:top w:val="nil"/>
              <w:left w:val="nil"/>
              <w:bottom w:val="nil"/>
              <w:right w:val="nil"/>
            </w:tcBorders>
            <w:shd w:val="clear" w:color="000000" w:fill="DCE6F0"/>
            <w:noWrap/>
            <w:vAlign w:val="center"/>
            <w:hideMark/>
          </w:tcPr>
          <w:p w14:paraId="742E06ED"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306,396</w:t>
            </w:r>
          </w:p>
        </w:tc>
        <w:tc>
          <w:tcPr>
            <w:tcW w:w="960" w:type="dxa"/>
            <w:tcBorders>
              <w:top w:val="nil"/>
              <w:left w:val="nil"/>
              <w:bottom w:val="nil"/>
              <w:right w:val="single" w:sz="8" w:space="0" w:color="FFFFFF"/>
            </w:tcBorders>
            <w:shd w:val="clear" w:color="000000" w:fill="B8CDE0"/>
            <w:noWrap/>
            <w:vAlign w:val="center"/>
            <w:hideMark/>
          </w:tcPr>
          <w:p w14:paraId="24CC9D79" w14:textId="2750651E" w:rsidR="005811F2" w:rsidRPr="005811F2" w:rsidRDefault="005811F2" w:rsidP="005811F2">
            <w:pPr>
              <w:jc w:val="center"/>
              <w:rPr>
                <w:rFonts w:ascii="Arial" w:eastAsia="Times New Roman" w:hAnsi="Arial" w:cs="Arial"/>
                <w:color w:val="000000"/>
                <w:sz w:val="16"/>
                <w:szCs w:val="16"/>
                <w:lang w:eastAsia="en-US"/>
              </w:rPr>
            </w:pPr>
          </w:p>
        </w:tc>
        <w:tc>
          <w:tcPr>
            <w:tcW w:w="200" w:type="dxa"/>
            <w:tcBorders>
              <w:top w:val="nil"/>
              <w:left w:val="nil"/>
              <w:bottom w:val="nil"/>
              <w:right w:val="nil"/>
            </w:tcBorders>
            <w:shd w:val="clear" w:color="auto" w:fill="auto"/>
            <w:vAlign w:val="center"/>
            <w:hideMark/>
          </w:tcPr>
          <w:p w14:paraId="58C1E9AC"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222E4699" w14:textId="77777777" w:rsidR="005811F2" w:rsidRPr="005811F2" w:rsidRDefault="005811F2" w:rsidP="005811F2">
            <w:pPr>
              <w:jc w:val="center"/>
              <w:rPr>
                <w:rFonts w:ascii="Arial" w:eastAsia="Times New Roman" w:hAnsi="Arial" w:cs="Arial"/>
                <w:color w:val="000000"/>
                <w:sz w:val="16"/>
                <w:szCs w:val="16"/>
                <w:lang w:eastAsia="en-US"/>
              </w:rPr>
            </w:pPr>
            <w:bookmarkStart w:id="30" w:name="RANGE!E28"/>
            <w:r w:rsidRPr="005811F2">
              <w:rPr>
                <w:rFonts w:ascii="Arial" w:eastAsia="Times New Roman" w:hAnsi="Arial" w:cs="Arial"/>
                <w:color w:val="000000"/>
                <w:sz w:val="16"/>
                <w:szCs w:val="16"/>
                <w:lang w:eastAsia="en-US"/>
              </w:rPr>
              <w:t>ACB</w:t>
            </w:r>
            <w:bookmarkEnd w:id="30"/>
          </w:p>
        </w:tc>
        <w:tc>
          <w:tcPr>
            <w:tcW w:w="960" w:type="dxa"/>
            <w:tcBorders>
              <w:top w:val="nil"/>
              <w:left w:val="nil"/>
              <w:bottom w:val="nil"/>
              <w:right w:val="nil"/>
            </w:tcBorders>
            <w:shd w:val="clear" w:color="000000" w:fill="DCE6F0"/>
            <w:noWrap/>
            <w:vAlign w:val="center"/>
            <w:hideMark/>
          </w:tcPr>
          <w:p w14:paraId="645730A0"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39,909</w:t>
            </w:r>
          </w:p>
        </w:tc>
        <w:tc>
          <w:tcPr>
            <w:tcW w:w="960" w:type="dxa"/>
            <w:tcBorders>
              <w:top w:val="nil"/>
              <w:left w:val="nil"/>
              <w:bottom w:val="nil"/>
              <w:right w:val="single" w:sz="8" w:space="0" w:color="FFFFFF"/>
            </w:tcBorders>
            <w:shd w:val="clear" w:color="000000" w:fill="B8CDE0"/>
            <w:noWrap/>
            <w:vAlign w:val="center"/>
            <w:hideMark/>
          </w:tcPr>
          <w:p w14:paraId="7FF14A2E" w14:textId="5243E65F" w:rsidR="005811F2" w:rsidRPr="005811F2" w:rsidRDefault="005811F2" w:rsidP="005811F2">
            <w:pPr>
              <w:jc w:val="center"/>
              <w:rPr>
                <w:rFonts w:ascii="Arial" w:eastAsia="Times New Roman" w:hAnsi="Arial" w:cs="Arial"/>
                <w:color w:val="000000"/>
                <w:sz w:val="16"/>
                <w:szCs w:val="16"/>
                <w:lang w:eastAsia="en-US"/>
              </w:rPr>
            </w:pPr>
          </w:p>
        </w:tc>
        <w:tc>
          <w:tcPr>
            <w:tcW w:w="180" w:type="dxa"/>
            <w:tcBorders>
              <w:top w:val="nil"/>
              <w:left w:val="nil"/>
              <w:bottom w:val="single" w:sz="8" w:space="0" w:color="FFFFFF"/>
              <w:right w:val="nil"/>
            </w:tcBorders>
            <w:shd w:val="clear" w:color="auto" w:fill="auto"/>
            <w:vAlign w:val="center"/>
            <w:hideMark/>
          </w:tcPr>
          <w:p w14:paraId="66B7C1AB" w14:textId="11E9A660"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328D99CF"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ACV</w:t>
            </w:r>
          </w:p>
        </w:tc>
        <w:tc>
          <w:tcPr>
            <w:tcW w:w="960" w:type="dxa"/>
            <w:tcBorders>
              <w:top w:val="nil"/>
              <w:left w:val="nil"/>
              <w:bottom w:val="nil"/>
              <w:right w:val="nil"/>
            </w:tcBorders>
            <w:shd w:val="clear" w:color="000000" w:fill="DCE6F0"/>
            <w:noWrap/>
            <w:vAlign w:val="center"/>
            <w:hideMark/>
          </w:tcPr>
          <w:p w14:paraId="7D52681F"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175,855</w:t>
            </w:r>
          </w:p>
        </w:tc>
        <w:tc>
          <w:tcPr>
            <w:tcW w:w="960" w:type="dxa"/>
            <w:tcBorders>
              <w:top w:val="nil"/>
              <w:left w:val="nil"/>
              <w:bottom w:val="nil"/>
              <w:right w:val="single" w:sz="8" w:space="0" w:color="FFFFFF"/>
            </w:tcBorders>
            <w:shd w:val="clear" w:color="000000" w:fill="B8CDE0"/>
            <w:noWrap/>
            <w:vAlign w:val="center"/>
            <w:hideMark/>
          </w:tcPr>
          <w:p w14:paraId="5D7169DE" w14:textId="4BA07EE0" w:rsidR="005811F2" w:rsidRPr="005811F2" w:rsidRDefault="005811F2" w:rsidP="005811F2">
            <w:pPr>
              <w:jc w:val="center"/>
              <w:rPr>
                <w:rFonts w:ascii="Arial" w:eastAsia="Times New Roman" w:hAnsi="Arial" w:cs="Arial"/>
                <w:color w:val="000000"/>
                <w:sz w:val="16"/>
                <w:szCs w:val="16"/>
                <w:lang w:eastAsia="en-US"/>
              </w:rPr>
            </w:pPr>
          </w:p>
        </w:tc>
      </w:tr>
      <w:tr w:rsidR="005811F2" w:rsidRPr="005811F2" w14:paraId="15B95928"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434C5F6D"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VHM</w:t>
            </w:r>
          </w:p>
        </w:tc>
        <w:tc>
          <w:tcPr>
            <w:tcW w:w="1040" w:type="dxa"/>
            <w:tcBorders>
              <w:top w:val="nil"/>
              <w:left w:val="nil"/>
              <w:bottom w:val="nil"/>
              <w:right w:val="nil"/>
            </w:tcBorders>
            <w:shd w:val="clear" w:color="000000" w:fill="DCE6F0"/>
            <w:noWrap/>
            <w:vAlign w:val="center"/>
            <w:hideMark/>
          </w:tcPr>
          <w:p w14:paraId="63F5B715"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257,913</w:t>
            </w:r>
          </w:p>
        </w:tc>
        <w:tc>
          <w:tcPr>
            <w:tcW w:w="960" w:type="dxa"/>
            <w:tcBorders>
              <w:top w:val="nil"/>
              <w:left w:val="nil"/>
              <w:bottom w:val="nil"/>
              <w:right w:val="single" w:sz="8" w:space="0" w:color="FFFFFF"/>
            </w:tcBorders>
            <w:shd w:val="clear" w:color="000000" w:fill="B8CDE0"/>
            <w:noWrap/>
            <w:vAlign w:val="center"/>
            <w:hideMark/>
          </w:tcPr>
          <w:p w14:paraId="647D7C57" w14:textId="67303495" w:rsidR="005811F2" w:rsidRPr="005811F2" w:rsidRDefault="005811F2" w:rsidP="005811F2">
            <w:pPr>
              <w:jc w:val="center"/>
              <w:rPr>
                <w:rFonts w:ascii="Arial" w:eastAsia="Times New Roman" w:hAnsi="Arial" w:cs="Arial"/>
                <w:color w:val="000000"/>
                <w:sz w:val="16"/>
                <w:szCs w:val="16"/>
                <w:lang w:eastAsia="en-US"/>
              </w:rPr>
            </w:pPr>
          </w:p>
        </w:tc>
        <w:tc>
          <w:tcPr>
            <w:tcW w:w="200" w:type="dxa"/>
            <w:tcBorders>
              <w:top w:val="nil"/>
              <w:left w:val="nil"/>
              <w:bottom w:val="nil"/>
              <w:right w:val="nil"/>
            </w:tcBorders>
            <w:shd w:val="clear" w:color="auto" w:fill="auto"/>
            <w:vAlign w:val="center"/>
            <w:hideMark/>
          </w:tcPr>
          <w:p w14:paraId="3D17FC08"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5C2CA45C"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VCS</w:t>
            </w:r>
          </w:p>
        </w:tc>
        <w:tc>
          <w:tcPr>
            <w:tcW w:w="960" w:type="dxa"/>
            <w:tcBorders>
              <w:top w:val="nil"/>
              <w:left w:val="nil"/>
              <w:bottom w:val="nil"/>
              <w:right w:val="nil"/>
            </w:tcBorders>
            <w:shd w:val="clear" w:color="000000" w:fill="DCE6F0"/>
            <w:noWrap/>
            <w:vAlign w:val="center"/>
            <w:hideMark/>
          </w:tcPr>
          <w:p w14:paraId="37AA3504"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13,248</w:t>
            </w:r>
          </w:p>
        </w:tc>
        <w:tc>
          <w:tcPr>
            <w:tcW w:w="960" w:type="dxa"/>
            <w:tcBorders>
              <w:top w:val="nil"/>
              <w:left w:val="nil"/>
              <w:bottom w:val="nil"/>
              <w:right w:val="single" w:sz="8" w:space="0" w:color="FFFFFF"/>
            </w:tcBorders>
            <w:shd w:val="clear" w:color="000000" w:fill="B8CDE0"/>
            <w:noWrap/>
            <w:vAlign w:val="center"/>
            <w:hideMark/>
          </w:tcPr>
          <w:p w14:paraId="17C09AE5" w14:textId="3F5E36D5" w:rsidR="005811F2" w:rsidRPr="005811F2" w:rsidRDefault="005811F2" w:rsidP="005811F2">
            <w:pPr>
              <w:jc w:val="center"/>
              <w:rPr>
                <w:rFonts w:ascii="Arial" w:eastAsia="Times New Roman" w:hAnsi="Arial" w:cs="Arial"/>
                <w:color w:val="000000"/>
                <w:sz w:val="16"/>
                <w:szCs w:val="16"/>
                <w:lang w:eastAsia="en-US"/>
              </w:rPr>
            </w:pPr>
          </w:p>
        </w:tc>
        <w:tc>
          <w:tcPr>
            <w:tcW w:w="180" w:type="dxa"/>
            <w:tcBorders>
              <w:top w:val="nil"/>
              <w:left w:val="nil"/>
              <w:bottom w:val="single" w:sz="8" w:space="0" w:color="FFFFFF"/>
              <w:right w:val="nil"/>
            </w:tcBorders>
            <w:shd w:val="clear" w:color="auto" w:fill="auto"/>
            <w:vAlign w:val="center"/>
            <w:hideMark/>
          </w:tcPr>
          <w:p w14:paraId="5302FEC2" w14:textId="1C6A6924"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34F441D4"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MCH</w:t>
            </w:r>
          </w:p>
        </w:tc>
        <w:tc>
          <w:tcPr>
            <w:tcW w:w="960" w:type="dxa"/>
            <w:tcBorders>
              <w:top w:val="nil"/>
              <w:left w:val="nil"/>
              <w:bottom w:val="nil"/>
              <w:right w:val="nil"/>
            </w:tcBorders>
            <w:shd w:val="clear" w:color="000000" w:fill="DCE6F0"/>
            <w:noWrap/>
            <w:vAlign w:val="center"/>
            <w:hideMark/>
          </w:tcPr>
          <w:p w14:paraId="198E2454"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52,454</w:t>
            </w:r>
          </w:p>
        </w:tc>
        <w:tc>
          <w:tcPr>
            <w:tcW w:w="960" w:type="dxa"/>
            <w:tcBorders>
              <w:top w:val="nil"/>
              <w:left w:val="nil"/>
              <w:bottom w:val="nil"/>
              <w:right w:val="single" w:sz="8" w:space="0" w:color="FFFFFF"/>
            </w:tcBorders>
            <w:shd w:val="clear" w:color="000000" w:fill="B8CDE0"/>
            <w:noWrap/>
            <w:vAlign w:val="center"/>
            <w:hideMark/>
          </w:tcPr>
          <w:p w14:paraId="7D147AD6" w14:textId="395042CD" w:rsidR="005811F2" w:rsidRPr="005811F2" w:rsidRDefault="005811F2" w:rsidP="005811F2">
            <w:pPr>
              <w:jc w:val="center"/>
              <w:rPr>
                <w:rFonts w:ascii="Arial" w:eastAsia="Times New Roman" w:hAnsi="Arial" w:cs="Arial"/>
                <w:color w:val="000000"/>
                <w:sz w:val="16"/>
                <w:szCs w:val="16"/>
                <w:lang w:eastAsia="en-US"/>
              </w:rPr>
            </w:pPr>
          </w:p>
        </w:tc>
      </w:tr>
      <w:tr w:rsidR="005811F2" w:rsidRPr="005811F2" w14:paraId="166FBDBF"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029E1F4A"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GAS</w:t>
            </w:r>
          </w:p>
        </w:tc>
        <w:tc>
          <w:tcPr>
            <w:tcW w:w="1040" w:type="dxa"/>
            <w:tcBorders>
              <w:top w:val="nil"/>
              <w:left w:val="nil"/>
              <w:bottom w:val="nil"/>
              <w:right w:val="nil"/>
            </w:tcBorders>
            <w:shd w:val="clear" w:color="000000" w:fill="DCE6F0"/>
            <w:noWrap/>
            <w:vAlign w:val="center"/>
            <w:hideMark/>
          </w:tcPr>
          <w:p w14:paraId="0722FF80"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229,483</w:t>
            </w:r>
          </w:p>
        </w:tc>
        <w:tc>
          <w:tcPr>
            <w:tcW w:w="960" w:type="dxa"/>
            <w:tcBorders>
              <w:top w:val="nil"/>
              <w:left w:val="nil"/>
              <w:bottom w:val="nil"/>
              <w:right w:val="single" w:sz="8" w:space="0" w:color="FFFFFF"/>
            </w:tcBorders>
            <w:shd w:val="clear" w:color="000000" w:fill="B8CDE0"/>
            <w:noWrap/>
            <w:vAlign w:val="center"/>
            <w:hideMark/>
          </w:tcPr>
          <w:p w14:paraId="64B08C05" w14:textId="571F7934" w:rsidR="005811F2" w:rsidRPr="005811F2" w:rsidRDefault="005811F2" w:rsidP="005811F2">
            <w:pPr>
              <w:jc w:val="center"/>
              <w:rPr>
                <w:rFonts w:ascii="Arial" w:eastAsia="Times New Roman" w:hAnsi="Arial" w:cs="Arial"/>
                <w:color w:val="000000"/>
                <w:sz w:val="16"/>
                <w:szCs w:val="16"/>
                <w:lang w:eastAsia="en-US"/>
              </w:rPr>
            </w:pPr>
          </w:p>
        </w:tc>
        <w:tc>
          <w:tcPr>
            <w:tcW w:w="200" w:type="dxa"/>
            <w:tcBorders>
              <w:top w:val="nil"/>
              <w:left w:val="nil"/>
              <w:bottom w:val="nil"/>
              <w:right w:val="nil"/>
            </w:tcBorders>
            <w:shd w:val="clear" w:color="auto" w:fill="auto"/>
            <w:vAlign w:val="center"/>
            <w:hideMark/>
          </w:tcPr>
          <w:p w14:paraId="63F88754"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506C852B"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SHB</w:t>
            </w:r>
          </w:p>
        </w:tc>
        <w:tc>
          <w:tcPr>
            <w:tcW w:w="960" w:type="dxa"/>
            <w:tcBorders>
              <w:top w:val="nil"/>
              <w:left w:val="nil"/>
              <w:bottom w:val="nil"/>
              <w:right w:val="nil"/>
            </w:tcBorders>
            <w:shd w:val="clear" w:color="000000" w:fill="DCE6F0"/>
            <w:noWrap/>
            <w:vAlign w:val="center"/>
            <w:hideMark/>
          </w:tcPr>
          <w:p w14:paraId="6E3DB2C9"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9,986</w:t>
            </w:r>
          </w:p>
        </w:tc>
        <w:tc>
          <w:tcPr>
            <w:tcW w:w="960" w:type="dxa"/>
            <w:tcBorders>
              <w:top w:val="nil"/>
              <w:left w:val="nil"/>
              <w:bottom w:val="nil"/>
              <w:right w:val="single" w:sz="8" w:space="0" w:color="FFFFFF"/>
            </w:tcBorders>
            <w:shd w:val="clear" w:color="000000" w:fill="B8CDE0"/>
            <w:noWrap/>
            <w:vAlign w:val="center"/>
            <w:hideMark/>
          </w:tcPr>
          <w:p w14:paraId="5000C600" w14:textId="6D79ABB6" w:rsidR="005811F2" w:rsidRPr="005811F2" w:rsidRDefault="005811F2" w:rsidP="005811F2">
            <w:pPr>
              <w:jc w:val="center"/>
              <w:rPr>
                <w:rFonts w:ascii="Arial" w:eastAsia="Times New Roman" w:hAnsi="Arial" w:cs="Arial"/>
                <w:color w:val="000000"/>
                <w:sz w:val="16"/>
                <w:szCs w:val="16"/>
                <w:lang w:eastAsia="en-US"/>
              </w:rPr>
            </w:pPr>
          </w:p>
        </w:tc>
        <w:tc>
          <w:tcPr>
            <w:tcW w:w="180" w:type="dxa"/>
            <w:tcBorders>
              <w:top w:val="nil"/>
              <w:left w:val="nil"/>
              <w:bottom w:val="single" w:sz="8" w:space="0" w:color="FFFFFF"/>
              <w:right w:val="nil"/>
            </w:tcBorders>
            <w:shd w:val="clear" w:color="auto" w:fill="auto"/>
            <w:vAlign w:val="center"/>
            <w:hideMark/>
          </w:tcPr>
          <w:p w14:paraId="48B8C6F1" w14:textId="6FBD4D91"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73B4D654"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BSR</w:t>
            </w:r>
          </w:p>
        </w:tc>
        <w:tc>
          <w:tcPr>
            <w:tcW w:w="960" w:type="dxa"/>
            <w:tcBorders>
              <w:top w:val="nil"/>
              <w:left w:val="nil"/>
              <w:bottom w:val="nil"/>
              <w:right w:val="nil"/>
            </w:tcBorders>
            <w:shd w:val="clear" w:color="000000" w:fill="DCE6F0"/>
            <w:noWrap/>
            <w:vAlign w:val="center"/>
            <w:hideMark/>
          </w:tcPr>
          <w:p w14:paraId="7B8F38FE"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52,305</w:t>
            </w:r>
          </w:p>
        </w:tc>
        <w:tc>
          <w:tcPr>
            <w:tcW w:w="960" w:type="dxa"/>
            <w:tcBorders>
              <w:top w:val="nil"/>
              <w:left w:val="nil"/>
              <w:bottom w:val="nil"/>
              <w:right w:val="single" w:sz="8" w:space="0" w:color="FFFFFF"/>
            </w:tcBorders>
            <w:shd w:val="clear" w:color="000000" w:fill="B8CDE0"/>
            <w:noWrap/>
            <w:vAlign w:val="center"/>
            <w:hideMark/>
          </w:tcPr>
          <w:p w14:paraId="408A5871" w14:textId="4C55959B" w:rsidR="005811F2" w:rsidRPr="005811F2" w:rsidRDefault="005811F2" w:rsidP="005811F2">
            <w:pPr>
              <w:jc w:val="center"/>
              <w:rPr>
                <w:rFonts w:ascii="Arial" w:eastAsia="Times New Roman" w:hAnsi="Arial" w:cs="Arial"/>
                <w:color w:val="000000"/>
                <w:sz w:val="16"/>
                <w:szCs w:val="16"/>
                <w:lang w:eastAsia="en-US"/>
              </w:rPr>
            </w:pPr>
          </w:p>
        </w:tc>
      </w:tr>
      <w:tr w:rsidR="005811F2" w:rsidRPr="005811F2" w14:paraId="2ED59835"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57CF01EE"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VNM</w:t>
            </w:r>
          </w:p>
        </w:tc>
        <w:tc>
          <w:tcPr>
            <w:tcW w:w="1040" w:type="dxa"/>
            <w:tcBorders>
              <w:top w:val="nil"/>
              <w:left w:val="nil"/>
              <w:bottom w:val="nil"/>
              <w:right w:val="nil"/>
            </w:tcBorders>
            <w:shd w:val="clear" w:color="000000" w:fill="DCE6F0"/>
            <w:noWrap/>
            <w:vAlign w:val="center"/>
            <w:hideMark/>
          </w:tcPr>
          <w:p w14:paraId="3B89F47B"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223,773</w:t>
            </w:r>
          </w:p>
        </w:tc>
        <w:tc>
          <w:tcPr>
            <w:tcW w:w="960" w:type="dxa"/>
            <w:tcBorders>
              <w:top w:val="nil"/>
              <w:left w:val="nil"/>
              <w:bottom w:val="nil"/>
              <w:right w:val="single" w:sz="8" w:space="0" w:color="FFFFFF"/>
            </w:tcBorders>
            <w:shd w:val="clear" w:color="000000" w:fill="B8CDE0"/>
            <w:noWrap/>
            <w:vAlign w:val="center"/>
            <w:hideMark/>
          </w:tcPr>
          <w:p w14:paraId="3674F78A" w14:textId="0A5944BC" w:rsidR="005811F2" w:rsidRPr="005811F2" w:rsidRDefault="005811F2" w:rsidP="005811F2">
            <w:pPr>
              <w:jc w:val="center"/>
              <w:rPr>
                <w:rFonts w:ascii="Arial" w:eastAsia="Times New Roman" w:hAnsi="Arial" w:cs="Arial"/>
                <w:color w:val="000000"/>
                <w:sz w:val="16"/>
                <w:szCs w:val="16"/>
                <w:lang w:eastAsia="en-US"/>
              </w:rPr>
            </w:pPr>
          </w:p>
        </w:tc>
        <w:tc>
          <w:tcPr>
            <w:tcW w:w="200" w:type="dxa"/>
            <w:tcBorders>
              <w:top w:val="nil"/>
              <w:left w:val="nil"/>
              <w:bottom w:val="nil"/>
              <w:right w:val="nil"/>
            </w:tcBorders>
            <w:shd w:val="clear" w:color="auto" w:fill="auto"/>
            <w:vAlign w:val="center"/>
            <w:hideMark/>
          </w:tcPr>
          <w:p w14:paraId="40492F57"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52A9FE03"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PVS</w:t>
            </w:r>
          </w:p>
        </w:tc>
        <w:tc>
          <w:tcPr>
            <w:tcW w:w="960" w:type="dxa"/>
            <w:tcBorders>
              <w:top w:val="nil"/>
              <w:left w:val="nil"/>
              <w:bottom w:val="nil"/>
              <w:right w:val="nil"/>
            </w:tcBorders>
            <w:shd w:val="clear" w:color="000000" w:fill="DCE6F0"/>
            <w:noWrap/>
            <w:vAlign w:val="center"/>
            <w:hideMark/>
          </w:tcPr>
          <w:p w14:paraId="5E829806"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9,336</w:t>
            </w:r>
          </w:p>
        </w:tc>
        <w:tc>
          <w:tcPr>
            <w:tcW w:w="960" w:type="dxa"/>
            <w:tcBorders>
              <w:top w:val="nil"/>
              <w:left w:val="nil"/>
              <w:bottom w:val="nil"/>
              <w:right w:val="single" w:sz="8" w:space="0" w:color="FFFFFF"/>
            </w:tcBorders>
            <w:shd w:val="clear" w:color="000000" w:fill="B8CDE0"/>
            <w:noWrap/>
            <w:vAlign w:val="center"/>
            <w:hideMark/>
          </w:tcPr>
          <w:p w14:paraId="530EFD56" w14:textId="1DAEA994" w:rsidR="005811F2" w:rsidRPr="005811F2" w:rsidRDefault="005811F2" w:rsidP="005811F2">
            <w:pPr>
              <w:jc w:val="center"/>
              <w:rPr>
                <w:rFonts w:ascii="Arial" w:eastAsia="Times New Roman" w:hAnsi="Arial" w:cs="Arial"/>
                <w:color w:val="000000"/>
                <w:sz w:val="16"/>
                <w:szCs w:val="16"/>
                <w:lang w:eastAsia="en-US"/>
              </w:rPr>
            </w:pPr>
          </w:p>
        </w:tc>
        <w:tc>
          <w:tcPr>
            <w:tcW w:w="180" w:type="dxa"/>
            <w:tcBorders>
              <w:top w:val="nil"/>
              <w:left w:val="nil"/>
              <w:bottom w:val="single" w:sz="8" w:space="0" w:color="FFFFFF"/>
              <w:right w:val="nil"/>
            </w:tcBorders>
            <w:shd w:val="clear" w:color="auto" w:fill="auto"/>
            <w:vAlign w:val="center"/>
            <w:hideMark/>
          </w:tcPr>
          <w:p w14:paraId="0119C04F" w14:textId="50AC5EF8"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53F35809"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HVN</w:t>
            </w:r>
          </w:p>
        </w:tc>
        <w:tc>
          <w:tcPr>
            <w:tcW w:w="960" w:type="dxa"/>
            <w:tcBorders>
              <w:top w:val="nil"/>
              <w:left w:val="nil"/>
              <w:bottom w:val="nil"/>
              <w:right w:val="nil"/>
            </w:tcBorders>
            <w:shd w:val="clear" w:color="000000" w:fill="DCE6F0"/>
            <w:noWrap/>
            <w:vAlign w:val="center"/>
            <w:hideMark/>
          </w:tcPr>
          <w:p w14:paraId="39853A19"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50,544</w:t>
            </w:r>
          </w:p>
        </w:tc>
        <w:tc>
          <w:tcPr>
            <w:tcW w:w="960" w:type="dxa"/>
            <w:tcBorders>
              <w:top w:val="nil"/>
              <w:left w:val="nil"/>
              <w:bottom w:val="nil"/>
              <w:right w:val="single" w:sz="8" w:space="0" w:color="FFFFFF"/>
            </w:tcBorders>
            <w:shd w:val="clear" w:color="000000" w:fill="B8CDE0"/>
            <w:noWrap/>
            <w:vAlign w:val="center"/>
            <w:hideMark/>
          </w:tcPr>
          <w:p w14:paraId="47129471" w14:textId="7FC41F84" w:rsidR="005811F2" w:rsidRPr="005811F2" w:rsidRDefault="005811F2" w:rsidP="005811F2">
            <w:pPr>
              <w:jc w:val="center"/>
              <w:rPr>
                <w:rFonts w:ascii="Arial" w:eastAsia="Times New Roman" w:hAnsi="Arial" w:cs="Arial"/>
                <w:color w:val="000000"/>
                <w:sz w:val="16"/>
                <w:szCs w:val="16"/>
                <w:lang w:eastAsia="en-US"/>
              </w:rPr>
            </w:pPr>
          </w:p>
        </w:tc>
      </w:tr>
      <w:tr w:rsidR="005811F2" w:rsidRPr="005811F2" w14:paraId="21175C48"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533CE4F9"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VCB</w:t>
            </w:r>
          </w:p>
        </w:tc>
        <w:tc>
          <w:tcPr>
            <w:tcW w:w="1040" w:type="dxa"/>
            <w:tcBorders>
              <w:top w:val="nil"/>
              <w:left w:val="nil"/>
              <w:bottom w:val="nil"/>
              <w:right w:val="nil"/>
            </w:tcBorders>
            <w:shd w:val="clear" w:color="000000" w:fill="DCE6F0"/>
            <w:noWrap/>
            <w:vAlign w:val="center"/>
            <w:hideMark/>
          </w:tcPr>
          <w:p w14:paraId="6228F561"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215,506</w:t>
            </w:r>
          </w:p>
        </w:tc>
        <w:tc>
          <w:tcPr>
            <w:tcW w:w="960" w:type="dxa"/>
            <w:tcBorders>
              <w:top w:val="nil"/>
              <w:left w:val="nil"/>
              <w:bottom w:val="nil"/>
              <w:right w:val="single" w:sz="8" w:space="0" w:color="FFFFFF"/>
            </w:tcBorders>
            <w:shd w:val="clear" w:color="000000" w:fill="B8CDE0"/>
            <w:noWrap/>
            <w:vAlign w:val="center"/>
            <w:hideMark/>
          </w:tcPr>
          <w:p w14:paraId="585A6AAB" w14:textId="21F9F979" w:rsidR="005811F2" w:rsidRPr="005811F2" w:rsidRDefault="005811F2" w:rsidP="005811F2">
            <w:pPr>
              <w:jc w:val="center"/>
              <w:rPr>
                <w:rFonts w:ascii="Arial" w:eastAsia="Times New Roman" w:hAnsi="Arial" w:cs="Arial"/>
                <w:color w:val="000000"/>
                <w:sz w:val="16"/>
                <w:szCs w:val="16"/>
                <w:lang w:eastAsia="en-US"/>
              </w:rPr>
            </w:pPr>
          </w:p>
        </w:tc>
        <w:tc>
          <w:tcPr>
            <w:tcW w:w="200" w:type="dxa"/>
            <w:tcBorders>
              <w:top w:val="nil"/>
              <w:left w:val="nil"/>
              <w:bottom w:val="nil"/>
              <w:right w:val="nil"/>
            </w:tcBorders>
            <w:shd w:val="clear" w:color="auto" w:fill="auto"/>
            <w:vAlign w:val="center"/>
            <w:hideMark/>
          </w:tcPr>
          <w:p w14:paraId="1FBB198F"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67D04AF4"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VCG</w:t>
            </w:r>
          </w:p>
        </w:tc>
        <w:tc>
          <w:tcPr>
            <w:tcW w:w="960" w:type="dxa"/>
            <w:tcBorders>
              <w:top w:val="nil"/>
              <w:left w:val="nil"/>
              <w:bottom w:val="nil"/>
              <w:right w:val="nil"/>
            </w:tcBorders>
            <w:shd w:val="clear" w:color="000000" w:fill="DCE6F0"/>
            <w:noWrap/>
            <w:vAlign w:val="center"/>
            <w:hideMark/>
          </w:tcPr>
          <w:p w14:paraId="3CD861D6"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8,083</w:t>
            </w:r>
          </w:p>
        </w:tc>
        <w:tc>
          <w:tcPr>
            <w:tcW w:w="960" w:type="dxa"/>
            <w:tcBorders>
              <w:top w:val="nil"/>
              <w:left w:val="nil"/>
              <w:bottom w:val="nil"/>
              <w:right w:val="single" w:sz="8" w:space="0" w:color="FFFFFF"/>
            </w:tcBorders>
            <w:shd w:val="clear" w:color="000000" w:fill="B8CDE0"/>
            <w:noWrap/>
            <w:vAlign w:val="center"/>
            <w:hideMark/>
          </w:tcPr>
          <w:p w14:paraId="542E177F" w14:textId="0DE46DCD" w:rsidR="005811F2" w:rsidRPr="005811F2" w:rsidRDefault="005811F2" w:rsidP="005811F2">
            <w:pPr>
              <w:jc w:val="center"/>
              <w:rPr>
                <w:rFonts w:ascii="Arial" w:eastAsia="Times New Roman" w:hAnsi="Arial" w:cs="Arial"/>
                <w:color w:val="000000"/>
                <w:sz w:val="16"/>
                <w:szCs w:val="16"/>
                <w:lang w:eastAsia="en-US"/>
              </w:rPr>
            </w:pPr>
          </w:p>
        </w:tc>
        <w:tc>
          <w:tcPr>
            <w:tcW w:w="180" w:type="dxa"/>
            <w:tcBorders>
              <w:top w:val="nil"/>
              <w:left w:val="nil"/>
              <w:bottom w:val="single" w:sz="8" w:space="0" w:color="FFFFFF"/>
              <w:right w:val="nil"/>
            </w:tcBorders>
            <w:shd w:val="clear" w:color="auto" w:fill="auto"/>
            <w:vAlign w:val="center"/>
            <w:hideMark/>
          </w:tcPr>
          <w:p w14:paraId="07484B4A" w14:textId="0F5518F5"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7B7D1BCA"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VGI</w:t>
            </w:r>
          </w:p>
        </w:tc>
        <w:tc>
          <w:tcPr>
            <w:tcW w:w="960" w:type="dxa"/>
            <w:tcBorders>
              <w:top w:val="nil"/>
              <w:left w:val="nil"/>
              <w:bottom w:val="nil"/>
              <w:right w:val="nil"/>
            </w:tcBorders>
            <w:shd w:val="clear" w:color="000000" w:fill="DCE6F0"/>
            <w:noWrap/>
            <w:vAlign w:val="center"/>
            <w:hideMark/>
          </w:tcPr>
          <w:p w14:paraId="09A00048"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49,415</w:t>
            </w:r>
          </w:p>
        </w:tc>
        <w:tc>
          <w:tcPr>
            <w:tcW w:w="960" w:type="dxa"/>
            <w:tcBorders>
              <w:top w:val="nil"/>
              <w:left w:val="nil"/>
              <w:bottom w:val="nil"/>
              <w:right w:val="single" w:sz="8" w:space="0" w:color="FFFFFF"/>
            </w:tcBorders>
            <w:shd w:val="clear" w:color="000000" w:fill="B8CDE0"/>
            <w:noWrap/>
            <w:vAlign w:val="center"/>
            <w:hideMark/>
          </w:tcPr>
          <w:p w14:paraId="5A379336" w14:textId="4EAB2D6B" w:rsidR="005811F2" w:rsidRPr="005811F2" w:rsidRDefault="005811F2" w:rsidP="005811F2">
            <w:pPr>
              <w:jc w:val="center"/>
              <w:rPr>
                <w:rFonts w:ascii="Arial" w:eastAsia="Times New Roman" w:hAnsi="Arial" w:cs="Arial"/>
                <w:color w:val="000000"/>
                <w:sz w:val="16"/>
                <w:szCs w:val="16"/>
                <w:lang w:eastAsia="en-US"/>
              </w:rPr>
            </w:pPr>
          </w:p>
        </w:tc>
      </w:tr>
      <w:tr w:rsidR="005811F2" w:rsidRPr="005811F2" w14:paraId="14E5038D" w14:textId="77777777" w:rsidTr="005811F2">
        <w:trPr>
          <w:trHeight w:val="255"/>
        </w:trPr>
        <w:tc>
          <w:tcPr>
            <w:tcW w:w="2960" w:type="dxa"/>
            <w:gridSpan w:val="3"/>
            <w:tcBorders>
              <w:top w:val="nil"/>
              <w:left w:val="nil"/>
              <w:bottom w:val="single" w:sz="8" w:space="0" w:color="FFFFFF"/>
              <w:right w:val="nil"/>
            </w:tcBorders>
            <w:shd w:val="clear" w:color="auto" w:fill="auto"/>
            <w:vAlign w:val="center"/>
            <w:hideMark/>
          </w:tcPr>
          <w:p w14:paraId="183BEB95" w14:textId="17FA477A" w:rsidR="005811F2" w:rsidRPr="005811F2" w:rsidRDefault="005811F2" w:rsidP="005811F2">
            <w:pPr>
              <w:jc w:val="center"/>
              <w:rPr>
                <w:rFonts w:ascii="Arial" w:eastAsia="Times New Roman" w:hAnsi="Arial" w:cs="Arial"/>
                <w:color w:val="000000"/>
                <w:sz w:val="18"/>
                <w:szCs w:val="18"/>
                <w:lang w:eastAsia="en-US"/>
              </w:rPr>
            </w:pPr>
          </w:p>
        </w:tc>
        <w:tc>
          <w:tcPr>
            <w:tcW w:w="200" w:type="dxa"/>
            <w:tcBorders>
              <w:top w:val="nil"/>
              <w:left w:val="nil"/>
              <w:bottom w:val="nil"/>
              <w:right w:val="nil"/>
            </w:tcBorders>
            <w:shd w:val="clear" w:color="auto" w:fill="auto"/>
            <w:vAlign w:val="center"/>
            <w:hideMark/>
          </w:tcPr>
          <w:p w14:paraId="4DC97A29" w14:textId="77777777" w:rsidR="005811F2" w:rsidRPr="005811F2" w:rsidRDefault="005811F2" w:rsidP="005811F2">
            <w:pPr>
              <w:jc w:val="center"/>
              <w:rPr>
                <w:rFonts w:ascii="Arial" w:eastAsia="Times New Roman" w:hAnsi="Arial" w:cs="Arial"/>
                <w:color w:val="000000"/>
                <w:sz w:val="18"/>
                <w:szCs w:val="18"/>
                <w:lang w:eastAsia="en-US"/>
              </w:rPr>
            </w:pPr>
          </w:p>
        </w:tc>
        <w:tc>
          <w:tcPr>
            <w:tcW w:w="2880" w:type="dxa"/>
            <w:gridSpan w:val="3"/>
            <w:tcBorders>
              <w:top w:val="nil"/>
              <w:left w:val="nil"/>
              <w:bottom w:val="single" w:sz="8" w:space="0" w:color="FFFFFF"/>
              <w:right w:val="nil"/>
            </w:tcBorders>
            <w:shd w:val="clear" w:color="auto" w:fill="auto"/>
            <w:vAlign w:val="center"/>
            <w:hideMark/>
          </w:tcPr>
          <w:p w14:paraId="4560583A" w14:textId="7794D27B" w:rsidR="005811F2" w:rsidRPr="005811F2" w:rsidRDefault="005811F2" w:rsidP="005811F2">
            <w:pPr>
              <w:jc w:val="center"/>
              <w:rPr>
                <w:rFonts w:ascii="Arial" w:eastAsia="Times New Roman" w:hAnsi="Arial" w:cs="Arial"/>
                <w:color w:val="000000"/>
                <w:sz w:val="18"/>
                <w:szCs w:val="18"/>
                <w:lang w:eastAsia="en-US"/>
              </w:rPr>
            </w:pPr>
          </w:p>
        </w:tc>
        <w:tc>
          <w:tcPr>
            <w:tcW w:w="180" w:type="dxa"/>
            <w:tcBorders>
              <w:top w:val="nil"/>
              <w:left w:val="nil"/>
              <w:bottom w:val="single" w:sz="8" w:space="0" w:color="FFFFFF"/>
              <w:right w:val="nil"/>
            </w:tcBorders>
            <w:shd w:val="clear" w:color="auto" w:fill="auto"/>
            <w:vAlign w:val="center"/>
            <w:hideMark/>
          </w:tcPr>
          <w:p w14:paraId="1C25810A" w14:textId="235BBD9C" w:rsidR="005811F2" w:rsidRPr="005811F2" w:rsidRDefault="005811F2" w:rsidP="005811F2">
            <w:pPr>
              <w:jc w:val="center"/>
              <w:rPr>
                <w:rFonts w:ascii="Arial" w:eastAsia="Times New Roman" w:hAnsi="Arial" w:cs="Arial"/>
                <w:color w:val="000000"/>
                <w:sz w:val="18"/>
                <w:szCs w:val="18"/>
                <w:lang w:eastAsia="en-US"/>
              </w:rPr>
            </w:pPr>
          </w:p>
        </w:tc>
        <w:tc>
          <w:tcPr>
            <w:tcW w:w="2880" w:type="dxa"/>
            <w:gridSpan w:val="3"/>
            <w:tcBorders>
              <w:top w:val="nil"/>
              <w:left w:val="nil"/>
              <w:bottom w:val="single" w:sz="8" w:space="0" w:color="FFFFFF"/>
              <w:right w:val="nil"/>
            </w:tcBorders>
            <w:shd w:val="clear" w:color="auto" w:fill="auto"/>
            <w:vAlign w:val="center"/>
            <w:hideMark/>
          </w:tcPr>
          <w:p w14:paraId="65D4198C" w14:textId="1185C624" w:rsidR="005811F2" w:rsidRPr="005811F2" w:rsidRDefault="005811F2" w:rsidP="005811F2">
            <w:pPr>
              <w:jc w:val="center"/>
              <w:rPr>
                <w:rFonts w:ascii="Arial" w:eastAsia="Times New Roman" w:hAnsi="Arial" w:cs="Arial"/>
                <w:color w:val="000000"/>
                <w:sz w:val="18"/>
                <w:szCs w:val="18"/>
                <w:lang w:eastAsia="en-US"/>
              </w:rPr>
            </w:pPr>
          </w:p>
        </w:tc>
      </w:tr>
      <w:tr w:rsidR="005811F2" w:rsidRPr="005811F2" w14:paraId="296118B8" w14:textId="77777777" w:rsidTr="005811F2">
        <w:trPr>
          <w:trHeight w:val="255"/>
        </w:trPr>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30C5FD15" w14:textId="50AA84F5"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交易量排名</w:t>
            </w:r>
            <w:proofErr w:type="spellEnd"/>
            <w:r>
              <w:rPr>
                <w:rFonts w:ascii="Arial" w:eastAsia="Times New Roman" w:hAnsi="Arial" w:cs="Arial"/>
                <w:b/>
                <w:bCs/>
                <w:color w:val="FFFFFF"/>
                <w:sz w:val="16"/>
                <w:szCs w:val="16"/>
                <w:lang w:eastAsia="en-US"/>
              </w:rPr>
              <w:t>/</w:t>
            </w:r>
            <w:proofErr w:type="spellStart"/>
            <w:r>
              <w:rPr>
                <w:rFonts w:ascii="Microsoft JhengHei" w:eastAsia="Microsoft JhengHei" w:hAnsi="Microsoft JhengHei" w:cs="Microsoft JhengHei" w:hint="eastAsia"/>
                <w:b/>
                <w:bCs/>
                <w:color w:val="FFFFFF"/>
                <w:sz w:val="16"/>
                <w:szCs w:val="16"/>
                <w:lang w:eastAsia="en-US"/>
              </w:rPr>
              <w:t>股碼</w:t>
            </w:r>
            <w:proofErr w:type="spellEnd"/>
          </w:p>
        </w:tc>
        <w:tc>
          <w:tcPr>
            <w:tcW w:w="1040" w:type="dxa"/>
            <w:tcBorders>
              <w:top w:val="nil"/>
              <w:left w:val="nil"/>
              <w:bottom w:val="single" w:sz="8" w:space="0" w:color="FFFFFF"/>
              <w:right w:val="single" w:sz="8" w:space="0" w:color="FFFFFF"/>
            </w:tcBorders>
            <w:shd w:val="clear" w:color="000000" w:fill="034EA2"/>
            <w:vAlign w:val="center"/>
            <w:hideMark/>
          </w:tcPr>
          <w:p w14:paraId="368AE5B2" w14:textId="2F4DD64C"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成交值</w:t>
            </w:r>
            <w:proofErr w:type="spellEnd"/>
            <w:r>
              <w:rPr>
                <w:rFonts w:ascii="Arial" w:eastAsia="Times New Roman" w:hAnsi="Arial" w:cs="Arial"/>
                <w:b/>
                <w:bCs/>
                <w:color w:val="FFFFFF"/>
                <w:sz w:val="16"/>
                <w:szCs w:val="16"/>
                <w:lang w:eastAsia="en-US"/>
              </w:rPr>
              <w:t>(</w:t>
            </w:r>
            <w:proofErr w:type="spellStart"/>
            <w:r>
              <w:rPr>
                <w:rFonts w:ascii="Microsoft JhengHei" w:eastAsia="Microsoft JhengHei" w:hAnsi="Microsoft JhengHei" w:cs="Microsoft JhengHei" w:hint="eastAsia"/>
                <w:b/>
                <w:bCs/>
                <w:color w:val="FFFFFF"/>
                <w:sz w:val="16"/>
                <w:szCs w:val="16"/>
                <w:lang w:eastAsia="en-US"/>
              </w:rPr>
              <w:t>百萬</w:t>
            </w:r>
            <w:proofErr w:type="spellEnd"/>
            <w:r>
              <w:rPr>
                <w:rFonts w:ascii="Arial" w:eastAsia="Times New Roman" w:hAnsi="Arial" w:cs="Arial"/>
                <w:b/>
                <w:bCs/>
                <w:color w:val="FFFFFF"/>
                <w:sz w:val="16"/>
                <w:szCs w:val="16"/>
                <w:lang w:eastAsia="en-US"/>
              </w:rPr>
              <w:t>)</w:t>
            </w:r>
          </w:p>
        </w:tc>
        <w:tc>
          <w:tcPr>
            <w:tcW w:w="960" w:type="dxa"/>
            <w:tcBorders>
              <w:top w:val="nil"/>
              <w:left w:val="nil"/>
              <w:bottom w:val="single" w:sz="8" w:space="0" w:color="FFFFFF"/>
              <w:right w:val="single" w:sz="8" w:space="0" w:color="FFFFFF"/>
            </w:tcBorders>
            <w:shd w:val="clear" w:color="000000" w:fill="034EA2"/>
            <w:vAlign w:val="center"/>
            <w:hideMark/>
          </w:tcPr>
          <w:p w14:paraId="099ABA0E" w14:textId="125371E0"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漲跌</w:t>
            </w:r>
            <w:proofErr w:type="spellEnd"/>
            <w:r>
              <w:rPr>
                <w:rFonts w:ascii="Arial" w:eastAsia="Times New Roman" w:hAnsi="Arial" w:cs="Arial"/>
                <w:b/>
                <w:bCs/>
                <w:color w:val="FFFFFF"/>
                <w:sz w:val="16"/>
                <w:szCs w:val="16"/>
                <w:lang w:eastAsia="en-US"/>
              </w:rPr>
              <w:t>%</w:t>
            </w:r>
          </w:p>
        </w:tc>
        <w:tc>
          <w:tcPr>
            <w:tcW w:w="200" w:type="dxa"/>
            <w:tcBorders>
              <w:top w:val="nil"/>
              <w:left w:val="nil"/>
              <w:bottom w:val="nil"/>
              <w:right w:val="nil"/>
            </w:tcBorders>
            <w:shd w:val="clear" w:color="auto" w:fill="auto"/>
            <w:vAlign w:val="center"/>
            <w:hideMark/>
          </w:tcPr>
          <w:p w14:paraId="0FE05D24" w14:textId="77777777" w:rsidR="005811F2" w:rsidRPr="005811F2" w:rsidRDefault="005811F2" w:rsidP="005811F2">
            <w:pPr>
              <w:jc w:val="center"/>
              <w:rPr>
                <w:rFonts w:ascii="Arial" w:eastAsia="Times New Roman" w:hAnsi="Arial" w:cs="Arial"/>
                <w:b/>
                <w:bCs/>
                <w:color w:val="FFFFFF"/>
                <w:sz w:val="16"/>
                <w:szCs w:val="16"/>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2D61EE71" w14:textId="0DE6D881"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交易量排名</w:t>
            </w:r>
            <w:proofErr w:type="spellEnd"/>
            <w:r>
              <w:rPr>
                <w:rFonts w:ascii="Arial" w:eastAsia="Times New Roman" w:hAnsi="Arial" w:cs="Arial"/>
                <w:b/>
                <w:bCs/>
                <w:color w:val="FFFFFF"/>
                <w:sz w:val="16"/>
                <w:szCs w:val="16"/>
                <w:lang w:eastAsia="en-US"/>
              </w:rPr>
              <w:t>/</w:t>
            </w:r>
            <w:proofErr w:type="spellStart"/>
            <w:r>
              <w:rPr>
                <w:rFonts w:ascii="Microsoft JhengHei" w:eastAsia="Microsoft JhengHei" w:hAnsi="Microsoft JhengHei" w:cs="Microsoft JhengHei" w:hint="eastAsia"/>
                <w:b/>
                <w:bCs/>
                <w:color w:val="FFFFFF"/>
                <w:sz w:val="16"/>
                <w:szCs w:val="16"/>
                <w:lang w:eastAsia="en-US"/>
              </w:rPr>
              <w:t>股碼</w:t>
            </w:r>
            <w:proofErr w:type="spellEnd"/>
          </w:p>
        </w:tc>
        <w:tc>
          <w:tcPr>
            <w:tcW w:w="960" w:type="dxa"/>
            <w:tcBorders>
              <w:top w:val="nil"/>
              <w:left w:val="nil"/>
              <w:bottom w:val="single" w:sz="8" w:space="0" w:color="FFFFFF"/>
              <w:right w:val="single" w:sz="8" w:space="0" w:color="FFFFFF"/>
            </w:tcBorders>
            <w:shd w:val="clear" w:color="000000" w:fill="034EA2"/>
            <w:vAlign w:val="center"/>
            <w:hideMark/>
          </w:tcPr>
          <w:p w14:paraId="21054004" w14:textId="4D71E65A"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成交值</w:t>
            </w:r>
            <w:proofErr w:type="spellEnd"/>
            <w:r>
              <w:rPr>
                <w:rFonts w:ascii="Arial" w:eastAsia="Times New Roman" w:hAnsi="Arial" w:cs="Arial"/>
                <w:b/>
                <w:bCs/>
                <w:color w:val="FFFFFF"/>
                <w:sz w:val="16"/>
                <w:szCs w:val="16"/>
                <w:lang w:eastAsia="en-US"/>
              </w:rPr>
              <w:t>(</w:t>
            </w:r>
            <w:proofErr w:type="spellStart"/>
            <w:r>
              <w:rPr>
                <w:rFonts w:ascii="Microsoft JhengHei" w:eastAsia="Microsoft JhengHei" w:hAnsi="Microsoft JhengHei" w:cs="Microsoft JhengHei" w:hint="eastAsia"/>
                <w:b/>
                <w:bCs/>
                <w:color w:val="FFFFFF"/>
                <w:sz w:val="16"/>
                <w:szCs w:val="16"/>
                <w:lang w:eastAsia="en-US"/>
              </w:rPr>
              <w:t>百萬</w:t>
            </w:r>
            <w:proofErr w:type="spellEnd"/>
            <w:r>
              <w:rPr>
                <w:rFonts w:ascii="Arial" w:eastAsia="Times New Roman" w:hAnsi="Arial" w:cs="Arial"/>
                <w:b/>
                <w:bCs/>
                <w:color w:val="FFFFFF"/>
                <w:sz w:val="16"/>
                <w:szCs w:val="16"/>
                <w:lang w:eastAsia="en-US"/>
              </w:rPr>
              <w:t>)</w:t>
            </w:r>
          </w:p>
        </w:tc>
        <w:tc>
          <w:tcPr>
            <w:tcW w:w="960" w:type="dxa"/>
            <w:tcBorders>
              <w:top w:val="nil"/>
              <w:left w:val="nil"/>
              <w:bottom w:val="single" w:sz="8" w:space="0" w:color="FFFFFF"/>
              <w:right w:val="single" w:sz="8" w:space="0" w:color="FFFFFF"/>
            </w:tcBorders>
            <w:shd w:val="clear" w:color="000000" w:fill="034EA2"/>
            <w:vAlign w:val="center"/>
            <w:hideMark/>
          </w:tcPr>
          <w:p w14:paraId="6175A08F" w14:textId="2915A690"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漲跌</w:t>
            </w:r>
            <w:proofErr w:type="spellEnd"/>
            <w:r>
              <w:rPr>
                <w:rFonts w:ascii="Arial" w:eastAsia="Times New Roman" w:hAnsi="Arial" w:cs="Arial"/>
                <w:b/>
                <w:bCs/>
                <w:color w:val="FFFFFF"/>
                <w:sz w:val="16"/>
                <w:szCs w:val="16"/>
                <w:lang w:eastAsia="en-US"/>
              </w:rPr>
              <w:t>%</w:t>
            </w:r>
          </w:p>
        </w:tc>
        <w:tc>
          <w:tcPr>
            <w:tcW w:w="180" w:type="dxa"/>
            <w:tcBorders>
              <w:top w:val="nil"/>
              <w:left w:val="nil"/>
              <w:bottom w:val="single" w:sz="8" w:space="0" w:color="FFFFFF"/>
              <w:right w:val="nil"/>
            </w:tcBorders>
            <w:shd w:val="clear" w:color="auto" w:fill="auto"/>
            <w:vAlign w:val="center"/>
            <w:hideMark/>
          </w:tcPr>
          <w:p w14:paraId="789D763F" w14:textId="540F1CF5"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4BCE4918" w14:textId="387BC612"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交易量排名</w:t>
            </w:r>
            <w:proofErr w:type="spellEnd"/>
            <w:r>
              <w:rPr>
                <w:rFonts w:ascii="Arial" w:eastAsia="Times New Roman" w:hAnsi="Arial" w:cs="Arial"/>
                <w:b/>
                <w:bCs/>
                <w:color w:val="FFFFFF"/>
                <w:sz w:val="16"/>
                <w:szCs w:val="16"/>
                <w:lang w:eastAsia="en-US"/>
              </w:rPr>
              <w:t>/</w:t>
            </w:r>
            <w:proofErr w:type="spellStart"/>
            <w:r>
              <w:rPr>
                <w:rFonts w:ascii="Microsoft JhengHei" w:eastAsia="Microsoft JhengHei" w:hAnsi="Microsoft JhengHei" w:cs="Microsoft JhengHei" w:hint="eastAsia"/>
                <w:b/>
                <w:bCs/>
                <w:color w:val="FFFFFF"/>
                <w:sz w:val="16"/>
                <w:szCs w:val="16"/>
                <w:lang w:eastAsia="en-US"/>
              </w:rPr>
              <w:t>股碼</w:t>
            </w:r>
            <w:proofErr w:type="spellEnd"/>
          </w:p>
        </w:tc>
        <w:tc>
          <w:tcPr>
            <w:tcW w:w="960" w:type="dxa"/>
            <w:tcBorders>
              <w:top w:val="nil"/>
              <w:left w:val="nil"/>
              <w:bottom w:val="single" w:sz="8" w:space="0" w:color="FFFFFF"/>
              <w:right w:val="single" w:sz="8" w:space="0" w:color="FFFFFF"/>
            </w:tcBorders>
            <w:shd w:val="clear" w:color="000000" w:fill="034EA2"/>
            <w:vAlign w:val="center"/>
            <w:hideMark/>
          </w:tcPr>
          <w:p w14:paraId="43D70173" w14:textId="5A817B26"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成交值</w:t>
            </w:r>
            <w:proofErr w:type="spellEnd"/>
            <w:r>
              <w:rPr>
                <w:rFonts w:ascii="Arial" w:eastAsia="Times New Roman" w:hAnsi="Arial" w:cs="Arial"/>
                <w:b/>
                <w:bCs/>
                <w:color w:val="FFFFFF"/>
                <w:sz w:val="16"/>
                <w:szCs w:val="16"/>
                <w:lang w:eastAsia="en-US"/>
              </w:rPr>
              <w:t>(</w:t>
            </w:r>
            <w:proofErr w:type="spellStart"/>
            <w:r>
              <w:rPr>
                <w:rFonts w:ascii="Microsoft JhengHei" w:eastAsia="Microsoft JhengHei" w:hAnsi="Microsoft JhengHei" w:cs="Microsoft JhengHei" w:hint="eastAsia"/>
                <w:b/>
                <w:bCs/>
                <w:color w:val="FFFFFF"/>
                <w:sz w:val="16"/>
                <w:szCs w:val="16"/>
                <w:lang w:eastAsia="en-US"/>
              </w:rPr>
              <w:t>百萬</w:t>
            </w:r>
            <w:proofErr w:type="spellEnd"/>
            <w:r>
              <w:rPr>
                <w:rFonts w:ascii="Arial" w:eastAsia="Times New Roman" w:hAnsi="Arial" w:cs="Arial"/>
                <w:b/>
                <w:bCs/>
                <w:color w:val="FFFFFF"/>
                <w:sz w:val="16"/>
                <w:szCs w:val="16"/>
                <w:lang w:eastAsia="en-US"/>
              </w:rPr>
              <w:t>)</w:t>
            </w:r>
          </w:p>
        </w:tc>
        <w:tc>
          <w:tcPr>
            <w:tcW w:w="960" w:type="dxa"/>
            <w:tcBorders>
              <w:top w:val="nil"/>
              <w:left w:val="nil"/>
              <w:bottom w:val="single" w:sz="8" w:space="0" w:color="FFFFFF"/>
              <w:right w:val="single" w:sz="8" w:space="0" w:color="FFFFFF"/>
            </w:tcBorders>
            <w:shd w:val="clear" w:color="000000" w:fill="034EA2"/>
            <w:vAlign w:val="center"/>
            <w:hideMark/>
          </w:tcPr>
          <w:p w14:paraId="2A5F698D" w14:textId="2884AC37" w:rsidR="005811F2" w:rsidRPr="005811F2" w:rsidRDefault="00717401" w:rsidP="005811F2">
            <w:pPr>
              <w:jc w:val="center"/>
              <w:rPr>
                <w:rFonts w:ascii="Arial" w:eastAsia="Times New Roman" w:hAnsi="Arial" w:cs="Arial"/>
                <w:b/>
                <w:bCs/>
                <w:color w:val="FFFFFF"/>
                <w:sz w:val="16"/>
                <w:szCs w:val="16"/>
                <w:lang w:eastAsia="en-US"/>
              </w:rPr>
            </w:pPr>
            <w:proofErr w:type="spellStart"/>
            <w:r>
              <w:rPr>
                <w:rFonts w:ascii="Microsoft JhengHei" w:eastAsia="Microsoft JhengHei" w:hAnsi="Microsoft JhengHei" w:cs="Microsoft JhengHei" w:hint="eastAsia"/>
                <w:b/>
                <w:bCs/>
                <w:color w:val="FFFFFF"/>
                <w:sz w:val="16"/>
                <w:szCs w:val="16"/>
                <w:lang w:eastAsia="en-US"/>
              </w:rPr>
              <w:t>漲跌</w:t>
            </w:r>
            <w:proofErr w:type="spellEnd"/>
            <w:r>
              <w:rPr>
                <w:rFonts w:ascii="Arial" w:eastAsia="Times New Roman" w:hAnsi="Arial" w:cs="Arial"/>
                <w:b/>
                <w:bCs/>
                <w:color w:val="FFFFFF"/>
                <w:sz w:val="16"/>
                <w:szCs w:val="16"/>
                <w:lang w:eastAsia="en-US"/>
              </w:rPr>
              <w:t>%</w:t>
            </w:r>
          </w:p>
        </w:tc>
      </w:tr>
      <w:tr w:rsidR="005811F2" w:rsidRPr="005811F2" w14:paraId="10D89DF0"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0CFE2429"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HPG</w:t>
            </w:r>
          </w:p>
        </w:tc>
        <w:tc>
          <w:tcPr>
            <w:tcW w:w="1040" w:type="dxa"/>
            <w:tcBorders>
              <w:top w:val="nil"/>
              <w:left w:val="nil"/>
              <w:bottom w:val="nil"/>
              <w:right w:val="nil"/>
            </w:tcBorders>
            <w:shd w:val="clear" w:color="000000" w:fill="DCE6F0"/>
            <w:noWrap/>
            <w:vAlign w:val="center"/>
            <w:hideMark/>
          </w:tcPr>
          <w:p w14:paraId="0CBE0028" w14:textId="63A735AC"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6.67</w:t>
            </w:r>
          </w:p>
        </w:tc>
        <w:tc>
          <w:tcPr>
            <w:tcW w:w="960" w:type="dxa"/>
            <w:tcBorders>
              <w:top w:val="nil"/>
              <w:left w:val="nil"/>
              <w:bottom w:val="nil"/>
              <w:right w:val="single" w:sz="8" w:space="0" w:color="FFFFFF"/>
            </w:tcBorders>
            <w:shd w:val="clear" w:color="000000" w:fill="B8CDE0"/>
            <w:noWrap/>
            <w:vAlign w:val="center"/>
            <w:hideMark/>
          </w:tcPr>
          <w:p w14:paraId="7018A80A"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0.68%</w:t>
            </w:r>
          </w:p>
        </w:tc>
        <w:tc>
          <w:tcPr>
            <w:tcW w:w="200" w:type="dxa"/>
            <w:tcBorders>
              <w:top w:val="nil"/>
              <w:left w:val="nil"/>
              <w:bottom w:val="nil"/>
              <w:right w:val="nil"/>
            </w:tcBorders>
            <w:shd w:val="clear" w:color="auto" w:fill="auto"/>
            <w:vAlign w:val="center"/>
            <w:hideMark/>
          </w:tcPr>
          <w:p w14:paraId="7CF37998"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238CC710"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NVB</w:t>
            </w:r>
          </w:p>
        </w:tc>
        <w:tc>
          <w:tcPr>
            <w:tcW w:w="960" w:type="dxa"/>
            <w:tcBorders>
              <w:top w:val="nil"/>
              <w:left w:val="nil"/>
              <w:bottom w:val="nil"/>
              <w:right w:val="nil"/>
            </w:tcBorders>
            <w:shd w:val="clear" w:color="000000" w:fill="DCE6F0"/>
            <w:noWrap/>
            <w:vAlign w:val="center"/>
            <w:hideMark/>
          </w:tcPr>
          <w:p w14:paraId="6ABD7A9D" w14:textId="72D755F4"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4.40</w:t>
            </w:r>
          </w:p>
        </w:tc>
        <w:tc>
          <w:tcPr>
            <w:tcW w:w="960" w:type="dxa"/>
            <w:tcBorders>
              <w:top w:val="nil"/>
              <w:left w:val="nil"/>
              <w:bottom w:val="nil"/>
              <w:right w:val="single" w:sz="8" w:space="0" w:color="FFFFFF"/>
            </w:tcBorders>
            <w:shd w:val="clear" w:color="000000" w:fill="B8CDE0"/>
            <w:noWrap/>
            <w:vAlign w:val="center"/>
            <w:hideMark/>
          </w:tcPr>
          <w:p w14:paraId="0215D605"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0.00%</w:t>
            </w:r>
          </w:p>
        </w:tc>
        <w:tc>
          <w:tcPr>
            <w:tcW w:w="180" w:type="dxa"/>
            <w:tcBorders>
              <w:top w:val="nil"/>
              <w:left w:val="nil"/>
              <w:bottom w:val="single" w:sz="8" w:space="0" w:color="FFFFFF"/>
              <w:right w:val="nil"/>
            </w:tcBorders>
            <w:shd w:val="clear" w:color="auto" w:fill="auto"/>
            <w:vAlign w:val="center"/>
            <w:hideMark/>
          </w:tcPr>
          <w:p w14:paraId="1AC03065" w14:textId="4A09737E"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5A0D5D79"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PHH</w:t>
            </w:r>
          </w:p>
        </w:tc>
        <w:tc>
          <w:tcPr>
            <w:tcW w:w="960" w:type="dxa"/>
            <w:tcBorders>
              <w:top w:val="nil"/>
              <w:left w:val="nil"/>
              <w:bottom w:val="nil"/>
              <w:right w:val="nil"/>
            </w:tcBorders>
            <w:shd w:val="clear" w:color="000000" w:fill="DCE6F0"/>
            <w:noWrap/>
            <w:vAlign w:val="center"/>
            <w:hideMark/>
          </w:tcPr>
          <w:p w14:paraId="4DC7C013" w14:textId="128360F0"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1.46</w:t>
            </w:r>
          </w:p>
        </w:tc>
        <w:tc>
          <w:tcPr>
            <w:tcW w:w="960" w:type="dxa"/>
            <w:tcBorders>
              <w:top w:val="nil"/>
              <w:left w:val="nil"/>
              <w:bottom w:val="nil"/>
              <w:right w:val="single" w:sz="8" w:space="0" w:color="FFFFFF"/>
            </w:tcBorders>
            <w:shd w:val="clear" w:color="000000" w:fill="B8CDE0"/>
            <w:noWrap/>
            <w:vAlign w:val="center"/>
            <w:hideMark/>
          </w:tcPr>
          <w:p w14:paraId="03207FEF" w14:textId="552A832B" w:rsidR="005811F2" w:rsidRPr="005811F2" w:rsidRDefault="005811F2" w:rsidP="005811F2">
            <w:pPr>
              <w:jc w:val="center"/>
              <w:rPr>
                <w:rFonts w:ascii="Arial" w:eastAsia="Times New Roman" w:hAnsi="Arial" w:cs="Arial"/>
                <w:color w:val="000000"/>
                <w:sz w:val="16"/>
                <w:szCs w:val="16"/>
                <w:lang w:eastAsia="en-US"/>
              </w:rPr>
            </w:pPr>
          </w:p>
        </w:tc>
      </w:tr>
      <w:tr w:rsidR="005811F2" w:rsidRPr="005811F2" w14:paraId="7ABC6BA1"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612FB6D0"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MBB</w:t>
            </w:r>
          </w:p>
        </w:tc>
        <w:tc>
          <w:tcPr>
            <w:tcW w:w="1040" w:type="dxa"/>
            <w:tcBorders>
              <w:top w:val="nil"/>
              <w:left w:val="nil"/>
              <w:bottom w:val="nil"/>
              <w:right w:val="nil"/>
            </w:tcBorders>
            <w:shd w:val="clear" w:color="000000" w:fill="DCE6F0"/>
            <w:noWrap/>
            <w:vAlign w:val="center"/>
            <w:hideMark/>
          </w:tcPr>
          <w:p w14:paraId="7E8523FF" w14:textId="4FEF9149"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6.50</w:t>
            </w:r>
          </w:p>
        </w:tc>
        <w:tc>
          <w:tcPr>
            <w:tcW w:w="960" w:type="dxa"/>
            <w:tcBorders>
              <w:top w:val="nil"/>
              <w:left w:val="nil"/>
              <w:bottom w:val="nil"/>
              <w:right w:val="single" w:sz="8" w:space="0" w:color="FFFFFF"/>
            </w:tcBorders>
            <w:shd w:val="clear" w:color="000000" w:fill="B8CDE0"/>
            <w:noWrap/>
            <w:vAlign w:val="center"/>
            <w:hideMark/>
          </w:tcPr>
          <w:p w14:paraId="54C2F70E"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0.54%</w:t>
            </w:r>
          </w:p>
        </w:tc>
        <w:tc>
          <w:tcPr>
            <w:tcW w:w="200" w:type="dxa"/>
            <w:tcBorders>
              <w:top w:val="nil"/>
              <w:left w:val="nil"/>
              <w:bottom w:val="nil"/>
              <w:right w:val="nil"/>
            </w:tcBorders>
            <w:shd w:val="clear" w:color="auto" w:fill="auto"/>
            <w:vAlign w:val="center"/>
            <w:hideMark/>
          </w:tcPr>
          <w:p w14:paraId="568CB305"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6EBCA5F9"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SHB</w:t>
            </w:r>
          </w:p>
        </w:tc>
        <w:tc>
          <w:tcPr>
            <w:tcW w:w="960" w:type="dxa"/>
            <w:tcBorders>
              <w:top w:val="nil"/>
              <w:left w:val="nil"/>
              <w:bottom w:val="nil"/>
              <w:right w:val="nil"/>
            </w:tcBorders>
            <w:shd w:val="clear" w:color="000000" w:fill="DCE6F0"/>
            <w:noWrap/>
            <w:vAlign w:val="center"/>
            <w:hideMark/>
          </w:tcPr>
          <w:p w14:paraId="56383585" w14:textId="4945C896"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3.82</w:t>
            </w:r>
          </w:p>
        </w:tc>
        <w:tc>
          <w:tcPr>
            <w:tcW w:w="960" w:type="dxa"/>
            <w:tcBorders>
              <w:top w:val="nil"/>
              <w:left w:val="nil"/>
              <w:bottom w:val="nil"/>
              <w:right w:val="single" w:sz="8" w:space="0" w:color="FFFFFF"/>
            </w:tcBorders>
            <w:shd w:val="clear" w:color="000000" w:fill="B8CDE0"/>
            <w:noWrap/>
            <w:vAlign w:val="center"/>
            <w:hideMark/>
          </w:tcPr>
          <w:p w14:paraId="456A1718"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0.00%</w:t>
            </w:r>
          </w:p>
        </w:tc>
        <w:tc>
          <w:tcPr>
            <w:tcW w:w="180" w:type="dxa"/>
            <w:tcBorders>
              <w:top w:val="nil"/>
              <w:left w:val="nil"/>
              <w:bottom w:val="single" w:sz="8" w:space="0" w:color="FFFFFF"/>
              <w:right w:val="nil"/>
            </w:tcBorders>
            <w:shd w:val="clear" w:color="auto" w:fill="auto"/>
            <w:vAlign w:val="center"/>
            <w:hideMark/>
          </w:tcPr>
          <w:p w14:paraId="1204BD27" w14:textId="152D09BF"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5AD934F1"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BSR</w:t>
            </w:r>
          </w:p>
        </w:tc>
        <w:tc>
          <w:tcPr>
            <w:tcW w:w="960" w:type="dxa"/>
            <w:tcBorders>
              <w:top w:val="nil"/>
              <w:left w:val="nil"/>
              <w:bottom w:val="nil"/>
              <w:right w:val="nil"/>
            </w:tcBorders>
            <w:shd w:val="clear" w:color="000000" w:fill="DCE6F0"/>
            <w:noWrap/>
            <w:vAlign w:val="center"/>
            <w:hideMark/>
          </w:tcPr>
          <w:p w14:paraId="59D0EF18" w14:textId="3418770B"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1.31</w:t>
            </w:r>
          </w:p>
        </w:tc>
        <w:tc>
          <w:tcPr>
            <w:tcW w:w="960" w:type="dxa"/>
            <w:tcBorders>
              <w:top w:val="nil"/>
              <w:left w:val="nil"/>
              <w:bottom w:val="nil"/>
              <w:right w:val="single" w:sz="8" w:space="0" w:color="FFFFFF"/>
            </w:tcBorders>
            <w:shd w:val="clear" w:color="000000" w:fill="B8CDE0"/>
            <w:noWrap/>
            <w:vAlign w:val="center"/>
            <w:hideMark/>
          </w:tcPr>
          <w:p w14:paraId="3F715AFD"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0.00%</w:t>
            </w:r>
          </w:p>
        </w:tc>
      </w:tr>
      <w:tr w:rsidR="005811F2" w:rsidRPr="005811F2" w14:paraId="193F176A"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297A09E2"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QCG</w:t>
            </w:r>
          </w:p>
        </w:tc>
        <w:tc>
          <w:tcPr>
            <w:tcW w:w="1040" w:type="dxa"/>
            <w:tcBorders>
              <w:top w:val="nil"/>
              <w:left w:val="nil"/>
              <w:bottom w:val="nil"/>
              <w:right w:val="nil"/>
            </w:tcBorders>
            <w:shd w:val="clear" w:color="000000" w:fill="DCE6F0"/>
            <w:noWrap/>
            <w:vAlign w:val="center"/>
            <w:hideMark/>
          </w:tcPr>
          <w:p w14:paraId="49D9E975" w14:textId="532B1A24"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5.36</w:t>
            </w:r>
          </w:p>
        </w:tc>
        <w:tc>
          <w:tcPr>
            <w:tcW w:w="960" w:type="dxa"/>
            <w:tcBorders>
              <w:top w:val="nil"/>
              <w:left w:val="nil"/>
              <w:bottom w:val="nil"/>
              <w:right w:val="single" w:sz="8" w:space="0" w:color="FFFFFF"/>
            </w:tcBorders>
            <w:shd w:val="clear" w:color="000000" w:fill="B8CDE0"/>
            <w:noWrap/>
            <w:vAlign w:val="center"/>
            <w:hideMark/>
          </w:tcPr>
          <w:p w14:paraId="47DE1CD9"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5.26%</w:t>
            </w:r>
          </w:p>
        </w:tc>
        <w:tc>
          <w:tcPr>
            <w:tcW w:w="200" w:type="dxa"/>
            <w:tcBorders>
              <w:top w:val="nil"/>
              <w:left w:val="nil"/>
              <w:bottom w:val="nil"/>
              <w:right w:val="nil"/>
            </w:tcBorders>
            <w:shd w:val="clear" w:color="auto" w:fill="auto"/>
            <w:vAlign w:val="center"/>
            <w:hideMark/>
          </w:tcPr>
          <w:p w14:paraId="2F058787"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022CFF98"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ART</w:t>
            </w:r>
          </w:p>
        </w:tc>
        <w:tc>
          <w:tcPr>
            <w:tcW w:w="960" w:type="dxa"/>
            <w:tcBorders>
              <w:top w:val="nil"/>
              <w:left w:val="nil"/>
              <w:bottom w:val="nil"/>
              <w:right w:val="nil"/>
            </w:tcBorders>
            <w:shd w:val="clear" w:color="000000" w:fill="DCE6F0"/>
            <w:noWrap/>
            <w:vAlign w:val="center"/>
            <w:hideMark/>
          </w:tcPr>
          <w:p w14:paraId="13560A84" w14:textId="2DE81832"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3.30</w:t>
            </w:r>
          </w:p>
        </w:tc>
        <w:tc>
          <w:tcPr>
            <w:tcW w:w="960" w:type="dxa"/>
            <w:tcBorders>
              <w:top w:val="nil"/>
              <w:left w:val="nil"/>
              <w:bottom w:val="nil"/>
              <w:right w:val="single" w:sz="8" w:space="0" w:color="FFFFFF"/>
            </w:tcBorders>
            <w:shd w:val="clear" w:color="000000" w:fill="B8CDE0"/>
            <w:noWrap/>
            <w:vAlign w:val="center"/>
            <w:hideMark/>
          </w:tcPr>
          <w:p w14:paraId="66DE2872" w14:textId="3BF5049D" w:rsidR="005811F2" w:rsidRPr="005811F2" w:rsidRDefault="005811F2" w:rsidP="005811F2">
            <w:pPr>
              <w:jc w:val="center"/>
              <w:rPr>
                <w:rFonts w:ascii="Arial" w:eastAsia="Times New Roman" w:hAnsi="Arial" w:cs="Arial"/>
                <w:color w:val="000000"/>
                <w:sz w:val="16"/>
                <w:szCs w:val="16"/>
                <w:lang w:eastAsia="en-US"/>
              </w:rPr>
            </w:pPr>
          </w:p>
        </w:tc>
        <w:tc>
          <w:tcPr>
            <w:tcW w:w="180" w:type="dxa"/>
            <w:tcBorders>
              <w:top w:val="nil"/>
              <w:left w:val="nil"/>
              <w:bottom w:val="single" w:sz="8" w:space="0" w:color="FFFFFF"/>
              <w:right w:val="nil"/>
            </w:tcBorders>
            <w:shd w:val="clear" w:color="auto" w:fill="auto"/>
            <w:vAlign w:val="center"/>
            <w:hideMark/>
          </w:tcPr>
          <w:p w14:paraId="73C27A9F" w14:textId="41BEDBB1"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06E72478"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LPB</w:t>
            </w:r>
          </w:p>
        </w:tc>
        <w:tc>
          <w:tcPr>
            <w:tcW w:w="960" w:type="dxa"/>
            <w:tcBorders>
              <w:top w:val="nil"/>
              <w:left w:val="nil"/>
              <w:bottom w:val="nil"/>
              <w:right w:val="nil"/>
            </w:tcBorders>
            <w:shd w:val="clear" w:color="000000" w:fill="DCE6F0"/>
            <w:noWrap/>
            <w:vAlign w:val="center"/>
            <w:hideMark/>
          </w:tcPr>
          <w:p w14:paraId="6C6EC910" w14:textId="3DFAB4CD"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0.61</w:t>
            </w:r>
          </w:p>
        </w:tc>
        <w:tc>
          <w:tcPr>
            <w:tcW w:w="960" w:type="dxa"/>
            <w:tcBorders>
              <w:top w:val="nil"/>
              <w:left w:val="nil"/>
              <w:bottom w:val="nil"/>
              <w:right w:val="single" w:sz="8" w:space="0" w:color="FFFFFF"/>
            </w:tcBorders>
            <w:shd w:val="clear" w:color="000000" w:fill="B8CDE0"/>
            <w:noWrap/>
            <w:vAlign w:val="center"/>
            <w:hideMark/>
          </w:tcPr>
          <w:p w14:paraId="712450DD"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-1.12%</w:t>
            </w:r>
          </w:p>
        </w:tc>
      </w:tr>
      <w:tr w:rsidR="005811F2" w:rsidRPr="005811F2" w14:paraId="1416A14A"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2471EAFE"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KBC</w:t>
            </w:r>
          </w:p>
        </w:tc>
        <w:tc>
          <w:tcPr>
            <w:tcW w:w="1040" w:type="dxa"/>
            <w:tcBorders>
              <w:top w:val="nil"/>
              <w:left w:val="nil"/>
              <w:bottom w:val="nil"/>
              <w:right w:val="nil"/>
            </w:tcBorders>
            <w:shd w:val="clear" w:color="000000" w:fill="DCE6F0"/>
            <w:noWrap/>
            <w:vAlign w:val="center"/>
            <w:hideMark/>
          </w:tcPr>
          <w:p w14:paraId="4150CF91" w14:textId="7BF2C826"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4.39</w:t>
            </w:r>
          </w:p>
        </w:tc>
        <w:tc>
          <w:tcPr>
            <w:tcW w:w="960" w:type="dxa"/>
            <w:tcBorders>
              <w:top w:val="nil"/>
              <w:left w:val="nil"/>
              <w:bottom w:val="nil"/>
              <w:right w:val="single" w:sz="8" w:space="0" w:color="FFFFFF"/>
            </w:tcBorders>
            <w:shd w:val="clear" w:color="000000" w:fill="B8CDE0"/>
            <w:noWrap/>
            <w:vAlign w:val="center"/>
            <w:hideMark/>
          </w:tcPr>
          <w:p w14:paraId="5437B77B"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4.96%</w:t>
            </w:r>
          </w:p>
        </w:tc>
        <w:tc>
          <w:tcPr>
            <w:tcW w:w="200" w:type="dxa"/>
            <w:tcBorders>
              <w:top w:val="nil"/>
              <w:left w:val="nil"/>
              <w:bottom w:val="nil"/>
              <w:right w:val="nil"/>
            </w:tcBorders>
            <w:shd w:val="clear" w:color="auto" w:fill="auto"/>
            <w:vAlign w:val="center"/>
            <w:hideMark/>
          </w:tcPr>
          <w:p w14:paraId="7886C04C"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648C22E9"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PVS</w:t>
            </w:r>
          </w:p>
        </w:tc>
        <w:tc>
          <w:tcPr>
            <w:tcW w:w="960" w:type="dxa"/>
            <w:tcBorders>
              <w:top w:val="nil"/>
              <w:left w:val="nil"/>
              <w:bottom w:val="nil"/>
              <w:right w:val="nil"/>
            </w:tcBorders>
            <w:shd w:val="clear" w:color="000000" w:fill="DCE6F0"/>
            <w:noWrap/>
            <w:vAlign w:val="center"/>
            <w:hideMark/>
          </w:tcPr>
          <w:p w14:paraId="6F2435DC" w14:textId="7D2C203F"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3.28</w:t>
            </w:r>
          </w:p>
        </w:tc>
        <w:tc>
          <w:tcPr>
            <w:tcW w:w="960" w:type="dxa"/>
            <w:tcBorders>
              <w:top w:val="nil"/>
              <w:left w:val="nil"/>
              <w:bottom w:val="nil"/>
              <w:right w:val="single" w:sz="8" w:space="0" w:color="FFFFFF"/>
            </w:tcBorders>
            <w:shd w:val="clear" w:color="000000" w:fill="B8CDE0"/>
            <w:noWrap/>
            <w:vAlign w:val="center"/>
            <w:hideMark/>
          </w:tcPr>
          <w:p w14:paraId="5B33245E"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4.19%</w:t>
            </w:r>
          </w:p>
        </w:tc>
        <w:tc>
          <w:tcPr>
            <w:tcW w:w="180" w:type="dxa"/>
            <w:tcBorders>
              <w:top w:val="nil"/>
              <w:left w:val="nil"/>
              <w:bottom w:val="single" w:sz="8" w:space="0" w:color="FFFFFF"/>
              <w:right w:val="nil"/>
            </w:tcBorders>
            <w:shd w:val="clear" w:color="auto" w:fill="auto"/>
            <w:vAlign w:val="center"/>
            <w:hideMark/>
          </w:tcPr>
          <w:p w14:paraId="54071645" w14:textId="20DE1BA8"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2EEE3307"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BAB</w:t>
            </w:r>
          </w:p>
        </w:tc>
        <w:tc>
          <w:tcPr>
            <w:tcW w:w="960" w:type="dxa"/>
            <w:tcBorders>
              <w:top w:val="nil"/>
              <w:left w:val="nil"/>
              <w:bottom w:val="nil"/>
              <w:right w:val="nil"/>
            </w:tcBorders>
            <w:shd w:val="clear" w:color="000000" w:fill="DCE6F0"/>
            <w:noWrap/>
            <w:vAlign w:val="center"/>
            <w:hideMark/>
          </w:tcPr>
          <w:p w14:paraId="032864D8" w14:textId="06BF4585"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0.51</w:t>
            </w:r>
          </w:p>
        </w:tc>
        <w:tc>
          <w:tcPr>
            <w:tcW w:w="960" w:type="dxa"/>
            <w:tcBorders>
              <w:top w:val="nil"/>
              <w:left w:val="nil"/>
              <w:bottom w:val="nil"/>
              <w:right w:val="single" w:sz="8" w:space="0" w:color="FFFFFF"/>
            </w:tcBorders>
            <w:shd w:val="clear" w:color="000000" w:fill="B8CDE0"/>
            <w:noWrap/>
            <w:vAlign w:val="center"/>
            <w:hideMark/>
          </w:tcPr>
          <w:p w14:paraId="3FB16904"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-0.49%</w:t>
            </w:r>
          </w:p>
        </w:tc>
      </w:tr>
      <w:tr w:rsidR="005811F2" w:rsidRPr="005811F2" w14:paraId="387C938C" w14:textId="77777777" w:rsidTr="005811F2">
        <w:trPr>
          <w:trHeight w:val="255"/>
        </w:trPr>
        <w:tc>
          <w:tcPr>
            <w:tcW w:w="960" w:type="dxa"/>
            <w:tcBorders>
              <w:top w:val="nil"/>
              <w:left w:val="single" w:sz="8" w:space="0" w:color="FFFFFF"/>
              <w:bottom w:val="nil"/>
              <w:right w:val="nil"/>
            </w:tcBorders>
            <w:shd w:val="clear" w:color="000000" w:fill="B8CDE0"/>
            <w:noWrap/>
            <w:vAlign w:val="center"/>
            <w:hideMark/>
          </w:tcPr>
          <w:p w14:paraId="43364E67"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CTG</w:t>
            </w:r>
          </w:p>
        </w:tc>
        <w:tc>
          <w:tcPr>
            <w:tcW w:w="1040" w:type="dxa"/>
            <w:tcBorders>
              <w:top w:val="nil"/>
              <w:left w:val="nil"/>
              <w:bottom w:val="nil"/>
              <w:right w:val="nil"/>
            </w:tcBorders>
            <w:shd w:val="clear" w:color="000000" w:fill="DCE6F0"/>
            <w:noWrap/>
            <w:vAlign w:val="center"/>
            <w:hideMark/>
          </w:tcPr>
          <w:p w14:paraId="156A99F1" w14:textId="4B772281"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4.00</w:t>
            </w:r>
          </w:p>
        </w:tc>
        <w:tc>
          <w:tcPr>
            <w:tcW w:w="960" w:type="dxa"/>
            <w:tcBorders>
              <w:top w:val="nil"/>
              <w:left w:val="nil"/>
              <w:bottom w:val="nil"/>
              <w:right w:val="single" w:sz="8" w:space="0" w:color="FFFFFF"/>
            </w:tcBorders>
            <w:shd w:val="clear" w:color="000000" w:fill="B8CDE0"/>
            <w:noWrap/>
            <w:vAlign w:val="center"/>
            <w:hideMark/>
          </w:tcPr>
          <w:p w14:paraId="35A061D5"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1.38%</w:t>
            </w:r>
          </w:p>
        </w:tc>
        <w:tc>
          <w:tcPr>
            <w:tcW w:w="200" w:type="dxa"/>
            <w:tcBorders>
              <w:top w:val="nil"/>
              <w:left w:val="nil"/>
              <w:bottom w:val="nil"/>
              <w:right w:val="nil"/>
            </w:tcBorders>
            <w:shd w:val="clear" w:color="auto" w:fill="auto"/>
            <w:vAlign w:val="center"/>
            <w:hideMark/>
          </w:tcPr>
          <w:p w14:paraId="64D5F375" w14:textId="77777777" w:rsidR="005811F2" w:rsidRPr="005811F2" w:rsidRDefault="005811F2" w:rsidP="005811F2">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7EE9A97D"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ACB</w:t>
            </w:r>
          </w:p>
        </w:tc>
        <w:tc>
          <w:tcPr>
            <w:tcW w:w="960" w:type="dxa"/>
            <w:tcBorders>
              <w:top w:val="nil"/>
              <w:left w:val="nil"/>
              <w:bottom w:val="nil"/>
              <w:right w:val="nil"/>
            </w:tcBorders>
            <w:shd w:val="clear" w:color="000000" w:fill="DCE6F0"/>
            <w:noWrap/>
            <w:vAlign w:val="center"/>
            <w:hideMark/>
          </w:tcPr>
          <w:p w14:paraId="65182661" w14:textId="4EC63945"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2.77</w:t>
            </w:r>
          </w:p>
        </w:tc>
        <w:tc>
          <w:tcPr>
            <w:tcW w:w="960" w:type="dxa"/>
            <w:tcBorders>
              <w:top w:val="nil"/>
              <w:left w:val="nil"/>
              <w:bottom w:val="nil"/>
              <w:right w:val="single" w:sz="8" w:space="0" w:color="FFFFFF"/>
            </w:tcBorders>
            <w:shd w:val="clear" w:color="000000" w:fill="B8CDE0"/>
            <w:noWrap/>
            <w:vAlign w:val="center"/>
            <w:hideMark/>
          </w:tcPr>
          <w:p w14:paraId="6A854EBF"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0.71%</w:t>
            </w:r>
          </w:p>
        </w:tc>
        <w:tc>
          <w:tcPr>
            <w:tcW w:w="180" w:type="dxa"/>
            <w:tcBorders>
              <w:top w:val="nil"/>
              <w:left w:val="nil"/>
              <w:bottom w:val="single" w:sz="8" w:space="0" w:color="FFFFFF"/>
              <w:right w:val="nil"/>
            </w:tcBorders>
            <w:shd w:val="clear" w:color="auto" w:fill="auto"/>
            <w:vAlign w:val="center"/>
            <w:hideMark/>
          </w:tcPr>
          <w:p w14:paraId="172AEABA" w14:textId="258FEB74" w:rsidR="005811F2" w:rsidRPr="005811F2" w:rsidRDefault="005811F2" w:rsidP="005811F2">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647BA647"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HVN</w:t>
            </w:r>
          </w:p>
        </w:tc>
        <w:tc>
          <w:tcPr>
            <w:tcW w:w="960" w:type="dxa"/>
            <w:tcBorders>
              <w:top w:val="nil"/>
              <w:left w:val="nil"/>
              <w:bottom w:val="nil"/>
              <w:right w:val="nil"/>
            </w:tcBorders>
            <w:shd w:val="clear" w:color="000000" w:fill="DCE6F0"/>
            <w:noWrap/>
            <w:vAlign w:val="center"/>
            <w:hideMark/>
          </w:tcPr>
          <w:p w14:paraId="76A6E149" w14:textId="00FEF3F1"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0.47</w:t>
            </w:r>
          </w:p>
        </w:tc>
        <w:tc>
          <w:tcPr>
            <w:tcW w:w="960" w:type="dxa"/>
            <w:tcBorders>
              <w:top w:val="nil"/>
              <w:left w:val="nil"/>
              <w:bottom w:val="nil"/>
              <w:right w:val="single" w:sz="8" w:space="0" w:color="FFFFFF"/>
            </w:tcBorders>
            <w:shd w:val="clear" w:color="000000" w:fill="B8CDE0"/>
            <w:noWrap/>
            <w:vAlign w:val="center"/>
            <w:hideMark/>
          </w:tcPr>
          <w:p w14:paraId="7B1D9225" w14:textId="77777777" w:rsidR="005811F2" w:rsidRPr="005811F2" w:rsidRDefault="005811F2" w:rsidP="005811F2">
            <w:pPr>
              <w:jc w:val="center"/>
              <w:rPr>
                <w:rFonts w:ascii="Arial" w:eastAsia="Times New Roman" w:hAnsi="Arial" w:cs="Arial"/>
                <w:color w:val="000000"/>
                <w:sz w:val="16"/>
                <w:szCs w:val="16"/>
                <w:lang w:eastAsia="en-US"/>
              </w:rPr>
            </w:pPr>
            <w:r w:rsidRPr="005811F2">
              <w:rPr>
                <w:rFonts w:ascii="Arial" w:eastAsia="Times New Roman" w:hAnsi="Arial" w:cs="Arial"/>
                <w:color w:val="000000"/>
                <w:sz w:val="16"/>
                <w:szCs w:val="16"/>
                <w:lang w:eastAsia="en-US"/>
              </w:rPr>
              <w:t>-0.29%</w:t>
            </w:r>
          </w:p>
        </w:tc>
      </w:tr>
      <w:tr w:rsidR="005811F2" w:rsidRPr="005811F2" w14:paraId="64B45DD4" w14:textId="77777777" w:rsidTr="005811F2">
        <w:trPr>
          <w:trHeight w:val="255"/>
        </w:trPr>
        <w:tc>
          <w:tcPr>
            <w:tcW w:w="2960" w:type="dxa"/>
            <w:gridSpan w:val="3"/>
            <w:tcBorders>
              <w:top w:val="nil"/>
              <w:left w:val="nil"/>
              <w:bottom w:val="nil"/>
              <w:right w:val="nil"/>
            </w:tcBorders>
            <w:shd w:val="clear" w:color="auto" w:fill="auto"/>
            <w:vAlign w:val="center"/>
            <w:hideMark/>
          </w:tcPr>
          <w:p w14:paraId="1E353050" w14:textId="77777777" w:rsidR="005811F2" w:rsidRPr="005811F2" w:rsidRDefault="005811F2" w:rsidP="005811F2">
            <w:pPr>
              <w:jc w:val="center"/>
              <w:rPr>
                <w:rFonts w:ascii="Arial" w:eastAsia="Times New Roman" w:hAnsi="Arial" w:cs="Arial"/>
                <w:color w:val="000000"/>
                <w:sz w:val="16"/>
                <w:szCs w:val="16"/>
                <w:lang w:eastAsia="en-US"/>
              </w:rPr>
            </w:pPr>
          </w:p>
        </w:tc>
        <w:tc>
          <w:tcPr>
            <w:tcW w:w="200" w:type="dxa"/>
            <w:tcBorders>
              <w:top w:val="nil"/>
              <w:left w:val="nil"/>
              <w:bottom w:val="nil"/>
              <w:right w:val="nil"/>
            </w:tcBorders>
            <w:shd w:val="clear" w:color="auto" w:fill="auto"/>
            <w:vAlign w:val="center"/>
            <w:hideMark/>
          </w:tcPr>
          <w:p w14:paraId="798B275B" w14:textId="77777777" w:rsidR="005811F2" w:rsidRPr="005811F2" w:rsidRDefault="005811F2" w:rsidP="005811F2">
            <w:pPr>
              <w:jc w:val="center"/>
              <w:rPr>
                <w:rFonts w:eastAsia="Times New Roman"/>
                <w:sz w:val="20"/>
                <w:szCs w:val="20"/>
                <w:lang w:eastAsia="en-US"/>
              </w:rPr>
            </w:pPr>
          </w:p>
        </w:tc>
        <w:tc>
          <w:tcPr>
            <w:tcW w:w="2880" w:type="dxa"/>
            <w:gridSpan w:val="3"/>
            <w:tcBorders>
              <w:top w:val="nil"/>
              <w:left w:val="nil"/>
              <w:bottom w:val="nil"/>
              <w:right w:val="nil"/>
            </w:tcBorders>
            <w:shd w:val="clear" w:color="auto" w:fill="auto"/>
            <w:vAlign w:val="center"/>
            <w:hideMark/>
          </w:tcPr>
          <w:p w14:paraId="6A71B409" w14:textId="77777777" w:rsidR="005811F2" w:rsidRPr="005811F2" w:rsidRDefault="005811F2" w:rsidP="005811F2">
            <w:pPr>
              <w:jc w:val="center"/>
              <w:rPr>
                <w:rFonts w:eastAsia="Times New Roman"/>
                <w:sz w:val="20"/>
                <w:szCs w:val="20"/>
                <w:lang w:eastAsia="en-US"/>
              </w:rPr>
            </w:pPr>
          </w:p>
        </w:tc>
        <w:tc>
          <w:tcPr>
            <w:tcW w:w="180" w:type="dxa"/>
            <w:tcBorders>
              <w:top w:val="nil"/>
              <w:left w:val="nil"/>
              <w:bottom w:val="single" w:sz="8" w:space="0" w:color="FFFFFF"/>
              <w:right w:val="nil"/>
            </w:tcBorders>
            <w:shd w:val="clear" w:color="auto" w:fill="auto"/>
            <w:vAlign w:val="center"/>
            <w:hideMark/>
          </w:tcPr>
          <w:p w14:paraId="27149F5A" w14:textId="4FE12823" w:rsidR="005811F2" w:rsidRPr="005811F2" w:rsidRDefault="005811F2" w:rsidP="005811F2">
            <w:pPr>
              <w:jc w:val="center"/>
              <w:rPr>
                <w:rFonts w:ascii="Arial" w:eastAsia="Times New Roman" w:hAnsi="Arial" w:cs="Arial"/>
                <w:color w:val="000000"/>
                <w:sz w:val="18"/>
                <w:szCs w:val="18"/>
                <w:lang w:eastAsia="en-US"/>
              </w:rPr>
            </w:pPr>
          </w:p>
        </w:tc>
        <w:tc>
          <w:tcPr>
            <w:tcW w:w="2880" w:type="dxa"/>
            <w:gridSpan w:val="3"/>
            <w:tcBorders>
              <w:top w:val="nil"/>
              <w:left w:val="nil"/>
              <w:bottom w:val="nil"/>
              <w:right w:val="nil"/>
            </w:tcBorders>
            <w:shd w:val="clear" w:color="auto" w:fill="auto"/>
            <w:vAlign w:val="center"/>
            <w:hideMark/>
          </w:tcPr>
          <w:p w14:paraId="5D32109E" w14:textId="77777777" w:rsidR="005811F2" w:rsidRPr="005811F2" w:rsidRDefault="005811F2" w:rsidP="005811F2">
            <w:pPr>
              <w:jc w:val="center"/>
              <w:rPr>
                <w:rFonts w:ascii="Arial" w:eastAsia="Times New Roman" w:hAnsi="Arial" w:cs="Arial"/>
                <w:color w:val="000000"/>
                <w:sz w:val="18"/>
                <w:szCs w:val="18"/>
                <w:lang w:eastAsia="en-US"/>
              </w:rPr>
            </w:pPr>
          </w:p>
        </w:tc>
      </w:tr>
      <w:tr w:rsidR="005811F2" w:rsidRPr="005811F2" w14:paraId="49707B12" w14:textId="77777777" w:rsidTr="005811F2">
        <w:trPr>
          <w:trHeight w:val="255"/>
        </w:trPr>
        <w:tc>
          <w:tcPr>
            <w:tcW w:w="2960" w:type="dxa"/>
            <w:gridSpan w:val="3"/>
            <w:tcBorders>
              <w:top w:val="nil"/>
              <w:left w:val="nil"/>
              <w:bottom w:val="nil"/>
              <w:right w:val="nil"/>
            </w:tcBorders>
            <w:shd w:val="clear" w:color="auto" w:fill="auto"/>
            <w:vAlign w:val="center"/>
            <w:hideMark/>
          </w:tcPr>
          <w:p w14:paraId="76808573" w14:textId="63543865" w:rsidR="005811F2" w:rsidRPr="005811F2" w:rsidRDefault="00717401" w:rsidP="005811F2">
            <w:pPr>
              <w:jc w:val="center"/>
              <w:rPr>
                <w:rFonts w:ascii="Arial" w:eastAsia="Times New Roman" w:hAnsi="Arial" w:cs="Arial"/>
                <w:i/>
                <w:iCs/>
                <w:color w:val="000000"/>
                <w:sz w:val="12"/>
                <w:szCs w:val="12"/>
                <w:lang w:eastAsia="en-US"/>
              </w:rPr>
            </w:pPr>
            <w:proofErr w:type="spellStart"/>
            <w:r>
              <w:rPr>
                <w:rFonts w:ascii="Microsoft JhengHei" w:eastAsia="Microsoft JhengHei" w:hAnsi="Microsoft JhengHei" w:cs="Microsoft JhengHei" w:hint="eastAsia"/>
                <w:i/>
                <w:iCs/>
                <w:color w:val="000000"/>
                <w:sz w:val="12"/>
                <w:szCs w:val="12"/>
                <w:lang w:eastAsia="en-US"/>
              </w:rPr>
              <w:t>資料源</w:t>
            </w:r>
            <w:proofErr w:type="spellEnd"/>
            <w:r w:rsidR="005811F2" w:rsidRPr="005811F2">
              <w:rPr>
                <w:rFonts w:ascii="Arial" w:eastAsia="Times New Roman" w:hAnsi="Arial" w:cs="Arial"/>
                <w:i/>
                <w:iCs/>
                <w:color w:val="000000"/>
                <w:sz w:val="12"/>
                <w:szCs w:val="12"/>
                <w:lang w:eastAsia="en-US"/>
              </w:rPr>
              <w:t xml:space="preserve">: </w:t>
            </w:r>
            <w:proofErr w:type="spellStart"/>
            <w:r w:rsidR="005811F2" w:rsidRPr="005811F2">
              <w:rPr>
                <w:rFonts w:ascii="Arial" w:eastAsia="Times New Roman" w:hAnsi="Arial" w:cs="Arial"/>
                <w:i/>
                <w:iCs/>
                <w:color w:val="000000"/>
                <w:sz w:val="12"/>
                <w:szCs w:val="12"/>
                <w:lang w:eastAsia="en-US"/>
              </w:rPr>
              <w:t>BloomBerg</w:t>
            </w:r>
            <w:proofErr w:type="spellEnd"/>
            <w:r w:rsidR="005811F2" w:rsidRPr="005811F2">
              <w:rPr>
                <w:rFonts w:ascii="Arial" w:eastAsia="Times New Roman" w:hAnsi="Arial" w:cs="Arial"/>
                <w:i/>
                <w:iCs/>
                <w:color w:val="000000"/>
                <w:sz w:val="12"/>
                <w:szCs w:val="12"/>
                <w:lang w:eastAsia="en-US"/>
              </w:rPr>
              <w:t xml:space="preserve"> &amp; Yuanta Research</w:t>
            </w:r>
          </w:p>
        </w:tc>
        <w:tc>
          <w:tcPr>
            <w:tcW w:w="200" w:type="dxa"/>
            <w:tcBorders>
              <w:top w:val="nil"/>
              <w:left w:val="nil"/>
              <w:bottom w:val="nil"/>
              <w:right w:val="nil"/>
            </w:tcBorders>
            <w:shd w:val="clear" w:color="auto" w:fill="auto"/>
            <w:vAlign w:val="center"/>
            <w:hideMark/>
          </w:tcPr>
          <w:p w14:paraId="3B8C7B26" w14:textId="77777777" w:rsidR="005811F2" w:rsidRPr="005811F2" w:rsidRDefault="005811F2" w:rsidP="005811F2">
            <w:pPr>
              <w:jc w:val="center"/>
              <w:rPr>
                <w:rFonts w:ascii="Arial" w:eastAsia="Times New Roman" w:hAnsi="Arial" w:cs="Arial"/>
                <w:i/>
                <w:iCs/>
                <w:color w:val="000000"/>
                <w:sz w:val="12"/>
                <w:szCs w:val="12"/>
                <w:lang w:eastAsia="en-US"/>
              </w:rPr>
            </w:pPr>
          </w:p>
        </w:tc>
        <w:tc>
          <w:tcPr>
            <w:tcW w:w="2880" w:type="dxa"/>
            <w:gridSpan w:val="3"/>
            <w:tcBorders>
              <w:top w:val="nil"/>
              <w:left w:val="nil"/>
              <w:bottom w:val="nil"/>
              <w:right w:val="nil"/>
            </w:tcBorders>
            <w:shd w:val="clear" w:color="auto" w:fill="auto"/>
            <w:vAlign w:val="center"/>
            <w:hideMark/>
          </w:tcPr>
          <w:p w14:paraId="175D29B6" w14:textId="0F6DA899" w:rsidR="005811F2" w:rsidRPr="005811F2" w:rsidRDefault="00717401" w:rsidP="005811F2">
            <w:pPr>
              <w:jc w:val="center"/>
              <w:rPr>
                <w:rFonts w:ascii="Arial" w:eastAsia="Times New Roman" w:hAnsi="Arial" w:cs="Arial"/>
                <w:i/>
                <w:iCs/>
                <w:color w:val="000000"/>
                <w:sz w:val="12"/>
                <w:szCs w:val="12"/>
                <w:lang w:eastAsia="en-US"/>
              </w:rPr>
            </w:pPr>
            <w:proofErr w:type="spellStart"/>
            <w:r>
              <w:rPr>
                <w:rFonts w:ascii="Microsoft JhengHei" w:eastAsia="Microsoft JhengHei" w:hAnsi="Microsoft JhengHei" w:cs="Microsoft JhengHei" w:hint="eastAsia"/>
                <w:i/>
                <w:iCs/>
                <w:color w:val="000000"/>
                <w:sz w:val="12"/>
                <w:szCs w:val="12"/>
                <w:lang w:eastAsia="en-US"/>
              </w:rPr>
              <w:t>資料源</w:t>
            </w:r>
            <w:proofErr w:type="spellEnd"/>
            <w:r w:rsidR="005811F2" w:rsidRPr="005811F2">
              <w:rPr>
                <w:rFonts w:ascii="Arial" w:eastAsia="Times New Roman" w:hAnsi="Arial" w:cs="Arial"/>
                <w:i/>
                <w:iCs/>
                <w:color w:val="000000"/>
                <w:sz w:val="12"/>
                <w:szCs w:val="12"/>
                <w:lang w:eastAsia="en-US"/>
              </w:rPr>
              <w:t xml:space="preserve">: </w:t>
            </w:r>
            <w:proofErr w:type="spellStart"/>
            <w:r w:rsidR="005811F2" w:rsidRPr="005811F2">
              <w:rPr>
                <w:rFonts w:ascii="Arial" w:eastAsia="Times New Roman" w:hAnsi="Arial" w:cs="Arial"/>
                <w:i/>
                <w:iCs/>
                <w:color w:val="000000"/>
                <w:sz w:val="12"/>
                <w:szCs w:val="12"/>
                <w:lang w:eastAsia="en-US"/>
              </w:rPr>
              <w:t>BloomBerg</w:t>
            </w:r>
            <w:proofErr w:type="spellEnd"/>
            <w:r w:rsidR="005811F2" w:rsidRPr="005811F2">
              <w:rPr>
                <w:rFonts w:ascii="Arial" w:eastAsia="Times New Roman" w:hAnsi="Arial" w:cs="Arial"/>
                <w:i/>
                <w:iCs/>
                <w:color w:val="000000"/>
                <w:sz w:val="12"/>
                <w:szCs w:val="12"/>
                <w:lang w:eastAsia="en-US"/>
              </w:rPr>
              <w:t xml:space="preserve"> &amp; Yuanta Research</w:t>
            </w:r>
          </w:p>
        </w:tc>
        <w:tc>
          <w:tcPr>
            <w:tcW w:w="180" w:type="dxa"/>
            <w:tcBorders>
              <w:top w:val="nil"/>
              <w:left w:val="nil"/>
              <w:bottom w:val="single" w:sz="8" w:space="0" w:color="FFFFFF"/>
              <w:right w:val="nil"/>
            </w:tcBorders>
            <w:shd w:val="clear" w:color="auto" w:fill="auto"/>
            <w:vAlign w:val="center"/>
            <w:hideMark/>
          </w:tcPr>
          <w:p w14:paraId="6C15FAD7" w14:textId="0BCD9A6A" w:rsidR="005811F2" w:rsidRPr="005811F2" w:rsidRDefault="005811F2" w:rsidP="005811F2">
            <w:pPr>
              <w:jc w:val="center"/>
              <w:rPr>
                <w:rFonts w:ascii="Arial" w:eastAsia="Times New Roman" w:hAnsi="Arial" w:cs="Arial"/>
                <w:color w:val="000000"/>
                <w:sz w:val="18"/>
                <w:szCs w:val="18"/>
                <w:lang w:eastAsia="en-US"/>
              </w:rPr>
            </w:pPr>
          </w:p>
        </w:tc>
        <w:tc>
          <w:tcPr>
            <w:tcW w:w="2880" w:type="dxa"/>
            <w:gridSpan w:val="3"/>
            <w:tcBorders>
              <w:top w:val="nil"/>
              <w:left w:val="nil"/>
              <w:bottom w:val="nil"/>
              <w:right w:val="nil"/>
            </w:tcBorders>
            <w:shd w:val="clear" w:color="auto" w:fill="auto"/>
            <w:vAlign w:val="center"/>
            <w:hideMark/>
          </w:tcPr>
          <w:p w14:paraId="2244EE23" w14:textId="2AC838F8" w:rsidR="005811F2" w:rsidRPr="005811F2" w:rsidRDefault="00717401" w:rsidP="005811F2">
            <w:pPr>
              <w:jc w:val="center"/>
              <w:rPr>
                <w:rFonts w:ascii="Arial" w:eastAsia="Times New Roman" w:hAnsi="Arial" w:cs="Arial"/>
                <w:i/>
                <w:iCs/>
                <w:color w:val="000000"/>
                <w:sz w:val="12"/>
                <w:szCs w:val="12"/>
                <w:lang w:eastAsia="en-US"/>
              </w:rPr>
            </w:pPr>
            <w:proofErr w:type="spellStart"/>
            <w:r>
              <w:rPr>
                <w:rFonts w:ascii="Microsoft JhengHei" w:eastAsia="Microsoft JhengHei" w:hAnsi="Microsoft JhengHei" w:cs="Microsoft JhengHei" w:hint="eastAsia"/>
                <w:i/>
                <w:iCs/>
                <w:color w:val="000000"/>
                <w:sz w:val="12"/>
                <w:szCs w:val="12"/>
                <w:lang w:eastAsia="en-US"/>
              </w:rPr>
              <w:t>資料源</w:t>
            </w:r>
            <w:proofErr w:type="spellEnd"/>
            <w:r w:rsidR="005811F2" w:rsidRPr="005811F2">
              <w:rPr>
                <w:rFonts w:ascii="Arial" w:eastAsia="Times New Roman" w:hAnsi="Arial" w:cs="Arial"/>
                <w:i/>
                <w:iCs/>
                <w:color w:val="000000"/>
                <w:sz w:val="12"/>
                <w:szCs w:val="12"/>
                <w:lang w:eastAsia="en-US"/>
              </w:rPr>
              <w:t xml:space="preserve">: </w:t>
            </w:r>
            <w:proofErr w:type="spellStart"/>
            <w:r w:rsidR="005811F2" w:rsidRPr="005811F2">
              <w:rPr>
                <w:rFonts w:ascii="Arial" w:eastAsia="Times New Roman" w:hAnsi="Arial" w:cs="Arial"/>
                <w:i/>
                <w:iCs/>
                <w:color w:val="000000"/>
                <w:sz w:val="12"/>
                <w:szCs w:val="12"/>
                <w:lang w:eastAsia="en-US"/>
              </w:rPr>
              <w:t>BloomBerg</w:t>
            </w:r>
            <w:proofErr w:type="spellEnd"/>
            <w:r w:rsidR="005811F2" w:rsidRPr="005811F2">
              <w:rPr>
                <w:rFonts w:ascii="Arial" w:eastAsia="Times New Roman" w:hAnsi="Arial" w:cs="Arial"/>
                <w:i/>
                <w:iCs/>
                <w:color w:val="000000"/>
                <w:sz w:val="12"/>
                <w:szCs w:val="12"/>
                <w:lang w:eastAsia="en-US"/>
              </w:rPr>
              <w:t xml:space="preserve"> &amp; Yuanta Research</w:t>
            </w:r>
          </w:p>
        </w:tc>
      </w:tr>
    </w:tbl>
    <w:p w14:paraId="0E1BABBF" w14:textId="7D9B5121" w:rsidR="00427BE8" w:rsidRDefault="005D198A">
      <w:r>
        <w:br w:type="column"/>
      </w:r>
      <w:r w:rsidR="00717401">
        <w:rPr>
          <w:rFonts w:ascii="Arial" w:hAnsi="Arial" w:cs="Arial"/>
          <w:b/>
        </w:rPr>
        <w:lastRenderedPageBreak/>
        <w:t>外資買賣統計</w:t>
      </w:r>
    </w:p>
    <w:p w14:paraId="50CCB346" w14:textId="22F245ED" w:rsidR="00007730" w:rsidRPr="001C7DE5" w:rsidRDefault="002A2437" w:rsidP="00F446D7">
      <w:pPr>
        <w:ind w:left="-900"/>
        <w:rPr>
          <w:rFonts w:ascii="Arial" w:hAnsi="Arial" w:cs="Arial"/>
        </w:rPr>
      </w:pPr>
      <w:r w:rsidRPr="001C7DE5">
        <w:rPr>
          <w:rFonts w:ascii="Arial" w:hAnsi="Arial" w:cs="Arial"/>
          <w:noProof/>
          <w:lang w:val="vi-VN"/>
        </w:rPr>
        <mc:AlternateContent>
          <mc:Choice Requires="wps">
            <w:drawing>
              <wp:anchor distT="45720" distB="45720" distL="114300" distR="114300" simplePos="0" relativeHeight="251667456" behindDoc="0" locked="0" layoutInCell="1" allowOverlap="1" wp14:anchorId="2F1D458F" wp14:editId="07EB6D4A">
                <wp:simplePos x="0" y="0"/>
                <wp:positionH relativeFrom="page">
                  <wp:posOffset>4168239</wp:posOffset>
                </wp:positionH>
                <wp:positionV relativeFrom="paragraph">
                  <wp:posOffset>173503</wp:posOffset>
                </wp:positionV>
                <wp:extent cx="3118485" cy="8537312"/>
                <wp:effectExtent l="0" t="0" r="571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8485" cy="8537312"/>
                        </a:xfrm>
                        <a:prstGeom prst="rect">
                          <a:avLst/>
                        </a:prstGeom>
                        <a:solidFill>
                          <a:srgbClr val="FFFFFF"/>
                        </a:solidFill>
                        <a:ln w="9525">
                          <a:noFill/>
                          <a:miter lim="800000"/>
                          <a:headEnd/>
                          <a:tailEnd/>
                        </a:ln>
                      </wps:spPr>
                      <wps:txbx>
                        <w:txbxContent>
                          <w:p w14:paraId="12AB3699" w14:textId="77777777" w:rsidR="00A42ADA" w:rsidRDefault="00A42ADA" w:rsidP="00007730"/>
                          <w:tbl>
                            <w:tblPr>
                              <w:tblStyle w:val="GridTable4-Accent5"/>
                              <w:tblW w:w="4675" w:type="dxa"/>
                              <w:tblLook w:val="04A0" w:firstRow="1" w:lastRow="0" w:firstColumn="1" w:lastColumn="0" w:noHBand="0" w:noVBand="1"/>
                            </w:tblPr>
                            <w:tblGrid>
                              <w:gridCol w:w="1217"/>
                              <w:gridCol w:w="1261"/>
                              <w:gridCol w:w="847"/>
                              <w:gridCol w:w="1350"/>
                            </w:tblGrid>
                            <w:tr w:rsidR="00A42ADA" w:rsidRPr="001D48DD" w14:paraId="46995C10" w14:textId="77777777" w:rsidTr="005811F2">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217" w:type="dxa"/>
                                  <w:shd w:val="clear" w:color="auto" w:fill="034EA2"/>
                                  <w:vAlign w:val="center"/>
                                  <w:hideMark/>
                                </w:tcPr>
                                <w:p w14:paraId="32C613A1" w14:textId="77777777" w:rsidR="00A42ADA" w:rsidRDefault="00A42ADA" w:rsidP="002D35C7">
                                  <w:pPr>
                                    <w:spacing w:before="40" w:after="40"/>
                                    <w:jc w:val="center"/>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證劵</w:t>
                                  </w:r>
                                  <w:proofErr w:type="spellEnd"/>
                                </w:p>
                                <w:p w14:paraId="261EE6BE" w14:textId="73EBD9D5" w:rsidR="00A42ADA" w:rsidRPr="002A2437" w:rsidRDefault="00A42ADA" w:rsidP="002D35C7">
                                  <w:pPr>
                                    <w:jc w:val="center"/>
                                    <w:rPr>
                                      <w:rFonts w:ascii="Arial" w:eastAsia="Times New Roman" w:hAnsi="Arial" w:cs="Arial"/>
                                      <w:color w:val="FFFFFF"/>
                                      <w:sz w:val="20"/>
                                      <w:szCs w:val="20"/>
                                      <w:lang w:eastAsia="en-US"/>
                                    </w:rPr>
                                  </w:pPr>
                                  <w:proofErr w:type="spellStart"/>
                                  <w:r>
                                    <w:rPr>
                                      <w:rFonts w:ascii="PMingLiU" w:hAnsi="PMingLiU" w:cs="Arial" w:hint="eastAsia"/>
                                      <w:color w:val="FFFFFF"/>
                                      <w:sz w:val="20"/>
                                      <w:szCs w:val="20"/>
                                      <w:lang w:eastAsia="en-US"/>
                                    </w:rPr>
                                    <w:t>代碼</w:t>
                                  </w:r>
                                  <w:proofErr w:type="spellEnd"/>
                                </w:p>
                              </w:tc>
                              <w:tc>
                                <w:tcPr>
                                  <w:tcW w:w="1261" w:type="dxa"/>
                                  <w:shd w:val="clear" w:color="auto" w:fill="034EA2"/>
                                  <w:vAlign w:val="center"/>
                                  <w:hideMark/>
                                </w:tcPr>
                                <w:p w14:paraId="2D8E1EE9" w14:textId="77777777" w:rsidR="00A42ADA" w:rsidRDefault="00A42ADA" w:rsidP="002D35C7">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買超金額</w:t>
                                  </w:r>
                                  <w:proofErr w:type="spellEnd"/>
                                  <w:r>
                                    <w:rPr>
                                      <w:rFonts w:ascii="PMingLiU" w:hAnsi="PMingLiU" w:cs="Arial" w:hint="eastAsia"/>
                                      <w:color w:val="FFFFFF"/>
                                      <w:sz w:val="20"/>
                                      <w:szCs w:val="20"/>
                                      <w:lang w:eastAsia="en-US"/>
                                    </w:rPr>
                                    <w:t xml:space="preserve">   </w:t>
                                  </w:r>
                                </w:p>
                                <w:p w14:paraId="0A86BEEC" w14:textId="4044ADB5" w:rsidR="00A42ADA" w:rsidRPr="002A2437" w:rsidRDefault="00A42ADA" w:rsidP="002D35C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w:t>
                                  </w:r>
                                  <w:proofErr w:type="spellStart"/>
                                  <w:r>
                                    <w:rPr>
                                      <w:rFonts w:ascii="PMingLiU" w:hAnsi="PMingLiU" w:cs="Arial" w:hint="eastAsia"/>
                                      <w:color w:val="FFFFFF"/>
                                      <w:sz w:val="20"/>
                                      <w:szCs w:val="20"/>
                                      <w:lang w:eastAsia="en-US"/>
                                    </w:rPr>
                                    <w:t>百萬盾</w:t>
                                  </w:r>
                                  <w:proofErr w:type="spellEnd"/>
                                  <w:r>
                                    <w:rPr>
                                      <w:rFonts w:ascii="PMingLiU" w:hAnsi="PMingLiU" w:cs="Arial" w:hint="eastAsia"/>
                                      <w:color w:val="FFFFFF"/>
                                      <w:sz w:val="20"/>
                                      <w:szCs w:val="20"/>
                                      <w:lang w:eastAsia="en-US"/>
                                    </w:rPr>
                                    <w:t>)</w:t>
                                  </w:r>
                                </w:p>
                              </w:tc>
                              <w:tc>
                                <w:tcPr>
                                  <w:tcW w:w="847" w:type="dxa"/>
                                  <w:shd w:val="clear" w:color="auto" w:fill="034EA2"/>
                                  <w:vAlign w:val="center"/>
                                  <w:hideMark/>
                                </w:tcPr>
                                <w:p w14:paraId="21F3BD89" w14:textId="77777777" w:rsidR="00A42ADA" w:rsidRDefault="00A42ADA" w:rsidP="002D35C7">
                                  <w:pPr>
                                    <w:spacing w:before="40" w:after="40"/>
                                    <w:jc w:val="center"/>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證劵</w:t>
                                  </w:r>
                                  <w:proofErr w:type="spellEnd"/>
                                </w:p>
                                <w:p w14:paraId="6E572A8A" w14:textId="1EBAE8BE" w:rsidR="00A42ADA" w:rsidRPr="002A2437" w:rsidRDefault="00A42ADA" w:rsidP="002D35C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proofErr w:type="spellStart"/>
                                  <w:r>
                                    <w:rPr>
                                      <w:rFonts w:ascii="PMingLiU" w:hAnsi="PMingLiU" w:cs="Arial" w:hint="eastAsia"/>
                                      <w:color w:val="FFFFFF"/>
                                      <w:sz w:val="20"/>
                                      <w:szCs w:val="20"/>
                                      <w:lang w:eastAsia="en-US"/>
                                    </w:rPr>
                                    <w:t>代碼</w:t>
                                  </w:r>
                                  <w:proofErr w:type="spellEnd"/>
                                </w:p>
                              </w:tc>
                              <w:tc>
                                <w:tcPr>
                                  <w:tcW w:w="1350" w:type="dxa"/>
                                  <w:shd w:val="clear" w:color="auto" w:fill="034EA2"/>
                                  <w:vAlign w:val="center"/>
                                  <w:hideMark/>
                                </w:tcPr>
                                <w:p w14:paraId="4F9616C7" w14:textId="77777777" w:rsidR="00A42ADA" w:rsidRDefault="00A42ADA" w:rsidP="002D35C7">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賣超金額</w:t>
                                  </w:r>
                                  <w:proofErr w:type="spellEnd"/>
                                  <w:r>
                                    <w:rPr>
                                      <w:rFonts w:ascii="PMingLiU" w:hAnsi="PMingLiU" w:cs="Arial" w:hint="eastAsia"/>
                                      <w:color w:val="FFFFFF"/>
                                      <w:sz w:val="20"/>
                                      <w:szCs w:val="20"/>
                                      <w:lang w:eastAsia="en-US"/>
                                    </w:rPr>
                                    <w:t xml:space="preserve"> </w:t>
                                  </w:r>
                                </w:p>
                                <w:p w14:paraId="2107E2ED" w14:textId="4BF4B4FF" w:rsidR="00A42ADA" w:rsidRPr="002A2437" w:rsidRDefault="00A42ADA" w:rsidP="002D35C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 xml:space="preserve">  (</w:t>
                                  </w:r>
                                  <w:proofErr w:type="spellStart"/>
                                  <w:r>
                                    <w:rPr>
                                      <w:rFonts w:ascii="PMingLiU" w:hAnsi="PMingLiU" w:cs="Arial" w:hint="eastAsia"/>
                                      <w:color w:val="FFFFFF"/>
                                      <w:sz w:val="20"/>
                                      <w:szCs w:val="20"/>
                                      <w:lang w:eastAsia="en-US"/>
                                    </w:rPr>
                                    <w:t>百萬盾</w:t>
                                  </w:r>
                                  <w:proofErr w:type="spellEnd"/>
                                  <w:r>
                                    <w:rPr>
                                      <w:rFonts w:ascii="PMingLiU" w:hAnsi="PMingLiU" w:cs="Arial" w:hint="eastAsia"/>
                                      <w:color w:val="FFFFFF"/>
                                      <w:sz w:val="20"/>
                                      <w:szCs w:val="20"/>
                                      <w:lang w:eastAsia="en-US"/>
                                    </w:rPr>
                                    <w:t>)</w:t>
                                  </w:r>
                                </w:p>
                              </w:tc>
                            </w:tr>
                            <w:tr w:rsidR="00A42ADA" w:rsidRPr="002A2437" w14:paraId="2E0B0513" w14:textId="77777777" w:rsidTr="005811F2">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217" w:type="dxa"/>
                                  <w:noWrap/>
                                  <w:vAlign w:val="center"/>
                                  <w:hideMark/>
                                </w:tcPr>
                                <w:p w14:paraId="046DB3F9" w14:textId="0F1122D6" w:rsidR="00A42ADA" w:rsidRDefault="00A42ADA" w:rsidP="005811F2">
                                  <w:pPr>
                                    <w:rPr>
                                      <w:rFonts w:ascii="Arial" w:eastAsia="Times New Roman" w:hAnsi="Arial" w:cs="Arial"/>
                                      <w:color w:val="000000"/>
                                      <w:sz w:val="20"/>
                                      <w:szCs w:val="20"/>
                                      <w:lang w:eastAsia="en-US"/>
                                    </w:rPr>
                                  </w:pPr>
                                  <w:r>
                                    <w:rPr>
                                      <w:rFonts w:ascii="Arial" w:hAnsi="Arial" w:cs="Arial"/>
                                      <w:color w:val="000000"/>
                                      <w:sz w:val="20"/>
                                      <w:szCs w:val="20"/>
                                    </w:rPr>
                                    <w:t>VNM</w:t>
                                  </w:r>
                                </w:p>
                              </w:tc>
                              <w:tc>
                                <w:tcPr>
                                  <w:tcW w:w="1261" w:type="dxa"/>
                                  <w:noWrap/>
                                  <w:vAlign w:val="center"/>
                                  <w:hideMark/>
                                </w:tcPr>
                                <w:p w14:paraId="7F9E08FB" w14:textId="7A1E6240"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24,763 </w:t>
                                  </w:r>
                                </w:p>
                              </w:tc>
                              <w:tc>
                                <w:tcPr>
                                  <w:tcW w:w="847" w:type="dxa"/>
                                  <w:noWrap/>
                                  <w:vAlign w:val="center"/>
                                  <w:hideMark/>
                                </w:tcPr>
                                <w:p w14:paraId="6CCB87DB" w14:textId="3B6ABB75" w:rsidR="00A42ADA" w:rsidRDefault="00A42ADA" w:rsidP="005811F2">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VJC</w:t>
                                  </w:r>
                                </w:p>
                              </w:tc>
                              <w:tc>
                                <w:tcPr>
                                  <w:tcW w:w="1350" w:type="dxa"/>
                                  <w:noWrap/>
                                  <w:vAlign w:val="center"/>
                                  <w:hideMark/>
                                </w:tcPr>
                                <w:p w14:paraId="5727D45E" w14:textId="6D974524"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(68,311)</w:t>
                                  </w:r>
                                </w:p>
                              </w:tc>
                            </w:tr>
                            <w:tr w:rsidR="00A42ADA" w:rsidRPr="002A2437" w14:paraId="04FDA2CA" w14:textId="77777777" w:rsidTr="005811F2">
                              <w:trPr>
                                <w:trHeight w:val="410"/>
                              </w:trPr>
                              <w:tc>
                                <w:tcPr>
                                  <w:cnfStyle w:val="001000000000" w:firstRow="0" w:lastRow="0" w:firstColumn="1" w:lastColumn="0" w:oddVBand="0" w:evenVBand="0" w:oddHBand="0" w:evenHBand="0" w:firstRowFirstColumn="0" w:firstRowLastColumn="0" w:lastRowFirstColumn="0" w:lastRowLastColumn="0"/>
                                  <w:tcW w:w="1217" w:type="dxa"/>
                                  <w:noWrap/>
                                  <w:vAlign w:val="center"/>
                                  <w:hideMark/>
                                </w:tcPr>
                                <w:p w14:paraId="77CE6518" w14:textId="5EA30F1C" w:rsidR="00A42ADA" w:rsidRDefault="00A42ADA" w:rsidP="005811F2">
                                  <w:pPr>
                                    <w:rPr>
                                      <w:rFonts w:ascii="Arial" w:hAnsi="Arial" w:cs="Arial"/>
                                      <w:color w:val="000000"/>
                                      <w:sz w:val="20"/>
                                      <w:szCs w:val="20"/>
                                    </w:rPr>
                                  </w:pPr>
                                  <w:r>
                                    <w:rPr>
                                      <w:rFonts w:ascii="Arial" w:hAnsi="Arial" w:cs="Arial"/>
                                      <w:color w:val="000000"/>
                                      <w:sz w:val="20"/>
                                      <w:szCs w:val="20"/>
                                    </w:rPr>
                                    <w:t>E1VFVN30</w:t>
                                  </w:r>
                                </w:p>
                              </w:tc>
                              <w:tc>
                                <w:tcPr>
                                  <w:tcW w:w="1261" w:type="dxa"/>
                                  <w:noWrap/>
                                  <w:vAlign w:val="center"/>
                                  <w:hideMark/>
                                </w:tcPr>
                                <w:p w14:paraId="44093697" w14:textId="5DA6D3A4"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12,268 </w:t>
                                  </w:r>
                                </w:p>
                              </w:tc>
                              <w:tc>
                                <w:tcPr>
                                  <w:tcW w:w="847" w:type="dxa"/>
                                  <w:noWrap/>
                                  <w:vAlign w:val="center"/>
                                  <w:hideMark/>
                                </w:tcPr>
                                <w:p w14:paraId="308015D9" w14:textId="28A85060" w:rsidR="00A42ADA" w:rsidRDefault="00A42ADA" w:rsidP="005811F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HPG</w:t>
                                  </w:r>
                                </w:p>
                              </w:tc>
                              <w:tc>
                                <w:tcPr>
                                  <w:tcW w:w="1350" w:type="dxa"/>
                                  <w:noWrap/>
                                  <w:vAlign w:val="center"/>
                                  <w:hideMark/>
                                </w:tcPr>
                                <w:p w14:paraId="3CD2FB40" w14:textId="5C181214"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(14,624)</w:t>
                                  </w:r>
                                </w:p>
                              </w:tc>
                            </w:tr>
                            <w:tr w:rsidR="00A42ADA" w:rsidRPr="002A2437" w14:paraId="12BD76EF" w14:textId="77777777" w:rsidTr="005811F2">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217" w:type="dxa"/>
                                  <w:noWrap/>
                                  <w:vAlign w:val="center"/>
                                  <w:hideMark/>
                                </w:tcPr>
                                <w:p w14:paraId="115ADF60" w14:textId="4B6CBDAA" w:rsidR="00A42ADA" w:rsidRDefault="00A42ADA" w:rsidP="005811F2">
                                  <w:pPr>
                                    <w:rPr>
                                      <w:rFonts w:ascii="Arial" w:hAnsi="Arial" w:cs="Arial"/>
                                      <w:color w:val="000000"/>
                                      <w:sz w:val="20"/>
                                      <w:szCs w:val="20"/>
                                    </w:rPr>
                                  </w:pPr>
                                  <w:r>
                                    <w:rPr>
                                      <w:rFonts w:ascii="Arial" w:hAnsi="Arial" w:cs="Arial"/>
                                      <w:color w:val="000000"/>
                                      <w:sz w:val="20"/>
                                      <w:szCs w:val="20"/>
                                    </w:rPr>
                                    <w:t>KBC</w:t>
                                  </w:r>
                                </w:p>
                              </w:tc>
                              <w:tc>
                                <w:tcPr>
                                  <w:tcW w:w="1261" w:type="dxa"/>
                                  <w:noWrap/>
                                  <w:vAlign w:val="center"/>
                                  <w:hideMark/>
                                </w:tcPr>
                                <w:p w14:paraId="66381DFF" w14:textId="291504BC"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12,159 </w:t>
                                  </w:r>
                                </w:p>
                              </w:tc>
                              <w:tc>
                                <w:tcPr>
                                  <w:tcW w:w="847" w:type="dxa"/>
                                  <w:noWrap/>
                                  <w:vAlign w:val="center"/>
                                  <w:hideMark/>
                                </w:tcPr>
                                <w:p w14:paraId="11E39B5A" w14:textId="4C6EFAA5" w:rsidR="00A42ADA" w:rsidRDefault="00A42ADA" w:rsidP="005811F2">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CII</w:t>
                                  </w:r>
                                </w:p>
                              </w:tc>
                              <w:tc>
                                <w:tcPr>
                                  <w:tcW w:w="1350" w:type="dxa"/>
                                  <w:noWrap/>
                                  <w:vAlign w:val="center"/>
                                  <w:hideMark/>
                                </w:tcPr>
                                <w:p w14:paraId="63CB8BC2" w14:textId="01B6AE16"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(10,615)</w:t>
                                  </w:r>
                                </w:p>
                              </w:tc>
                            </w:tr>
                            <w:tr w:rsidR="00A42ADA" w:rsidRPr="002A2437" w14:paraId="29804DA5" w14:textId="77777777" w:rsidTr="005811F2">
                              <w:trPr>
                                <w:trHeight w:val="410"/>
                              </w:trPr>
                              <w:tc>
                                <w:tcPr>
                                  <w:cnfStyle w:val="001000000000" w:firstRow="0" w:lastRow="0" w:firstColumn="1" w:lastColumn="0" w:oddVBand="0" w:evenVBand="0" w:oddHBand="0" w:evenHBand="0" w:firstRowFirstColumn="0" w:firstRowLastColumn="0" w:lastRowFirstColumn="0" w:lastRowLastColumn="0"/>
                                  <w:tcW w:w="1217" w:type="dxa"/>
                                  <w:noWrap/>
                                  <w:vAlign w:val="center"/>
                                  <w:hideMark/>
                                </w:tcPr>
                                <w:p w14:paraId="0988600E" w14:textId="562C0B1B" w:rsidR="00A42ADA" w:rsidRDefault="00A42ADA" w:rsidP="005811F2">
                                  <w:pPr>
                                    <w:rPr>
                                      <w:rFonts w:ascii="Arial" w:hAnsi="Arial" w:cs="Arial"/>
                                      <w:color w:val="000000"/>
                                      <w:sz w:val="20"/>
                                      <w:szCs w:val="20"/>
                                    </w:rPr>
                                  </w:pPr>
                                  <w:r>
                                    <w:rPr>
                                      <w:rFonts w:ascii="Arial" w:hAnsi="Arial" w:cs="Arial"/>
                                      <w:color w:val="000000"/>
                                      <w:sz w:val="20"/>
                                      <w:szCs w:val="20"/>
                                    </w:rPr>
                                    <w:t>DPM</w:t>
                                  </w:r>
                                </w:p>
                              </w:tc>
                              <w:tc>
                                <w:tcPr>
                                  <w:tcW w:w="1261" w:type="dxa"/>
                                  <w:noWrap/>
                                  <w:vAlign w:val="center"/>
                                  <w:hideMark/>
                                </w:tcPr>
                                <w:p w14:paraId="4FD9B986" w14:textId="5719A206"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7,700 </w:t>
                                  </w:r>
                                </w:p>
                              </w:tc>
                              <w:tc>
                                <w:tcPr>
                                  <w:tcW w:w="847" w:type="dxa"/>
                                  <w:noWrap/>
                                  <w:vAlign w:val="center"/>
                                  <w:hideMark/>
                                </w:tcPr>
                                <w:p w14:paraId="6EAF2B9C" w14:textId="27FE7B37" w:rsidR="00A42ADA" w:rsidRDefault="00A42ADA" w:rsidP="005811F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BID</w:t>
                                  </w:r>
                                </w:p>
                              </w:tc>
                              <w:tc>
                                <w:tcPr>
                                  <w:tcW w:w="1350" w:type="dxa"/>
                                  <w:noWrap/>
                                  <w:vAlign w:val="center"/>
                                  <w:hideMark/>
                                </w:tcPr>
                                <w:p w14:paraId="5128E905" w14:textId="1AC432AD"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(9,352)</w:t>
                                  </w:r>
                                </w:p>
                              </w:tc>
                            </w:tr>
                            <w:tr w:rsidR="00A42ADA" w:rsidRPr="002A2437" w14:paraId="452D9BE6" w14:textId="77777777" w:rsidTr="005811F2">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217" w:type="dxa"/>
                                  <w:noWrap/>
                                  <w:vAlign w:val="center"/>
                                  <w:hideMark/>
                                </w:tcPr>
                                <w:p w14:paraId="3A2F6AD7" w14:textId="6331F1A5" w:rsidR="00A42ADA" w:rsidRDefault="00A42ADA" w:rsidP="005811F2">
                                  <w:pPr>
                                    <w:rPr>
                                      <w:rFonts w:ascii="Arial" w:hAnsi="Arial" w:cs="Arial"/>
                                      <w:color w:val="000000"/>
                                      <w:sz w:val="20"/>
                                      <w:szCs w:val="20"/>
                                    </w:rPr>
                                  </w:pPr>
                                  <w:r>
                                    <w:rPr>
                                      <w:rFonts w:ascii="Arial" w:hAnsi="Arial" w:cs="Arial"/>
                                      <w:color w:val="000000"/>
                                      <w:sz w:val="20"/>
                                      <w:szCs w:val="20"/>
                                    </w:rPr>
                                    <w:t>VHM</w:t>
                                  </w:r>
                                </w:p>
                              </w:tc>
                              <w:tc>
                                <w:tcPr>
                                  <w:tcW w:w="1261" w:type="dxa"/>
                                  <w:noWrap/>
                                  <w:vAlign w:val="center"/>
                                  <w:hideMark/>
                                </w:tcPr>
                                <w:p w14:paraId="482280EA" w14:textId="1D9255A3"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7,577 </w:t>
                                  </w:r>
                                </w:p>
                              </w:tc>
                              <w:tc>
                                <w:tcPr>
                                  <w:tcW w:w="847" w:type="dxa"/>
                                  <w:noWrap/>
                                  <w:vAlign w:val="center"/>
                                  <w:hideMark/>
                                </w:tcPr>
                                <w:p w14:paraId="6EB85D6F" w14:textId="2AA43FF3" w:rsidR="00A42ADA" w:rsidRDefault="00A42ADA" w:rsidP="005811F2">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VIC</w:t>
                                  </w:r>
                                </w:p>
                              </w:tc>
                              <w:tc>
                                <w:tcPr>
                                  <w:tcW w:w="1350" w:type="dxa"/>
                                  <w:noWrap/>
                                  <w:vAlign w:val="center"/>
                                  <w:hideMark/>
                                </w:tcPr>
                                <w:p w14:paraId="31E54FA8" w14:textId="0A36FF32"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(6,977)</w:t>
                                  </w:r>
                                </w:p>
                              </w:tc>
                            </w:tr>
                          </w:tbl>
                          <w:p w14:paraId="5E8852FB" w14:textId="77777777" w:rsidR="00A42ADA" w:rsidRDefault="00A42ADA" w:rsidP="00007730">
                            <w:pPr>
                              <w:rPr>
                                <w:rFonts w:ascii="Arial" w:hAnsi="Arial" w:cs="Arial"/>
                                <w:i/>
                                <w:sz w:val="20"/>
                                <w:szCs w:val="20"/>
                              </w:rPr>
                            </w:pPr>
                          </w:p>
                          <w:p w14:paraId="60815EBD" w14:textId="77777777" w:rsidR="00A42ADA" w:rsidRDefault="00A42ADA" w:rsidP="002D35C7">
                            <w:r>
                              <w:rPr>
                                <w:rFonts w:ascii="PMingLiU" w:hAnsi="PMingLiU" w:cs="Arial" w:hint="eastAsia"/>
                                <w:sz w:val="22"/>
                                <w:szCs w:val="22"/>
                              </w:rPr>
                              <w:t>HSX</w:t>
                            </w:r>
                            <w:r>
                              <w:rPr>
                                <w:rFonts w:ascii="PMingLiU" w:hAnsi="PMingLiU" w:cs="Arial" w:hint="eastAsia"/>
                                <w:sz w:val="22"/>
                                <w:szCs w:val="22"/>
                                <w:lang w:eastAsia="zh-CN"/>
                              </w:rPr>
                              <w:t>外資</w:t>
                            </w:r>
                            <w:r>
                              <w:rPr>
                                <w:rFonts w:ascii="PMingLiU" w:hAnsi="PMingLiU" w:cs="Arial" w:hint="eastAsia"/>
                                <w:sz w:val="22"/>
                                <w:szCs w:val="22"/>
                              </w:rPr>
                              <w:t>買</w:t>
                            </w:r>
                            <w:r>
                              <w:rPr>
                                <w:rFonts w:ascii="PMingLiU" w:hAnsi="PMingLiU" w:cs="Arial" w:hint="eastAsia"/>
                                <w:sz w:val="22"/>
                                <w:szCs w:val="22"/>
                                <w:lang w:eastAsia="zh-CN"/>
                              </w:rPr>
                              <w:t>/</w:t>
                            </w:r>
                            <w:r>
                              <w:rPr>
                                <w:rFonts w:ascii="PMingLiU" w:hAnsi="PMingLiU" w:cs="Arial" w:hint="eastAsia"/>
                                <w:sz w:val="22"/>
                                <w:szCs w:val="22"/>
                              </w:rPr>
                              <w:t>賣 超</w:t>
                            </w:r>
                            <w:r>
                              <w:rPr>
                                <w:rFonts w:ascii="PMingLiU" w:hAnsi="PMingLiU" w:cs="Arial" w:hint="eastAsia"/>
                                <w:sz w:val="22"/>
                                <w:szCs w:val="22"/>
                                <w:lang w:eastAsia="zh-CN"/>
                              </w:rPr>
                              <w:t>的</w:t>
                            </w:r>
                            <w:r>
                              <w:rPr>
                                <w:rFonts w:ascii="PMingLiU" w:hAnsi="PMingLiU" w:cs="Arial" w:hint="eastAsia"/>
                                <w:sz w:val="22"/>
                                <w:szCs w:val="22"/>
                              </w:rPr>
                              <w:t>前</w:t>
                            </w:r>
                            <w:r>
                              <w:rPr>
                                <w:rFonts w:ascii="PMingLiU" w:hAnsi="PMingLiU" w:cs="Arial" w:hint="eastAsia"/>
                                <w:sz w:val="22"/>
                                <w:szCs w:val="22"/>
                                <w:lang w:eastAsia="zh-CN"/>
                              </w:rPr>
                              <w:t xml:space="preserve"> 5</w:t>
                            </w:r>
                            <w:r>
                              <w:rPr>
                                <w:rFonts w:ascii="PMingLiU" w:hAnsi="PMingLiU" w:cs="Arial" w:hint="eastAsia"/>
                                <w:sz w:val="22"/>
                                <w:szCs w:val="22"/>
                              </w:rPr>
                              <w:t>名</w:t>
                            </w:r>
                          </w:p>
                          <w:p w14:paraId="4E109554" w14:textId="77777777" w:rsidR="00A42ADA" w:rsidRDefault="00A42ADA" w:rsidP="00007730"/>
                          <w:p w14:paraId="6D3D8F8E" w14:textId="77777777" w:rsidR="00A42ADA" w:rsidRDefault="00A42ADA" w:rsidP="00007730"/>
                          <w:p w14:paraId="6DB924D5" w14:textId="77777777" w:rsidR="00A42ADA" w:rsidRDefault="00A42ADA" w:rsidP="00007730"/>
                          <w:tbl>
                            <w:tblPr>
                              <w:tblStyle w:val="GridTable4-Accent5"/>
                              <w:tblW w:w="4675" w:type="dxa"/>
                              <w:tblLook w:val="04A0" w:firstRow="1" w:lastRow="0" w:firstColumn="1" w:lastColumn="0" w:noHBand="0" w:noVBand="1"/>
                            </w:tblPr>
                            <w:tblGrid>
                              <w:gridCol w:w="1164"/>
                              <w:gridCol w:w="1261"/>
                              <w:gridCol w:w="900"/>
                              <w:gridCol w:w="1350"/>
                            </w:tblGrid>
                            <w:tr w:rsidR="00A42ADA" w:rsidRPr="001D48DD" w14:paraId="5A198F41" w14:textId="77777777" w:rsidTr="001B6433">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164" w:type="dxa"/>
                                  <w:shd w:val="clear" w:color="auto" w:fill="034EA2"/>
                                  <w:vAlign w:val="center"/>
                                  <w:hideMark/>
                                </w:tcPr>
                                <w:p w14:paraId="135E1BF7" w14:textId="77777777" w:rsidR="00A42ADA" w:rsidRDefault="00A42ADA" w:rsidP="002D35C7">
                                  <w:pPr>
                                    <w:spacing w:before="40" w:after="40"/>
                                    <w:jc w:val="center"/>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證劵</w:t>
                                  </w:r>
                                  <w:proofErr w:type="spellEnd"/>
                                </w:p>
                                <w:p w14:paraId="72C6EF18" w14:textId="1C63920C" w:rsidR="00A42ADA" w:rsidRPr="002A2437" w:rsidRDefault="00A42ADA" w:rsidP="002D35C7">
                                  <w:pPr>
                                    <w:jc w:val="center"/>
                                    <w:rPr>
                                      <w:rFonts w:ascii="Arial" w:eastAsia="Times New Roman" w:hAnsi="Arial" w:cs="Arial"/>
                                      <w:color w:val="FFFFFF"/>
                                      <w:sz w:val="20"/>
                                      <w:szCs w:val="20"/>
                                      <w:lang w:eastAsia="en-US"/>
                                    </w:rPr>
                                  </w:pPr>
                                  <w:proofErr w:type="spellStart"/>
                                  <w:r>
                                    <w:rPr>
                                      <w:rFonts w:ascii="PMingLiU" w:hAnsi="PMingLiU" w:cs="Arial" w:hint="eastAsia"/>
                                      <w:color w:val="FFFFFF"/>
                                      <w:sz w:val="20"/>
                                      <w:szCs w:val="20"/>
                                      <w:lang w:eastAsia="en-US"/>
                                    </w:rPr>
                                    <w:t>代碼</w:t>
                                  </w:r>
                                  <w:proofErr w:type="spellEnd"/>
                                </w:p>
                              </w:tc>
                              <w:tc>
                                <w:tcPr>
                                  <w:tcW w:w="1261" w:type="dxa"/>
                                  <w:shd w:val="clear" w:color="auto" w:fill="034EA2"/>
                                  <w:vAlign w:val="center"/>
                                  <w:hideMark/>
                                </w:tcPr>
                                <w:p w14:paraId="540E6836" w14:textId="77777777" w:rsidR="00A42ADA" w:rsidRDefault="00A42ADA" w:rsidP="002D35C7">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買超金額</w:t>
                                  </w:r>
                                  <w:proofErr w:type="spellEnd"/>
                                  <w:r>
                                    <w:rPr>
                                      <w:rFonts w:ascii="PMingLiU" w:hAnsi="PMingLiU" w:cs="Arial" w:hint="eastAsia"/>
                                      <w:color w:val="FFFFFF"/>
                                      <w:sz w:val="20"/>
                                      <w:szCs w:val="20"/>
                                      <w:lang w:eastAsia="en-US"/>
                                    </w:rPr>
                                    <w:t xml:space="preserve">   </w:t>
                                  </w:r>
                                </w:p>
                                <w:p w14:paraId="54CF6554" w14:textId="47C0C2AC" w:rsidR="00A42ADA" w:rsidRPr="002A2437" w:rsidRDefault="00A42ADA" w:rsidP="002D35C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w:t>
                                  </w:r>
                                  <w:proofErr w:type="spellStart"/>
                                  <w:r>
                                    <w:rPr>
                                      <w:rFonts w:ascii="PMingLiU" w:hAnsi="PMingLiU" w:cs="Arial" w:hint="eastAsia"/>
                                      <w:color w:val="FFFFFF"/>
                                      <w:sz w:val="20"/>
                                      <w:szCs w:val="20"/>
                                      <w:lang w:eastAsia="en-US"/>
                                    </w:rPr>
                                    <w:t>百萬盾</w:t>
                                  </w:r>
                                  <w:proofErr w:type="spellEnd"/>
                                  <w:r>
                                    <w:rPr>
                                      <w:rFonts w:ascii="PMingLiU" w:hAnsi="PMingLiU" w:cs="Arial" w:hint="eastAsia"/>
                                      <w:color w:val="FFFFFF"/>
                                      <w:sz w:val="20"/>
                                      <w:szCs w:val="20"/>
                                      <w:lang w:eastAsia="en-US"/>
                                    </w:rPr>
                                    <w:t>)</w:t>
                                  </w:r>
                                </w:p>
                              </w:tc>
                              <w:tc>
                                <w:tcPr>
                                  <w:tcW w:w="900" w:type="dxa"/>
                                  <w:shd w:val="clear" w:color="auto" w:fill="034EA2"/>
                                  <w:vAlign w:val="center"/>
                                  <w:hideMark/>
                                </w:tcPr>
                                <w:p w14:paraId="18316B4B" w14:textId="77777777" w:rsidR="00A42ADA" w:rsidRDefault="00A42ADA" w:rsidP="002D35C7">
                                  <w:pPr>
                                    <w:spacing w:before="40" w:after="40"/>
                                    <w:jc w:val="center"/>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證劵</w:t>
                                  </w:r>
                                  <w:proofErr w:type="spellEnd"/>
                                </w:p>
                                <w:p w14:paraId="336F19DD" w14:textId="3AEDCBD4" w:rsidR="00A42ADA" w:rsidRPr="002A2437" w:rsidRDefault="00A42ADA" w:rsidP="002D35C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proofErr w:type="spellStart"/>
                                  <w:r>
                                    <w:rPr>
                                      <w:rFonts w:ascii="PMingLiU" w:hAnsi="PMingLiU" w:cs="Arial" w:hint="eastAsia"/>
                                      <w:color w:val="FFFFFF"/>
                                      <w:sz w:val="20"/>
                                      <w:szCs w:val="20"/>
                                      <w:lang w:eastAsia="en-US"/>
                                    </w:rPr>
                                    <w:t>代碼</w:t>
                                  </w:r>
                                  <w:proofErr w:type="spellEnd"/>
                                </w:p>
                              </w:tc>
                              <w:tc>
                                <w:tcPr>
                                  <w:tcW w:w="1350" w:type="dxa"/>
                                  <w:shd w:val="clear" w:color="auto" w:fill="034EA2"/>
                                  <w:vAlign w:val="center"/>
                                  <w:hideMark/>
                                </w:tcPr>
                                <w:p w14:paraId="5EA1B7D0" w14:textId="77777777" w:rsidR="00A42ADA" w:rsidRDefault="00A42ADA" w:rsidP="002D35C7">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賣超金額</w:t>
                                  </w:r>
                                  <w:proofErr w:type="spellEnd"/>
                                  <w:r>
                                    <w:rPr>
                                      <w:rFonts w:ascii="PMingLiU" w:hAnsi="PMingLiU" w:cs="Arial" w:hint="eastAsia"/>
                                      <w:color w:val="FFFFFF"/>
                                      <w:sz w:val="20"/>
                                      <w:szCs w:val="20"/>
                                      <w:lang w:eastAsia="en-US"/>
                                    </w:rPr>
                                    <w:t xml:space="preserve"> </w:t>
                                  </w:r>
                                </w:p>
                                <w:p w14:paraId="483FFEAA" w14:textId="7D1587AB" w:rsidR="00A42ADA" w:rsidRPr="002A2437" w:rsidRDefault="00A42ADA" w:rsidP="002D35C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 xml:space="preserve">  (</w:t>
                                  </w:r>
                                  <w:proofErr w:type="spellStart"/>
                                  <w:r>
                                    <w:rPr>
                                      <w:rFonts w:ascii="PMingLiU" w:hAnsi="PMingLiU" w:cs="Arial" w:hint="eastAsia"/>
                                      <w:color w:val="FFFFFF"/>
                                      <w:sz w:val="20"/>
                                      <w:szCs w:val="20"/>
                                      <w:lang w:eastAsia="en-US"/>
                                    </w:rPr>
                                    <w:t>百萬盾</w:t>
                                  </w:r>
                                  <w:proofErr w:type="spellEnd"/>
                                  <w:r>
                                    <w:rPr>
                                      <w:rFonts w:ascii="PMingLiU" w:hAnsi="PMingLiU" w:cs="Arial" w:hint="eastAsia"/>
                                      <w:color w:val="FFFFFF"/>
                                      <w:sz w:val="20"/>
                                      <w:szCs w:val="20"/>
                                      <w:lang w:eastAsia="en-US"/>
                                    </w:rPr>
                                    <w:t>)</w:t>
                                  </w:r>
                                </w:p>
                              </w:tc>
                            </w:tr>
                            <w:tr w:rsidR="00A42ADA" w:rsidRPr="002A2437" w14:paraId="4BB9728F" w14:textId="77777777" w:rsidTr="001B643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2199A61A" w14:textId="1D2978BA" w:rsidR="00A42ADA" w:rsidRDefault="00A42ADA" w:rsidP="005811F2">
                                  <w:pPr>
                                    <w:rPr>
                                      <w:rFonts w:ascii="Arial" w:eastAsia="Times New Roman" w:hAnsi="Arial" w:cs="Arial"/>
                                      <w:color w:val="000000"/>
                                      <w:sz w:val="20"/>
                                      <w:szCs w:val="20"/>
                                      <w:lang w:eastAsia="en-US"/>
                                    </w:rPr>
                                  </w:pPr>
                                  <w:bookmarkStart w:id="31" w:name="_Hlk531015516"/>
                                  <w:r>
                                    <w:rPr>
                                      <w:rFonts w:ascii="Arial" w:hAnsi="Arial" w:cs="Arial"/>
                                      <w:color w:val="000000"/>
                                      <w:sz w:val="20"/>
                                      <w:szCs w:val="20"/>
                                    </w:rPr>
                                    <w:t>PVS</w:t>
                                  </w:r>
                                </w:p>
                              </w:tc>
                              <w:tc>
                                <w:tcPr>
                                  <w:tcW w:w="1261" w:type="dxa"/>
                                  <w:noWrap/>
                                  <w:vAlign w:val="center"/>
                                  <w:hideMark/>
                                </w:tcPr>
                                <w:p w14:paraId="1E860618" w14:textId="0C5A5F4A"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7,367 </w:t>
                                  </w:r>
                                </w:p>
                              </w:tc>
                              <w:tc>
                                <w:tcPr>
                                  <w:tcW w:w="900" w:type="dxa"/>
                                  <w:noWrap/>
                                  <w:vAlign w:val="center"/>
                                  <w:hideMark/>
                                </w:tcPr>
                                <w:p w14:paraId="16A4879C" w14:textId="48708178" w:rsidR="00A42ADA" w:rsidRDefault="00A42ADA" w:rsidP="005811F2">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SHB</w:t>
                                  </w:r>
                                </w:p>
                              </w:tc>
                              <w:tc>
                                <w:tcPr>
                                  <w:tcW w:w="1350" w:type="dxa"/>
                                  <w:noWrap/>
                                  <w:vAlign w:val="center"/>
                                  <w:hideMark/>
                                </w:tcPr>
                                <w:p w14:paraId="40F32AB0" w14:textId="3A7DD299"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(1,144)</w:t>
                                  </w:r>
                                </w:p>
                              </w:tc>
                            </w:tr>
                            <w:tr w:rsidR="00A42ADA" w:rsidRPr="002A2437" w14:paraId="0E1C6AB1" w14:textId="77777777" w:rsidTr="001B6433">
                              <w:trPr>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246CC2E0" w14:textId="467FC223" w:rsidR="00A42ADA" w:rsidRDefault="00A42ADA" w:rsidP="005811F2">
                                  <w:pPr>
                                    <w:rPr>
                                      <w:rFonts w:ascii="Arial" w:hAnsi="Arial" w:cs="Arial"/>
                                      <w:color w:val="000000"/>
                                      <w:sz w:val="20"/>
                                      <w:szCs w:val="20"/>
                                    </w:rPr>
                                  </w:pPr>
                                  <w:r>
                                    <w:rPr>
                                      <w:rFonts w:ascii="Arial" w:hAnsi="Arial" w:cs="Arial"/>
                                      <w:color w:val="000000"/>
                                      <w:sz w:val="20"/>
                                      <w:szCs w:val="20"/>
                                    </w:rPr>
                                    <w:t>TNG</w:t>
                                  </w:r>
                                </w:p>
                              </w:tc>
                              <w:tc>
                                <w:tcPr>
                                  <w:tcW w:w="1261" w:type="dxa"/>
                                  <w:noWrap/>
                                  <w:vAlign w:val="center"/>
                                  <w:hideMark/>
                                </w:tcPr>
                                <w:p w14:paraId="7B7CC691" w14:textId="0C07752A"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973 </w:t>
                                  </w:r>
                                </w:p>
                              </w:tc>
                              <w:tc>
                                <w:tcPr>
                                  <w:tcW w:w="900" w:type="dxa"/>
                                  <w:noWrap/>
                                  <w:vAlign w:val="center"/>
                                  <w:hideMark/>
                                </w:tcPr>
                                <w:p w14:paraId="7CDA958B" w14:textId="029A2E7B" w:rsidR="00A42ADA" w:rsidRDefault="00A42ADA" w:rsidP="005811F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HUT</w:t>
                                  </w:r>
                                </w:p>
                              </w:tc>
                              <w:tc>
                                <w:tcPr>
                                  <w:tcW w:w="1350" w:type="dxa"/>
                                  <w:noWrap/>
                                  <w:vAlign w:val="center"/>
                                  <w:hideMark/>
                                </w:tcPr>
                                <w:p w14:paraId="68A7F2D9" w14:textId="434D6745"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(538)</w:t>
                                  </w:r>
                                </w:p>
                              </w:tc>
                            </w:tr>
                            <w:tr w:rsidR="00A42ADA" w:rsidRPr="002A2437" w14:paraId="17757D87" w14:textId="77777777" w:rsidTr="001B643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7335C571" w14:textId="3A281DF8" w:rsidR="00A42ADA" w:rsidRDefault="00A42ADA" w:rsidP="005811F2">
                                  <w:pPr>
                                    <w:rPr>
                                      <w:rFonts w:ascii="Arial" w:hAnsi="Arial" w:cs="Arial"/>
                                      <w:color w:val="000000"/>
                                      <w:sz w:val="20"/>
                                      <w:szCs w:val="20"/>
                                    </w:rPr>
                                  </w:pPr>
                                  <w:r>
                                    <w:rPr>
                                      <w:rFonts w:ascii="Arial" w:hAnsi="Arial" w:cs="Arial"/>
                                      <w:color w:val="000000"/>
                                      <w:sz w:val="20"/>
                                      <w:szCs w:val="20"/>
                                    </w:rPr>
                                    <w:t>VCS</w:t>
                                  </w:r>
                                </w:p>
                              </w:tc>
                              <w:tc>
                                <w:tcPr>
                                  <w:tcW w:w="1261" w:type="dxa"/>
                                  <w:noWrap/>
                                  <w:vAlign w:val="center"/>
                                  <w:hideMark/>
                                </w:tcPr>
                                <w:p w14:paraId="70E46247" w14:textId="53C97214"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609 </w:t>
                                  </w:r>
                                </w:p>
                              </w:tc>
                              <w:tc>
                                <w:tcPr>
                                  <w:tcW w:w="900" w:type="dxa"/>
                                  <w:noWrap/>
                                  <w:vAlign w:val="center"/>
                                  <w:hideMark/>
                                </w:tcPr>
                                <w:p w14:paraId="049B4318" w14:textId="5E3FC7BB" w:rsidR="00A42ADA" w:rsidRDefault="00A42ADA" w:rsidP="005811F2">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DBC</w:t>
                                  </w:r>
                                </w:p>
                              </w:tc>
                              <w:tc>
                                <w:tcPr>
                                  <w:tcW w:w="1350" w:type="dxa"/>
                                  <w:noWrap/>
                                  <w:vAlign w:val="center"/>
                                  <w:hideMark/>
                                </w:tcPr>
                                <w:p w14:paraId="5369A897" w14:textId="1DD30949"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(410)</w:t>
                                  </w:r>
                                </w:p>
                              </w:tc>
                            </w:tr>
                            <w:tr w:rsidR="00A42ADA" w:rsidRPr="002A2437" w14:paraId="648CA33F" w14:textId="77777777" w:rsidTr="001B6433">
                              <w:trPr>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115D6143" w14:textId="695456A1" w:rsidR="00A42ADA" w:rsidRDefault="00A42ADA" w:rsidP="005811F2">
                                  <w:pPr>
                                    <w:rPr>
                                      <w:rFonts w:ascii="Arial" w:hAnsi="Arial" w:cs="Arial"/>
                                      <w:color w:val="000000"/>
                                      <w:sz w:val="20"/>
                                      <w:szCs w:val="20"/>
                                    </w:rPr>
                                  </w:pPr>
                                  <w:r>
                                    <w:rPr>
                                      <w:rFonts w:ascii="Arial" w:hAnsi="Arial" w:cs="Arial"/>
                                      <w:color w:val="000000"/>
                                      <w:sz w:val="20"/>
                                      <w:szCs w:val="20"/>
                                    </w:rPr>
                                    <w:t>CEO</w:t>
                                  </w:r>
                                </w:p>
                              </w:tc>
                              <w:tc>
                                <w:tcPr>
                                  <w:tcW w:w="1261" w:type="dxa"/>
                                  <w:noWrap/>
                                  <w:vAlign w:val="center"/>
                                  <w:hideMark/>
                                </w:tcPr>
                                <w:p w14:paraId="46690A2D" w14:textId="15CCBB04"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356 </w:t>
                                  </w:r>
                                </w:p>
                              </w:tc>
                              <w:tc>
                                <w:tcPr>
                                  <w:tcW w:w="900" w:type="dxa"/>
                                  <w:noWrap/>
                                  <w:vAlign w:val="center"/>
                                  <w:hideMark/>
                                </w:tcPr>
                                <w:p w14:paraId="46B83B16" w14:textId="35147D5A" w:rsidR="00A42ADA" w:rsidRDefault="00A42ADA" w:rsidP="005811F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AMV</w:t>
                                  </w:r>
                                </w:p>
                              </w:tc>
                              <w:tc>
                                <w:tcPr>
                                  <w:tcW w:w="1350" w:type="dxa"/>
                                  <w:noWrap/>
                                  <w:vAlign w:val="center"/>
                                  <w:hideMark/>
                                </w:tcPr>
                                <w:p w14:paraId="24BF938F" w14:textId="6C9C3F07"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(385)</w:t>
                                  </w:r>
                                </w:p>
                              </w:tc>
                            </w:tr>
                            <w:tr w:rsidR="00A42ADA" w:rsidRPr="002A2437" w14:paraId="513056B8" w14:textId="77777777" w:rsidTr="001B643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025FA0FA" w14:textId="224B7D0A" w:rsidR="00A42ADA" w:rsidRDefault="00A42ADA" w:rsidP="005811F2">
                                  <w:pPr>
                                    <w:rPr>
                                      <w:rFonts w:ascii="Arial" w:hAnsi="Arial" w:cs="Arial"/>
                                      <w:color w:val="000000"/>
                                      <w:sz w:val="20"/>
                                      <w:szCs w:val="20"/>
                                    </w:rPr>
                                  </w:pPr>
                                  <w:r>
                                    <w:rPr>
                                      <w:rFonts w:ascii="Arial" w:hAnsi="Arial" w:cs="Arial"/>
                                      <w:color w:val="000000"/>
                                      <w:sz w:val="20"/>
                                      <w:szCs w:val="20"/>
                                    </w:rPr>
                                    <w:t>APS</w:t>
                                  </w:r>
                                </w:p>
                              </w:tc>
                              <w:tc>
                                <w:tcPr>
                                  <w:tcW w:w="1261" w:type="dxa"/>
                                  <w:noWrap/>
                                  <w:vAlign w:val="center"/>
                                  <w:hideMark/>
                                </w:tcPr>
                                <w:p w14:paraId="29AF3851" w14:textId="78DAB300"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142 </w:t>
                                  </w:r>
                                </w:p>
                              </w:tc>
                              <w:tc>
                                <w:tcPr>
                                  <w:tcW w:w="900" w:type="dxa"/>
                                  <w:noWrap/>
                                  <w:vAlign w:val="center"/>
                                  <w:hideMark/>
                                </w:tcPr>
                                <w:p w14:paraId="42103652" w14:textId="43DC055D" w:rsidR="00A42ADA" w:rsidRDefault="00A42ADA" w:rsidP="005811F2">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SHS</w:t>
                                  </w:r>
                                </w:p>
                              </w:tc>
                              <w:tc>
                                <w:tcPr>
                                  <w:tcW w:w="1350" w:type="dxa"/>
                                  <w:noWrap/>
                                  <w:vAlign w:val="center"/>
                                  <w:hideMark/>
                                </w:tcPr>
                                <w:p w14:paraId="0300CFCB" w14:textId="611832EF"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(328)</w:t>
                                  </w:r>
                                </w:p>
                              </w:tc>
                            </w:tr>
                            <w:bookmarkEnd w:id="31"/>
                          </w:tbl>
                          <w:p w14:paraId="467B9E9F" w14:textId="77777777" w:rsidR="00A42ADA" w:rsidRDefault="00A42ADA" w:rsidP="00007730"/>
                          <w:p w14:paraId="0111391B" w14:textId="77777777" w:rsidR="00A42ADA" w:rsidRDefault="00A42ADA" w:rsidP="002D35C7">
                            <w:r>
                              <w:rPr>
                                <w:rFonts w:ascii="PMingLiU" w:hAnsi="PMingLiU" w:cs="Arial" w:hint="eastAsia"/>
                                <w:sz w:val="22"/>
                                <w:szCs w:val="22"/>
                              </w:rPr>
                              <w:t>H</w:t>
                            </w:r>
                            <w:r>
                              <w:rPr>
                                <w:rFonts w:ascii="PMingLiU" w:hAnsi="PMingLiU" w:cs="Arial"/>
                                <w:sz w:val="22"/>
                                <w:szCs w:val="22"/>
                              </w:rPr>
                              <w:t>N</w:t>
                            </w:r>
                            <w:r>
                              <w:rPr>
                                <w:rFonts w:ascii="PMingLiU" w:hAnsi="PMingLiU" w:cs="Arial" w:hint="eastAsia"/>
                                <w:sz w:val="22"/>
                                <w:szCs w:val="22"/>
                              </w:rPr>
                              <w:t>X</w:t>
                            </w:r>
                            <w:r>
                              <w:rPr>
                                <w:rFonts w:ascii="PMingLiU" w:hAnsi="PMingLiU" w:cs="Arial" w:hint="eastAsia"/>
                                <w:sz w:val="22"/>
                                <w:szCs w:val="22"/>
                                <w:lang w:eastAsia="zh-CN"/>
                              </w:rPr>
                              <w:t>外資</w:t>
                            </w:r>
                            <w:r>
                              <w:rPr>
                                <w:rFonts w:ascii="PMingLiU" w:hAnsi="PMingLiU" w:cs="Arial" w:hint="eastAsia"/>
                                <w:sz w:val="22"/>
                                <w:szCs w:val="22"/>
                              </w:rPr>
                              <w:t>買</w:t>
                            </w:r>
                            <w:r>
                              <w:rPr>
                                <w:rFonts w:ascii="PMingLiU" w:hAnsi="PMingLiU" w:cs="Arial" w:hint="eastAsia"/>
                                <w:sz w:val="22"/>
                                <w:szCs w:val="22"/>
                                <w:lang w:eastAsia="zh-CN"/>
                              </w:rPr>
                              <w:t>/</w:t>
                            </w:r>
                            <w:r>
                              <w:rPr>
                                <w:rFonts w:ascii="PMingLiU" w:hAnsi="PMingLiU" w:cs="Arial" w:hint="eastAsia"/>
                                <w:sz w:val="22"/>
                                <w:szCs w:val="22"/>
                              </w:rPr>
                              <w:t>賣 超</w:t>
                            </w:r>
                            <w:r>
                              <w:rPr>
                                <w:rFonts w:ascii="PMingLiU" w:hAnsi="PMingLiU" w:cs="Arial" w:hint="eastAsia"/>
                                <w:sz w:val="22"/>
                                <w:szCs w:val="22"/>
                                <w:lang w:eastAsia="zh-CN"/>
                              </w:rPr>
                              <w:t>的</w:t>
                            </w:r>
                            <w:r>
                              <w:rPr>
                                <w:rFonts w:ascii="PMingLiU" w:hAnsi="PMingLiU" w:cs="Arial" w:hint="eastAsia"/>
                                <w:sz w:val="22"/>
                                <w:szCs w:val="22"/>
                              </w:rPr>
                              <w:t>前</w:t>
                            </w:r>
                            <w:r>
                              <w:rPr>
                                <w:rFonts w:ascii="PMingLiU" w:hAnsi="PMingLiU" w:cs="Arial" w:hint="eastAsia"/>
                                <w:sz w:val="22"/>
                                <w:szCs w:val="22"/>
                                <w:lang w:eastAsia="zh-CN"/>
                              </w:rPr>
                              <w:t xml:space="preserve"> 5</w:t>
                            </w:r>
                            <w:r>
                              <w:rPr>
                                <w:rFonts w:ascii="PMingLiU" w:hAnsi="PMingLiU" w:cs="Arial" w:hint="eastAsia"/>
                                <w:sz w:val="22"/>
                                <w:szCs w:val="22"/>
                              </w:rPr>
                              <w:t>名</w:t>
                            </w:r>
                          </w:p>
                          <w:p w14:paraId="66ABA32D" w14:textId="77777777" w:rsidR="00A42ADA" w:rsidRDefault="00A42ADA" w:rsidP="00007730"/>
                          <w:p w14:paraId="619FD4CE" w14:textId="77777777" w:rsidR="00A42ADA" w:rsidRDefault="00A42ADA" w:rsidP="00007730"/>
                          <w:p w14:paraId="4BB3CC69" w14:textId="77777777" w:rsidR="00A42ADA" w:rsidRDefault="00A42ADA" w:rsidP="00007730"/>
                          <w:tbl>
                            <w:tblPr>
                              <w:tblStyle w:val="GridTable4-Accent5"/>
                              <w:tblW w:w="4686" w:type="dxa"/>
                              <w:tblLook w:val="04A0" w:firstRow="1" w:lastRow="0" w:firstColumn="1" w:lastColumn="0" w:noHBand="0" w:noVBand="1"/>
                            </w:tblPr>
                            <w:tblGrid>
                              <w:gridCol w:w="808"/>
                              <w:gridCol w:w="1500"/>
                              <w:gridCol w:w="808"/>
                              <w:gridCol w:w="1570"/>
                            </w:tblGrid>
                            <w:tr w:rsidR="00A42ADA" w:rsidRPr="002A2437" w14:paraId="7FC98F84" w14:textId="77777777" w:rsidTr="00854B31">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808" w:type="dxa"/>
                                  <w:shd w:val="clear" w:color="auto" w:fill="034EA2"/>
                                  <w:vAlign w:val="center"/>
                                  <w:hideMark/>
                                </w:tcPr>
                                <w:p w14:paraId="4E43C887" w14:textId="77777777" w:rsidR="00A42ADA" w:rsidRDefault="00A42ADA" w:rsidP="002D35C7">
                                  <w:pPr>
                                    <w:spacing w:before="40" w:after="40"/>
                                    <w:jc w:val="center"/>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證劵</w:t>
                                  </w:r>
                                  <w:proofErr w:type="spellEnd"/>
                                </w:p>
                                <w:p w14:paraId="4BB5AF5C" w14:textId="1970B132" w:rsidR="00A42ADA" w:rsidRPr="002A2437" w:rsidRDefault="00A42ADA" w:rsidP="002D35C7">
                                  <w:pPr>
                                    <w:jc w:val="center"/>
                                    <w:rPr>
                                      <w:rFonts w:ascii="Arial" w:eastAsia="Times New Roman" w:hAnsi="Arial" w:cs="Arial"/>
                                      <w:color w:val="FFFFFF"/>
                                      <w:sz w:val="20"/>
                                      <w:szCs w:val="20"/>
                                      <w:lang w:eastAsia="en-US"/>
                                    </w:rPr>
                                  </w:pPr>
                                  <w:proofErr w:type="spellStart"/>
                                  <w:r>
                                    <w:rPr>
                                      <w:rFonts w:ascii="PMingLiU" w:hAnsi="PMingLiU" w:cs="Arial" w:hint="eastAsia"/>
                                      <w:color w:val="FFFFFF"/>
                                      <w:sz w:val="20"/>
                                      <w:szCs w:val="20"/>
                                      <w:lang w:eastAsia="en-US"/>
                                    </w:rPr>
                                    <w:t>代碼</w:t>
                                  </w:r>
                                  <w:proofErr w:type="spellEnd"/>
                                </w:p>
                              </w:tc>
                              <w:tc>
                                <w:tcPr>
                                  <w:tcW w:w="1500" w:type="dxa"/>
                                  <w:shd w:val="clear" w:color="auto" w:fill="034EA2"/>
                                  <w:vAlign w:val="center"/>
                                  <w:hideMark/>
                                </w:tcPr>
                                <w:p w14:paraId="2E812D61" w14:textId="77777777" w:rsidR="00A42ADA" w:rsidRDefault="00A42ADA" w:rsidP="002D35C7">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買超金額</w:t>
                                  </w:r>
                                  <w:proofErr w:type="spellEnd"/>
                                  <w:r>
                                    <w:rPr>
                                      <w:rFonts w:ascii="PMingLiU" w:hAnsi="PMingLiU" w:cs="Arial" w:hint="eastAsia"/>
                                      <w:color w:val="FFFFFF"/>
                                      <w:sz w:val="20"/>
                                      <w:szCs w:val="20"/>
                                      <w:lang w:eastAsia="en-US"/>
                                    </w:rPr>
                                    <w:t xml:space="preserve">   </w:t>
                                  </w:r>
                                </w:p>
                                <w:p w14:paraId="141546C0" w14:textId="2CB69C62" w:rsidR="00A42ADA" w:rsidRPr="002A2437" w:rsidRDefault="00A42ADA" w:rsidP="002D35C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w:t>
                                  </w:r>
                                  <w:proofErr w:type="spellStart"/>
                                  <w:r>
                                    <w:rPr>
                                      <w:rFonts w:ascii="PMingLiU" w:hAnsi="PMingLiU" w:cs="Arial" w:hint="eastAsia"/>
                                      <w:color w:val="FFFFFF"/>
                                      <w:sz w:val="20"/>
                                      <w:szCs w:val="20"/>
                                      <w:lang w:eastAsia="en-US"/>
                                    </w:rPr>
                                    <w:t>百萬盾</w:t>
                                  </w:r>
                                  <w:proofErr w:type="spellEnd"/>
                                  <w:r>
                                    <w:rPr>
                                      <w:rFonts w:ascii="PMingLiU" w:hAnsi="PMingLiU" w:cs="Arial" w:hint="eastAsia"/>
                                      <w:color w:val="FFFFFF"/>
                                      <w:sz w:val="20"/>
                                      <w:szCs w:val="20"/>
                                      <w:lang w:eastAsia="en-US"/>
                                    </w:rPr>
                                    <w:t>)</w:t>
                                  </w:r>
                                </w:p>
                              </w:tc>
                              <w:tc>
                                <w:tcPr>
                                  <w:tcW w:w="808" w:type="dxa"/>
                                  <w:shd w:val="clear" w:color="auto" w:fill="034EA2"/>
                                  <w:vAlign w:val="center"/>
                                  <w:hideMark/>
                                </w:tcPr>
                                <w:p w14:paraId="5ABC04D3" w14:textId="77777777" w:rsidR="00A42ADA" w:rsidRDefault="00A42ADA" w:rsidP="002D35C7">
                                  <w:pPr>
                                    <w:spacing w:before="40" w:after="40"/>
                                    <w:jc w:val="center"/>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證劵</w:t>
                                  </w:r>
                                  <w:proofErr w:type="spellEnd"/>
                                </w:p>
                                <w:p w14:paraId="0F47DD90" w14:textId="7A12025E" w:rsidR="00A42ADA" w:rsidRPr="002A2437" w:rsidRDefault="00A42ADA" w:rsidP="002D35C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proofErr w:type="spellStart"/>
                                  <w:r>
                                    <w:rPr>
                                      <w:rFonts w:ascii="PMingLiU" w:hAnsi="PMingLiU" w:cs="Arial" w:hint="eastAsia"/>
                                      <w:color w:val="FFFFFF"/>
                                      <w:sz w:val="20"/>
                                      <w:szCs w:val="20"/>
                                      <w:lang w:eastAsia="en-US"/>
                                    </w:rPr>
                                    <w:t>代碼</w:t>
                                  </w:r>
                                  <w:proofErr w:type="spellEnd"/>
                                </w:p>
                              </w:tc>
                              <w:tc>
                                <w:tcPr>
                                  <w:tcW w:w="1570" w:type="dxa"/>
                                  <w:shd w:val="clear" w:color="auto" w:fill="034EA2"/>
                                  <w:vAlign w:val="center"/>
                                  <w:hideMark/>
                                </w:tcPr>
                                <w:p w14:paraId="19D30A08" w14:textId="77777777" w:rsidR="00A42ADA" w:rsidRDefault="00A42ADA" w:rsidP="002D35C7">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賣超金額</w:t>
                                  </w:r>
                                  <w:proofErr w:type="spellEnd"/>
                                  <w:r>
                                    <w:rPr>
                                      <w:rFonts w:ascii="PMingLiU" w:hAnsi="PMingLiU" w:cs="Arial" w:hint="eastAsia"/>
                                      <w:color w:val="FFFFFF"/>
                                      <w:sz w:val="20"/>
                                      <w:szCs w:val="20"/>
                                      <w:lang w:eastAsia="en-US"/>
                                    </w:rPr>
                                    <w:t xml:space="preserve"> </w:t>
                                  </w:r>
                                </w:p>
                                <w:p w14:paraId="530B9E6D" w14:textId="50348502" w:rsidR="00A42ADA" w:rsidRPr="002A2437" w:rsidRDefault="00A42ADA" w:rsidP="002D35C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 xml:space="preserve">  (</w:t>
                                  </w:r>
                                  <w:proofErr w:type="spellStart"/>
                                  <w:r>
                                    <w:rPr>
                                      <w:rFonts w:ascii="PMingLiU" w:hAnsi="PMingLiU" w:cs="Arial" w:hint="eastAsia"/>
                                      <w:color w:val="FFFFFF"/>
                                      <w:sz w:val="20"/>
                                      <w:szCs w:val="20"/>
                                      <w:lang w:eastAsia="en-US"/>
                                    </w:rPr>
                                    <w:t>百萬盾</w:t>
                                  </w:r>
                                  <w:proofErr w:type="spellEnd"/>
                                  <w:r>
                                    <w:rPr>
                                      <w:rFonts w:ascii="PMingLiU" w:hAnsi="PMingLiU" w:cs="Arial" w:hint="eastAsia"/>
                                      <w:color w:val="FFFFFF"/>
                                      <w:sz w:val="20"/>
                                      <w:szCs w:val="20"/>
                                      <w:lang w:eastAsia="en-US"/>
                                    </w:rPr>
                                    <w:t>)</w:t>
                                  </w:r>
                                </w:p>
                              </w:tc>
                            </w:tr>
                            <w:tr w:rsidR="00A42ADA" w:rsidRPr="002A2437" w14:paraId="50DDA22D" w14:textId="77777777" w:rsidTr="00D94F8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08" w:type="dxa"/>
                                  <w:noWrap/>
                                  <w:vAlign w:val="center"/>
                                  <w:hideMark/>
                                </w:tcPr>
                                <w:p w14:paraId="7293A593" w14:textId="38408957" w:rsidR="00A42ADA" w:rsidRDefault="00A42ADA" w:rsidP="005811F2">
                                  <w:pPr>
                                    <w:rPr>
                                      <w:rFonts w:ascii="Arial" w:eastAsia="Times New Roman" w:hAnsi="Arial" w:cs="Arial"/>
                                      <w:color w:val="000000"/>
                                      <w:sz w:val="20"/>
                                      <w:szCs w:val="20"/>
                                      <w:lang w:eastAsia="en-US"/>
                                    </w:rPr>
                                  </w:pPr>
                                  <w:r>
                                    <w:rPr>
                                      <w:rFonts w:ascii="Arial" w:hAnsi="Arial" w:cs="Arial"/>
                                      <w:color w:val="000000"/>
                                      <w:sz w:val="20"/>
                                      <w:szCs w:val="20"/>
                                    </w:rPr>
                                    <w:t>VTP</w:t>
                                  </w:r>
                                </w:p>
                              </w:tc>
                              <w:tc>
                                <w:tcPr>
                                  <w:tcW w:w="1500" w:type="dxa"/>
                                  <w:noWrap/>
                                  <w:vAlign w:val="center"/>
                                  <w:hideMark/>
                                </w:tcPr>
                                <w:p w14:paraId="2543E487" w14:textId="4ECEF434"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2,469 </w:t>
                                  </w:r>
                                </w:p>
                              </w:tc>
                              <w:tc>
                                <w:tcPr>
                                  <w:tcW w:w="808" w:type="dxa"/>
                                  <w:noWrap/>
                                  <w:vAlign w:val="center"/>
                                  <w:hideMark/>
                                </w:tcPr>
                                <w:p w14:paraId="38A2C6B7" w14:textId="3796ABA2" w:rsidR="00A42ADA" w:rsidRDefault="00A42ADA" w:rsidP="005811F2">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MCH</w:t>
                                  </w:r>
                                </w:p>
                              </w:tc>
                              <w:tc>
                                <w:tcPr>
                                  <w:tcW w:w="1570" w:type="dxa"/>
                                  <w:noWrap/>
                                  <w:vAlign w:val="center"/>
                                  <w:hideMark/>
                                </w:tcPr>
                                <w:p w14:paraId="57AE32BF" w14:textId="70D27C43"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(2,510)</w:t>
                                  </w:r>
                                </w:p>
                              </w:tc>
                            </w:tr>
                            <w:tr w:rsidR="00A42ADA" w:rsidRPr="002A2437" w14:paraId="343F0103" w14:textId="77777777" w:rsidTr="00D94F85">
                              <w:trPr>
                                <w:trHeight w:val="410"/>
                              </w:trPr>
                              <w:tc>
                                <w:tcPr>
                                  <w:cnfStyle w:val="001000000000" w:firstRow="0" w:lastRow="0" w:firstColumn="1" w:lastColumn="0" w:oddVBand="0" w:evenVBand="0" w:oddHBand="0" w:evenHBand="0" w:firstRowFirstColumn="0" w:firstRowLastColumn="0" w:lastRowFirstColumn="0" w:lastRowLastColumn="0"/>
                                  <w:tcW w:w="808" w:type="dxa"/>
                                  <w:noWrap/>
                                  <w:vAlign w:val="center"/>
                                  <w:hideMark/>
                                </w:tcPr>
                                <w:p w14:paraId="61A37B8D" w14:textId="5D27A01A" w:rsidR="00A42ADA" w:rsidRDefault="00A42ADA" w:rsidP="005811F2">
                                  <w:pPr>
                                    <w:rPr>
                                      <w:rFonts w:ascii="Arial" w:hAnsi="Arial" w:cs="Arial"/>
                                      <w:color w:val="000000"/>
                                      <w:sz w:val="20"/>
                                      <w:szCs w:val="20"/>
                                    </w:rPr>
                                  </w:pPr>
                                  <w:r>
                                    <w:rPr>
                                      <w:rFonts w:ascii="Arial" w:hAnsi="Arial" w:cs="Arial"/>
                                      <w:color w:val="000000"/>
                                      <w:sz w:val="20"/>
                                      <w:szCs w:val="20"/>
                                    </w:rPr>
                                    <w:t>MPC</w:t>
                                  </w:r>
                                </w:p>
                              </w:tc>
                              <w:tc>
                                <w:tcPr>
                                  <w:tcW w:w="1500" w:type="dxa"/>
                                  <w:noWrap/>
                                  <w:vAlign w:val="center"/>
                                  <w:hideMark/>
                                </w:tcPr>
                                <w:p w14:paraId="57C7BCF1" w14:textId="35F9B4B2"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1,897 </w:t>
                                  </w:r>
                                </w:p>
                              </w:tc>
                              <w:tc>
                                <w:tcPr>
                                  <w:tcW w:w="808" w:type="dxa"/>
                                  <w:noWrap/>
                                  <w:vAlign w:val="center"/>
                                  <w:hideMark/>
                                </w:tcPr>
                                <w:p w14:paraId="24A858E5" w14:textId="5BA01C10" w:rsidR="00A42ADA" w:rsidRDefault="00A42ADA" w:rsidP="005811F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BSR</w:t>
                                  </w:r>
                                </w:p>
                              </w:tc>
                              <w:tc>
                                <w:tcPr>
                                  <w:tcW w:w="1570" w:type="dxa"/>
                                  <w:noWrap/>
                                  <w:vAlign w:val="center"/>
                                  <w:hideMark/>
                                </w:tcPr>
                                <w:p w14:paraId="69671FE2" w14:textId="3D9F4981"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(1,633)</w:t>
                                  </w:r>
                                </w:p>
                              </w:tc>
                            </w:tr>
                            <w:tr w:rsidR="00A42ADA" w:rsidRPr="002A2437" w14:paraId="01A94153" w14:textId="77777777" w:rsidTr="00D94F8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08" w:type="dxa"/>
                                  <w:noWrap/>
                                  <w:vAlign w:val="center"/>
                                  <w:hideMark/>
                                </w:tcPr>
                                <w:p w14:paraId="701696BF" w14:textId="2BB9538F" w:rsidR="00A42ADA" w:rsidRDefault="00A42ADA" w:rsidP="005811F2">
                                  <w:pPr>
                                    <w:rPr>
                                      <w:rFonts w:ascii="Arial" w:hAnsi="Arial" w:cs="Arial"/>
                                      <w:color w:val="000000"/>
                                      <w:sz w:val="20"/>
                                      <w:szCs w:val="20"/>
                                    </w:rPr>
                                  </w:pPr>
                                  <w:r>
                                    <w:rPr>
                                      <w:rFonts w:ascii="Arial" w:hAnsi="Arial" w:cs="Arial"/>
                                      <w:color w:val="000000"/>
                                      <w:sz w:val="20"/>
                                      <w:szCs w:val="20"/>
                                    </w:rPr>
                                    <w:t>HVN</w:t>
                                  </w:r>
                                </w:p>
                              </w:tc>
                              <w:tc>
                                <w:tcPr>
                                  <w:tcW w:w="1500" w:type="dxa"/>
                                  <w:noWrap/>
                                  <w:vAlign w:val="center"/>
                                  <w:hideMark/>
                                </w:tcPr>
                                <w:p w14:paraId="2DA2023E" w14:textId="1FDB399A"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1,616 </w:t>
                                  </w:r>
                                </w:p>
                              </w:tc>
                              <w:tc>
                                <w:tcPr>
                                  <w:tcW w:w="808" w:type="dxa"/>
                                  <w:noWrap/>
                                  <w:vAlign w:val="center"/>
                                  <w:hideMark/>
                                </w:tcPr>
                                <w:p w14:paraId="3B3CCAE2" w14:textId="2C36B1C0" w:rsidR="00A42ADA" w:rsidRDefault="00A42ADA" w:rsidP="005811F2">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LPB</w:t>
                                  </w:r>
                                </w:p>
                              </w:tc>
                              <w:tc>
                                <w:tcPr>
                                  <w:tcW w:w="1570" w:type="dxa"/>
                                  <w:noWrap/>
                                  <w:vAlign w:val="center"/>
                                  <w:hideMark/>
                                </w:tcPr>
                                <w:p w14:paraId="26400915" w14:textId="4A32D44A"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(1,078)</w:t>
                                  </w:r>
                                </w:p>
                              </w:tc>
                            </w:tr>
                            <w:tr w:rsidR="00A42ADA" w:rsidRPr="002A2437" w14:paraId="3E39A72C" w14:textId="77777777" w:rsidTr="00D94F85">
                              <w:trPr>
                                <w:trHeight w:val="410"/>
                              </w:trPr>
                              <w:tc>
                                <w:tcPr>
                                  <w:cnfStyle w:val="001000000000" w:firstRow="0" w:lastRow="0" w:firstColumn="1" w:lastColumn="0" w:oddVBand="0" w:evenVBand="0" w:oddHBand="0" w:evenHBand="0" w:firstRowFirstColumn="0" w:firstRowLastColumn="0" w:lastRowFirstColumn="0" w:lastRowLastColumn="0"/>
                                  <w:tcW w:w="808" w:type="dxa"/>
                                  <w:noWrap/>
                                  <w:vAlign w:val="center"/>
                                  <w:hideMark/>
                                </w:tcPr>
                                <w:p w14:paraId="553BC6B2" w14:textId="76F25757" w:rsidR="00A42ADA" w:rsidRDefault="00A42ADA" w:rsidP="005811F2">
                                  <w:pPr>
                                    <w:rPr>
                                      <w:rFonts w:ascii="Arial" w:hAnsi="Arial" w:cs="Arial"/>
                                      <w:color w:val="000000"/>
                                      <w:sz w:val="20"/>
                                      <w:szCs w:val="20"/>
                                    </w:rPr>
                                  </w:pPr>
                                  <w:r>
                                    <w:rPr>
                                      <w:rFonts w:ascii="Arial" w:hAnsi="Arial" w:cs="Arial"/>
                                      <w:color w:val="000000"/>
                                      <w:sz w:val="20"/>
                                      <w:szCs w:val="20"/>
                                    </w:rPr>
                                    <w:t>VEA</w:t>
                                  </w:r>
                                </w:p>
                              </w:tc>
                              <w:tc>
                                <w:tcPr>
                                  <w:tcW w:w="1500" w:type="dxa"/>
                                  <w:noWrap/>
                                  <w:vAlign w:val="center"/>
                                  <w:hideMark/>
                                </w:tcPr>
                                <w:p w14:paraId="714287AF" w14:textId="053C9032"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1,329 </w:t>
                                  </w:r>
                                </w:p>
                              </w:tc>
                              <w:tc>
                                <w:tcPr>
                                  <w:tcW w:w="808" w:type="dxa"/>
                                  <w:noWrap/>
                                  <w:vAlign w:val="center"/>
                                  <w:hideMark/>
                                </w:tcPr>
                                <w:p w14:paraId="205C34E5" w14:textId="343C5B23" w:rsidR="00A42ADA" w:rsidRDefault="00A42ADA" w:rsidP="005811F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IN4</w:t>
                                  </w:r>
                                </w:p>
                              </w:tc>
                              <w:tc>
                                <w:tcPr>
                                  <w:tcW w:w="1570" w:type="dxa"/>
                                  <w:noWrap/>
                                  <w:vAlign w:val="center"/>
                                  <w:hideMark/>
                                </w:tcPr>
                                <w:p w14:paraId="0C65F376" w14:textId="184FFED4"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(5)</w:t>
                                  </w:r>
                                </w:p>
                              </w:tc>
                            </w:tr>
                            <w:tr w:rsidR="00A42ADA" w:rsidRPr="002A2437" w14:paraId="0F54C757" w14:textId="77777777" w:rsidTr="00D94F8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08" w:type="dxa"/>
                                  <w:noWrap/>
                                  <w:vAlign w:val="center"/>
                                  <w:hideMark/>
                                </w:tcPr>
                                <w:p w14:paraId="44CF0A64" w14:textId="3E2919E4" w:rsidR="00A42ADA" w:rsidRDefault="00A42ADA" w:rsidP="005811F2">
                                  <w:pPr>
                                    <w:rPr>
                                      <w:rFonts w:ascii="Arial" w:hAnsi="Arial" w:cs="Arial"/>
                                      <w:color w:val="000000"/>
                                      <w:sz w:val="20"/>
                                      <w:szCs w:val="20"/>
                                    </w:rPr>
                                  </w:pPr>
                                  <w:r>
                                    <w:rPr>
                                      <w:rFonts w:ascii="Arial" w:hAnsi="Arial" w:cs="Arial"/>
                                      <w:color w:val="000000"/>
                                      <w:sz w:val="20"/>
                                      <w:szCs w:val="20"/>
                                    </w:rPr>
                                    <w:t>OIL</w:t>
                                  </w:r>
                                </w:p>
                              </w:tc>
                              <w:tc>
                                <w:tcPr>
                                  <w:tcW w:w="1500" w:type="dxa"/>
                                  <w:noWrap/>
                                  <w:vAlign w:val="center"/>
                                  <w:hideMark/>
                                </w:tcPr>
                                <w:p w14:paraId="55CE7C23" w14:textId="4144D589"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1,319 </w:t>
                                  </w:r>
                                </w:p>
                              </w:tc>
                              <w:tc>
                                <w:tcPr>
                                  <w:tcW w:w="808" w:type="dxa"/>
                                  <w:noWrap/>
                                  <w:vAlign w:val="center"/>
                                  <w:hideMark/>
                                </w:tcPr>
                                <w:p w14:paraId="6D7D3470" w14:textId="674F9CD3" w:rsidR="00A42ADA" w:rsidRDefault="00A42ADA" w:rsidP="005811F2">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TPS</w:t>
                                  </w:r>
                                </w:p>
                              </w:tc>
                              <w:tc>
                                <w:tcPr>
                                  <w:tcW w:w="1570" w:type="dxa"/>
                                  <w:noWrap/>
                                  <w:vAlign w:val="center"/>
                                  <w:hideMark/>
                                </w:tcPr>
                                <w:p w14:paraId="775191D6" w14:textId="5C5480FA"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(4)</w:t>
                                  </w:r>
                                </w:p>
                              </w:tc>
                            </w:tr>
                          </w:tbl>
                          <w:p w14:paraId="42700D2D" w14:textId="77777777" w:rsidR="00A42ADA" w:rsidRDefault="00A42ADA" w:rsidP="00854B31">
                            <w:pPr>
                              <w:jc w:val="center"/>
                              <w:rPr>
                                <w:rFonts w:ascii="Arial" w:hAnsi="Arial" w:cs="Arial"/>
                                <w:i/>
                                <w:sz w:val="20"/>
                                <w:szCs w:val="20"/>
                              </w:rPr>
                            </w:pPr>
                          </w:p>
                          <w:p w14:paraId="000832DF" w14:textId="77777777" w:rsidR="00A42ADA" w:rsidRDefault="00A42ADA" w:rsidP="002D35C7">
                            <w:r>
                              <w:rPr>
                                <w:rFonts w:ascii="PMingLiU" w:hAnsi="PMingLiU" w:cs="Arial" w:hint="eastAsia"/>
                                <w:sz w:val="22"/>
                                <w:szCs w:val="22"/>
                              </w:rPr>
                              <w:t>UPCOM</w:t>
                            </w:r>
                            <w:r>
                              <w:rPr>
                                <w:rFonts w:ascii="PMingLiU" w:hAnsi="PMingLiU" w:cs="Arial" w:hint="eastAsia"/>
                                <w:sz w:val="22"/>
                                <w:szCs w:val="22"/>
                                <w:lang w:eastAsia="zh-CN"/>
                              </w:rPr>
                              <w:t>外資</w:t>
                            </w:r>
                            <w:r>
                              <w:rPr>
                                <w:rFonts w:ascii="PMingLiU" w:hAnsi="PMingLiU" w:cs="Arial" w:hint="eastAsia"/>
                                <w:sz w:val="22"/>
                                <w:szCs w:val="22"/>
                              </w:rPr>
                              <w:t>買</w:t>
                            </w:r>
                            <w:r>
                              <w:rPr>
                                <w:rFonts w:ascii="PMingLiU" w:hAnsi="PMingLiU" w:cs="Arial" w:hint="eastAsia"/>
                                <w:sz w:val="22"/>
                                <w:szCs w:val="22"/>
                                <w:lang w:eastAsia="zh-CN"/>
                              </w:rPr>
                              <w:t>/</w:t>
                            </w:r>
                            <w:r>
                              <w:rPr>
                                <w:rFonts w:ascii="PMingLiU" w:hAnsi="PMingLiU" w:cs="Arial" w:hint="eastAsia"/>
                                <w:sz w:val="22"/>
                                <w:szCs w:val="22"/>
                              </w:rPr>
                              <w:t>賣 超</w:t>
                            </w:r>
                            <w:r>
                              <w:rPr>
                                <w:rFonts w:ascii="PMingLiU" w:hAnsi="PMingLiU" w:cs="Arial" w:hint="eastAsia"/>
                                <w:sz w:val="22"/>
                                <w:szCs w:val="22"/>
                                <w:lang w:eastAsia="zh-CN"/>
                              </w:rPr>
                              <w:t>的</w:t>
                            </w:r>
                            <w:r>
                              <w:rPr>
                                <w:rFonts w:ascii="PMingLiU" w:hAnsi="PMingLiU" w:cs="Arial" w:hint="eastAsia"/>
                                <w:sz w:val="22"/>
                                <w:szCs w:val="22"/>
                              </w:rPr>
                              <w:t>前</w:t>
                            </w:r>
                            <w:r>
                              <w:rPr>
                                <w:rFonts w:ascii="PMingLiU" w:hAnsi="PMingLiU" w:cs="Arial" w:hint="eastAsia"/>
                                <w:sz w:val="22"/>
                                <w:szCs w:val="22"/>
                                <w:lang w:eastAsia="zh-CN"/>
                              </w:rPr>
                              <w:t xml:space="preserve"> 5</w:t>
                            </w:r>
                            <w:r>
                              <w:rPr>
                                <w:rFonts w:ascii="PMingLiU" w:hAnsi="PMingLiU" w:cs="Arial" w:hint="eastAsia"/>
                                <w:sz w:val="22"/>
                                <w:szCs w:val="22"/>
                              </w:rPr>
                              <w:t>名</w:t>
                            </w:r>
                          </w:p>
                          <w:p w14:paraId="712186ED" w14:textId="77777777" w:rsidR="00A42ADA" w:rsidRDefault="00A42ADA" w:rsidP="000077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D458F" id="_x0000_s1032" type="#_x0000_t202" style="position:absolute;left:0;text-align:left;margin-left:328.2pt;margin-top:13.65pt;width:245.55pt;height:672.2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" stroked="f">
                <v:textbox>
                  <w:txbxContent>
                    <w:p w14:paraId="12AB3699" w14:textId="77777777" w:rsidR="00A42ADA" w:rsidRDefault="00A42ADA" w:rsidP="00007730"/>
                    <w:tbl>
                      <w:tblPr>
                        <w:tblStyle w:val="GridTable4-Accent5"/>
                        <w:tblW w:w="4675" w:type="dxa"/>
                        <w:tblLook w:val="04A0" w:firstRow="1" w:lastRow="0" w:firstColumn="1" w:lastColumn="0" w:noHBand="0" w:noVBand="1"/>
                      </w:tblPr>
                      <w:tblGrid>
                        <w:gridCol w:w="1217"/>
                        <w:gridCol w:w="1261"/>
                        <w:gridCol w:w="847"/>
                        <w:gridCol w:w="1350"/>
                      </w:tblGrid>
                      <w:tr w:rsidR="00A42ADA" w:rsidRPr="001D48DD" w14:paraId="46995C10" w14:textId="77777777" w:rsidTr="005811F2">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217" w:type="dxa"/>
                            <w:shd w:val="clear" w:color="auto" w:fill="034EA2"/>
                            <w:vAlign w:val="center"/>
                            <w:hideMark/>
                          </w:tcPr>
                          <w:p w14:paraId="32C613A1" w14:textId="77777777" w:rsidR="00A42ADA" w:rsidRDefault="00A42ADA" w:rsidP="002D35C7">
                            <w:pPr>
                              <w:spacing w:before="40" w:after="40"/>
                              <w:jc w:val="center"/>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證劵</w:t>
                            </w:r>
                            <w:proofErr w:type="spellEnd"/>
                          </w:p>
                          <w:p w14:paraId="261EE6BE" w14:textId="73EBD9D5" w:rsidR="00A42ADA" w:rsidRPr="002A2437" w:rsidRDefault="00A42ADA" w:rsidP="002D35C7">
                            <w:pPr>
                              <w:jc w:val="center"/>
                              <w:rPr>
                                <w:rFonts w:ascii="Arial" w:eastAsia="Times New Roman" w:hAnsi="Arial" w:cs="Arial"/>
                                <w:color w:val="FFFFFF"/>
                                <w:sz w:val="20"/>
                                <w:szCs w:val="20"/>
                                <w:lang w:eastAsia="en-US"/>
                              </w:rPr>
                            </w:pPr>
                            <w:proofErr w:type="spellStart"/>
                            <w:r>
                              <w:rPr>
                                <w:rFonts w:ascii="PMingLiU" w:hAnsi="PMingLiU" w:cs="Arial" w:hint="eastAsia"/>
                                <w:color w:val="FFFFFF"/>
                                <w:sz w:val="20"/>
                                <w:szCs w:val="20"/>
                                <w:lang w:eastAsia="en-US"/>
                              </w:rPr>
                              <w:t>代碼</w:t>
                            </w:r>
                            <w:proofErr w:type="spellEnd"/>
                          </w:p>
                        </w:tc>
                        <w:tc>
                          <w:tcPr>
                            <w:tcW w:w="1261" w:type="dxa"/>
                            <w:shd w:val="clear" w:color="auto" w:fill="034EA2"/>
                            <w:vAlign w:val="center"/>
                            <w:hideMark/>
                          </w:tcPr>
                          <w:p w14:paraId="2D8E1EE9" w14:textId="77777777" w:rsidR="00A42ADA" w:rsidRDefault="00A42ADA" w:rsidP="002D35C7">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買超金額</w:t>
                            </w:r>
                            <w:proofErr w:type="spellEnd"/>
                            <w:r>
                              <w:rPr>
                                <w:rFonts w:ascii="PMingLiU" w:hAnsi="PMingLiU" w:cs="Arial" w:hint="eastAsia"/>
                                <w:color w:val="FFFFFF"/>
                                <w:sz w:val="20"/>
                                <w:szCs w:val="20"/>
                                <w:lang w:eastAsia="en-US"/>
                              </w:rPr>
                              <w:t xml:space="preserve">   </w:t>
                            </w:r>
                          </w:p>
                          <w:p w14:paraId="0A86BEEC" w14:textId="4044ADB5" w:rsidR="00A42ADA" w:rsidRPr="002A2437" w:rsidRDefault="00A42ADA" w:rsidP="002D35C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w:t>
                            </w:r>
                            <w:proofErr w:type="spellStart"/>
                            <w:r>
                              <w:rPr>
                                <w:rFonts w:ascii="PMingLiU" w:hAnsi="PMingLiU" w:cs="Arial" w:hint="eastAsia"/>
                                <w:color w:val="FFFFFF"/>
                                <w:sz w:val="20"/>
                                <w:szCs w:val="20"/>
                                <w:lang w:eastAsia="en-US"/>
                              </w:rPr>
                              <w:t>百萬盾</w:t>
                            </w:r>
                            <w:proofErr w:type="spellEnd"/>
                            <w:r>
                              <w:rPr>
                                <w:rFonts w:ascii="PMingLiU" w:hAnsi="PMingLiU" w:cs="Arial" w:hint="eastAsia"/>
                                <w:color w:val="FFFFFF"/>
                                <w:sz w:val="20"/>
                                <w:szCs w:val="20"/>
                                <w:lang w:eastAsia="en-US"/>
                              </w:rPr>
                              <w:t>)</w:t>
                            </w:r>
                          </w:p>
                        </w:tc>
                        <w:tc>
                          <w:tcPr>
                            <w:tcW w:w="847" w:type="dxa"/>
                            <w:shd w:val="clear" w:color="auto" w:fill="034EA2"/>
                            <w:vAlign w:val="center"/>
                            <w:hideMark/>
                          </w:tcPr>
                          <w:p w14:paraId="21F3BD89" w14:textId="77777777" w:rsidR="00A42ADA" w:rsidRDefault="00A42ADA" w:rsidP="002D35C7">
                            <w:pPr>
                              <w:spacing w:before="40" w:after="40"/>
                              <w:jc w:val="center"/>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證劵</w:t>
                            </w:r>
                            <w:proofErr w:type="spellEnd"/>
                          </w:p>
                          <w:p w14:paraId="6E572A8A" w14:textId="1EBAE8BE" w:rsidR="00A42ADA" w:rsidRPr="002A2437" w:rsidRDefault="00A42ADA" w:rsidP="002D35C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proofErr w:type="spellStart"/>
                            <w:r>
                              <w:rPr>
                                <w:rFonts w:ascii="PMingLiU" w:hAnsi="PMingLiU" w:cs="Arial" w:hint="eastAsia"/>
                                <w:color w:val="FFFFFF"/>
                                <w:sz w:val="20"/>
                                <w:szCs w:val="20"/>
                                <w:lang w:eastAsia="en-US"/>
                              </w:rPr>
                              <w:t>代碼</w:t>
                            </w:r>
                            <w:proofErr w:type="spellEnd"/>
                          </w:p>
                        </w:tc>
                        <w:tc>
                          <w:tcPr>
                            <w:tcW w:w="1350" w:type="dxa"/>
                            <w:shd w:val="clear" w:color="auto" w:fill="034EA2"/>
                            <w:vAlign w:val="center"/>
                            <w:hideMark/>
                          </w:tcPr>
                          <w:p w14:paraId="4F9616C7" w14:textId="77777777" w:rsidR="00A42ADA" w:rsidRDefault="00A42ADA" w:rsidP="002D35C7">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賣超金額</w:t>
                            </w:r>
                            <w:proofErr w:type="spellEnd"/>
                            <w:r>
                              <w:rPr>
                                <w:rFonts w:ascii="PMingLiU" w:hAnsi="PMingLiU" w:cs="Arial" w:hint="eastAsia"/>
                                <w:color w:val="FFFFFF"/>
                                <w:sz w:val="20"/>
                                <w:szCs w:val="20"/>
                                <w:lang w:eastAsia="en-US"/>
                              </w:rPr>
                              <w:t xml:space="preserve"> </w:t>
                            </w:r>
                          </w:p>
                          <w:p w14:paraId="2107E2ED" w14:textId="4BF4B4FF" w:rsidR="00A42ADA" w:rsidRPr="002A2437" w:rsidRDefault="00A42ADA" w:rsidP="002D35C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 xml:space="preserve">  (</w:t>
                            </w:r>
                            <w:proofErr w:type="spellStart"/>
                            <w:r>
                              <w:rPr>
                                <w:rFonts w:ascii="PMingLiU" w:hAnsi="PMingLiU" w:cs="Arial" w:hint="eastAsia"/>
                                <w:color w:val="FFFFFF"/>
                                <w:sz w:val="20"/>
                                <w:szCs w:val="20"/>
                                <w:lang w:eastAsia="en-US"/>
                              </w:rPr>
                              <w:t>百萬盾</w:t>
                            </w:r>
                            <w:proofErr w:type="spellEnd"/>
                            <w:r>
                              <w:rPr>
                                <w:rFonts w:ascii="PMingLiU" w:hAnsi="PMingLiU" w:cs="Arial" w:hint="eastAsia"/>
                                <w:color w:val="FFFFFF"/>
                                <w:sz w:val="20"/>
                                <w:szCs w:val="20"/>
                                <w:lang w:eastAsia="en-US"/>
                              </w:rPr>
                              <w:t>)</w:t>
                            </w:r>
                          </w:p>
                        </w:tc>
                      </w:tr>
                      <w:tr w:rsidR="00A42ADA" w:rsidRPr="002A2437" w14:paraId="2E0B0513" w14:textId="77777777" w:rsidTr="005811F2">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217" w:type="dxa"/>
                            <w:noWrap/>
                            <w:vAlign w:val="center"/>
                            <w:hideMark/>
                          </w:tcPr>
                          <w:p w14:paraId="046DB3F9" w14:textId="0F1122D6" w:rsidR="00A42ADA" w:rsidRDefault="00A42ADA" w:rsidP="005811F2">
                            <w:pPr>
                              <w:rPr>
                                <w:rFonts w:ascii="Arial" w:eastAsia="Times New Roman" w:hAnsi="Arial" w:cs="Arial"/>
                                <w:color w:val="000000"/>
                                <w:sz w:val="20"/>
                                <w:szCs w:val="20"/>
                                <w:lang w:eastAsia="en-US"/>
                              </w:rPr>
                            </w:pPr>
                            <w:r>
                              <w:rPr>
                                <w:rFonts w:ascii="Arial" w:hAnsi="Arial" w:cs="Arial"/>
                                <w:color w:val="000000"/>
                                <w:sz w:val="20"/>
                                <w:szCs w:val="20"/>
                              </w:rPr>
                              <w:t>VNM</w:t>
                            </w:r>
                          </w:p>
                        </w:tc>
                        <w:tc>
                          <w:tcPr>
                            <w:tcW w:w="1261" w:type="dxa"/>
                            <w:noWrap/>
                            <w:vAlign w:val="center"/>
                            <w:hideMark/>
                          </w:tcPr>
                          <w:p w14:paraId="7F9E08FB" w14:textId="7A1E6240"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24,763 </w:t>
                            </w:r>
                          </w:p>
                        </w:tc>
                        <w:tc>
                          <w:tcPr>
                            <w:tcW w:w="847" w:type="dxa"/>
                            <w:noWrap/>
                            <w:vAlign w:val="center"/>
                            <w:hideMark/>
                          </w:tcPr>
                          <w:p w14:paraId="6CCB87DB" w14:textId="3B6ABB75" w:rsidR="00A42ADA" w:rsidRDefault="00A42ADA" w:rsidP="005811F2">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VJC</w:t>
                            </w:r>
                          </w:p>
                        </w:tc>
                        <w:tc>
                          <w:tcPr>
                            <w:tcW w:w="1350" w:type="dxa"/>
                            <w:noWrap/>
                            <w:vAlign w:val="center"/>
                            <w:hideMark/>
                          </w:tcPr>
                          <w:p w14:paraId="5727D45E" w14:textId="6D974524"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(68,311)</w:t>
                            </w:r>
                          </w:p>
                        </w:tc>
                      </w:tr>
                      <w:tr w:rsidR="00A42ADA" w:rsidRPr="002A2437" w14:paraId="04FDA2CA" w14:textId="77777777" w:rsidTr="005811F2">
                        <w:trPr>
                          <w:trHeight w:val="410"/>
                        </w:trPr>
                        <w:tc>
                          <w:tcPr>
                            <w:cnfStyle w:val="001000000000" w:firstRow="0" w:lastRow="0" w:firstColumn="1" w:lastColumn="0" w:oddVBand="0" w:evenVBand="0" w:oddHBand="0" w:evenHBand="0" w:firstRowFirstColumn="0" w:firstRowLastColumn="0" w:lastRowFirstColumn="0" w:lastRowLastColumn="0"/>
                            <w:tcW w:w="1217" w:type="dxa"/>
                            <w:noWrap/>
                            <w:vAlign w:val="center"/>
                            <w:hideMark/>
                          </w:tcPr>
                          <w:p w14:paraId="77CE6518" w14:textId="5EA30F1C" w:rsidR="00A42ADA" w:rsidRDefault="00A42ADA" w:rsidP="005811F2">
                            <w:pPr>
                              <w:rPr>
                                <w:rFonts w:ascii="Arial" w:hAnsi="Arial" w:cs="Arial"/>
                                <w:color w:val="000000"/>
                                <w:sz w:val="20"/>
                                <w:szCs w:val="20"/>
                              </w:rPr>
                            </w:pPr>
                            <w:r>
                              <w:rPr>
                                <w:rFonts w:ascii="Arial" w:hAnsi="Arial" w:cs="Arial"/>
                                <w:color w:val="000000"/>
                                <w:sz w:val="20"/>
                                <w:szCs w:val="20"/>
                              </w:rPr>
                              <w:t>E1VFVN30</w:t>
                            </w:r>
                          </w:p>
                        </w:tc>
                        <w:tc>
                          <w:tcPr>
                            <w:tcW w:w="1261" w:type="dxa"/>
                            <w:noWrap/>
                            <w:vAlign w:val="center"/>
                            <w:hideMark/>
                          </w:tcPr>
                          <w:p w14:paraId="44093697" w14:textId="5DA6D3A4"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12,268 </w:t>
                            </w:r>
                          </w:p>
                        </w:tc>
                        <w:tc>
                          <w:tcPr>
                            <w:tcW w:w="847" w:type="dxa"/>
                            <w:noWrap/>
                            <w:vAlign w:val="center"/>
                            <w:hideMark/>
                          </w:tcPr>
                          <w:p w14:paraId="308015D9" w14:textId="28A85060" w:rsidR="00A42ADA" w:rsidRDefault="00A42ADA" w:rsidP="005811F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HPG</w:t>
                            </w:r>
                          </w:p>
                        </w:tc>
                        <w:tc>
                          <w:tcPr>
                            <w:tcW w:w="1350" w:type="dxa"/>
                            <w:noWrap/>
                            <w:vAlign w:val="center"/>
                            <w:hideMark/>
                          </w:tcPr>
                          <w:p w14:paraId="3CD2FB40" w14:textId="5C181214"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(14,624)</w:t>
                            </w:r>
                          </w:p>
                        </w:tc>
                      </w:tr>
                      <w:tr w:rsidR="00A42ADA" w:rsidRPr="002A2437" w14:paraId="12BD76EF" w14:textId="77777777" w:rsidTr="005811F2">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217" w:type="dxa"/>
                            <w:noWrap/>
                            <w:vAlign w:val="center"/>
                            <w:hideMark/>
                          </w:tcPr>
                          <w:p w14:paraId="115ADF60" w14:textId="4B6CBDAA" w:rsidR="00A42ADA" w:rsidRDefault="00A42ADA" w:rsidP="005811F2">
                            <w:pPr>
                              <w:rPr>
                                <w:rFonts w:ascii="Arial" w:hAnsi="Arial" w:cs="Arial"/>
                                <w:color w:val="000000"/>
                                <w:sz w:val="20"/>
                                <w:szCs w:val="20"/>
                              </w:rPr>
                            </w:pPr>
                            <w:r>
                              <w:rPr>
                                <w:rFonts w:ascii="Arial" w:hAnsi="Arial" w:cs="Arial"/>
                                <w:color w:val="000000"/>
                                <w:sz w:val="20"/>
                                <w:szCs w:val="20"/>
                              </w:rPr>
                              <w:t>KBC</w:t>
                            </w:r>
                          </w:p>
                        </w:tc>
                        <w:tc>
                          <w:tcPr>
                            <w:tcW w:w="1261" w:type="dxa"/>
                            <w:noWrap/>
                            <w:vAlign w:val="center"/>
                            <w:hideMark/>
                          </w:tcPr>
                          <w:p w14:paraId="66381DFF" w14:textId="291504BC"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12,159 </w:t>
                            </w:r>
                          </w:p>
                        </w:tc>
                        <w:tc>
                          <w:tcPr>
                            <w:tcW w:w="847" w:type="dxa"/>
                            <w:noWrap/>
                            <w:vAlign w:val="center"/>
                            <w:hideMark/>
                          </w:tcPr>
                          <w:p w14:paraId="11E39B5A" w14:textId="4C6EFAA5" w:rsidR="00A42ADA" w:rsidRDefault="00A42ADA" w:rsidP="005811F2">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CII</w:t>
                            </w:r>
                          </w:p>
                        </w:tc>
                        <w:tc>
                          <w:tcPr>
                            <w:tcW w:w="1350" w:type="dxa"/>
                            <w:noWrap/>
                            <w:vAlign w:val="center"/>
                            <w:hideMark/>
                          </w:tcPr>
                          <w:p w14:paraId="63CB8BC2" w14:textId="01B6AE16"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(10,615)</w:t>
                            </w:r>
                          </w:p>
                        </w:tc>
                      </w:tr>
                      <w:tr w:rsidR="00A42ADA" w:rsidRPr="002A2437" w14:paraId="29804DA5" w14:textId="77777777" w:rsidTr="005811F2">
                        <w:trPr>
                          <w:trHeight w:val="410"/>
                        </w:trPr>
                        <w:tc>
                          <w:tcPr>
                            <w:cnfStyle w:val="001000000000" w:firstRow="0" w:lastRow="0" w:firstColumn="1" w:lastColumn="0" w:oddVBand="0" w:evenVBand="0" w:oddHBand="0" w:evenHBand="0" w:firstRowFirstColumn="0" w:firstRowLastColumn="0" w:lastRowFirstColumn="0" w:lastRowLastColumn="0"/>
                            <w:tcW w:w="1217" w:type="dxa"/>
                            <w:noWrap/>
                            <w:vAlign w:val="center"/>
                            <w:hideMark/>
                          </w:tcPr>
                          <w:p w14:paraId="0988600E" w14:textId="562C0B1B" w:rsidR="00A42ADA" w:rsidRDefault="00A42ADA" w:rsidP="005811F2">
                            <w:pPr>
                              <w:rPr>
                                <w:rFonts w:ascii="Arial" w:hAnsi="Arial" w:cs="Arial"/>
                                <w:color w:val="000000"/>
                                <w:sz w:val="20"/>
                                <w:szCs w:val="20"/>
                              </w:rPr>
                            </w:pPr>
                            <w:r>
                              <w:rPr>
                                <w:rFonts w:ascii="Arial" w:hAnsi="Arial" w:cs="Arial"/>
                                <w:color w:val="000000"/>
                                <w:sz w:val="20"/>
                                <w:szCs w:val="20"/>
                              </w:rPr>
                              <w:t>DPM</w:t>
                            </w:r>
                          </w:p>
                        </w:tc>
                        <w:tc>
                          <w:tcPr>
                            <w:tcW w:w="1261" w:type="dxa"/>
                            <w:noWrap/>
                            <w:vAlign w:val="center"/>
                            <w:hideMark/>
                          </w:tcPr>
                          <w:p w14:paraId="4FD9B986" w14:textId="5719A206"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7,700 </w:t>
                            </w:r>
                          </w:p>
                        </w:tc>
                        <w:tc>
                          <w:tcPr>
                            <w:tcW w:w="847" w:type="dxa"/>
                            <w:noWrap/>
                            <w:vAlign w:val="center"/>
                            <w:hideMark/>
                          </w:tcPr>
                          <w:p w14:paraId="6EAF2B9C" w14:textId="27FE7B37" w:rsidR="00A42ADA" w:rsidRDefault="00A42ADA" w:rsidP="005811F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BID</w:t>
                            </w:r>
                          </w:p>
                        </w:tc>
                        <w:tc>
                          <w:tcPr>
                            <w:tcW w:w="1350" w:type="dxa"/>
                            <w:noWrap/>
                            <w:vAlign w:val="center"/>
                            <w:hideMark/>
                          </w:tcPr>
                          <w:p w14:paraId="5128E905" w14:textId="1AC432AD"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(9,352)</w:t>
                            </w:r>
                          </w:p>
                        </w:tc>
                      </w:tr>
                      <w:tr w:rsidR="00A42ADA" w:rsidRPr="002A2437" w14:paraId="452D9BE6" w14:textId="77777777" w:rsidTr="005811F2">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217" w:type="dxa"/>
                            <w:noWrap/>
                            <w:vAlign w:val="center"/>
                            <w:hideMark/>
                          </w:tcPr>
                          <w:p w14:paraId="3A2F6AD7" w14:textId="6331F1A5" w:rsidR="00A42ADA" w:rsidRDefault="00A42ADA" w:rsidP="005811F2">
                            <w:pPr>
                              <w:rPr>
                                <w:rFonts w:ascii="Arial" w:hAnsi="Arial" w:cs="Arial"/>
                                <w:color w:val="000000"/>
                                <w:sz w:val="20"/>
                                <w:szCs w:val="20"/>
                              </w:rPr>
                            </w:pPr>
                            <w:r>
                              <w:rPr>
                                <w:rFonts w:ascii="Arial" w:hAnsi="Arial" w:cs="Arial"/>
                                <w:color w:val="000000"/>
                                <w:sz w:val="20"/>
                                <w:szCs w:val="20"/>
                              </w:rPr>
                              <w:t>VHM</w:t>
                            </w:r>
                          </w:p>
                        </w:tc>
                        <w:tc>
                          <w:tcPr>
                            <w:tcW w:w="1261" w:type="dxa"/>
                            <w:noWrap/>
                            <w:vAlign w:val="center"/>
                            <w:hideMark/>
                          </w:tcPr>
                          <w:p w14:paraId="482280EA" w14:textId="1D9255A3"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7,577 </w:t>
                            </w:r>
                          </w:p>
                        </w:tc>
                        <w:tc>
                          <w:tcPr>
                            <w:tcW w:w="847" w:type="dxa"/>
                            <w:noWrap/>
                            <w:vAlign w:val="center"/>
                            <w:hideMark/>
                          </w:tcPr>
                          <w:p w14:paraId="6EB85D6F" w14:textId="2AA43FF3" w:rsidR="00A42ADA" w:rsidRDefault="00A42ADA" w:rsidP="005811F2">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VIC</w:t>
                            </w:r>
                          </w:p>
                        </w:tc>
                        <w:tc>
                          <w:tcPr>
                            <w:tcW w:w="1350" w:type="dxa"/>
                            <w:noWrap/>
                            <w:vAlign w:val="center"/>
                            <w:hideMark/>
                          </w:tcPr>
                          <w:p w14:paraId="31E54FA8" w14:textId="0A36FF32"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(6,977)</w:t>
                            </w:r>
                          </w:p>
                        </w:tc>
                      </w:tr>
                    </w:tbl>
                    <w:p w14:paraId="5E8852FB" w14:textId="77777777" w:rsidR="00A42ADA" w:rsidRDefault="00A42ADA" w:rsidP="00007730">
                      <w:pPr>
                        <w:rPr>
                          <w:rFonts w:ascii="Arial" w:hAnsi="Arial" w:cs="Arial"/>
                          <w:i/>
                          <w:sz w:val="20"/>
                          <w:szCs w:val="20"/>
                        </w:rPr>
                      </w:pPr>
                    </w:p>
                    <w:p w14:paraId="60815EBD" w14:textId="77777777" w:rsidR="00A42ADA" w:rsidRDefault="00A42ADA" w:rsidP="002D35C7">
                      <w:r>
                        <w:rPr>
                          <w:rFonts w:ascii="PMingLiU" w:hAnsi="PMingLiU" w:cs="Arial" w:hint="eastAsia"/>
                          <w:sz w:val="22"/>
                          <w:szCs w:val="22"/>
                        </w:rPr>
                        <w:t>HSX</w:t>
                      </w:r>
                      <w:r>
                        <w:rPr>
                          <w:rFonts w:ascii="PMingLiU" w:hAnsi="PMingLiU" w:cs="Arial" w:hint="eastAsia"/>
                          <w:sz w:val="22"/>
                          <w:szCs w:val="22"/>
                          <w:lang w:eastAsia="zh-CN"/>
                        </w:rPr>
                        <w:t>外資</w:t>
                      </w:r>
                      <w:r>
                        <w:rPr>
                          <w:rFonts w:ascii="PMingLiU" w:hAnsi="PMingLiU" w:cs="Arial" w:hint="eastAsia"/>
                          <w:sz w:val="22"/>
                          <w:szCs w:val="22"/>
                        </w:rPr>
                        <w:t>買</w:t>
                      </w:r>
                      <w:r>
                        <w:rPr>
                          <w:rFonts w:ascii="PMingLiU" w:hAnsi="PMingLiU" w:cs="Arial" w:hint="eastAsia"/>
                          <w:sz w:val="22"/>
                          <w:szCs w:val="22"/>
                          <w:lang w:eastAsia="zh-CN"/>
                        </w:rPr>
                        <w:t>/</w:t>
                      </w:r>
                      <w:r>
                        <w:rPr>
                          <w:rFonts w:ascii="PMingLiU" w:hAnsi="PMingLiU" w:cs="Arial" w:hint="eastAsia"/>
                          <w:sz w:val="22"/>
                          <w:szCs w:val="22"/>
                        </w:rPr>
                        <w:t>賣 超</w:t>
                      </w:r>
                      <w:r>
                        <w:rPr>
                          <w:rFonts w:ascii="PMingLiU" w:hAnsi="PMingLiU" w:cs="Arial" w:hint="eastAsia"/>
                          <w:sz w:val="22"/>
                          <w:szCs w:val="22"/>
                          <w:lang w:eastAsia="zh-CN"/>
                        </w:rPr>
                        <w:t>的</w:t>
                      </w:r>
                      <w:r>
                        <w:rPr>
                          <w:rFonts w:ascii="PMingLiU" w:hAnsi="PMingLiU" w:cs="Arial" w:hint="eastAsia"/>
                          <w:sz w:val="22"/>
                          <w:szCs w:val="22"/>
                        </w:rPr>
                        <w:t>前</w:t>
                      </w:r>
                      <w:r>
                        <w:rPr>
                          <w:rFonts w:ascii="PMingLiU" w:hAnsi="PMingLiU" w:cs="Arial" w:hint="eastAsia"/>
                          <w:sz w:val="22"/>
                          <w:szCs w:val="22"/>
                          <w:lang w:eastAsia="zh-CN"/>
                        </w:rPr>
                        <w:t xml:space="preserve"> 5</w:t>
                      </w:r>
                      <w:r>
                        <w:rPr>
                          <w:rFonts w:ascii="PMingLiU" w:hAnsi="PMingLiU" w:cs="Arial" w:hint="eastAsia"/>
                          <w:sz w:val="22"/>
                          <w:szCs w:val="22"/>
                        </w:rPr>
                        <w:t>名</w:t>
                      </w:r>
                    </w:p>
                    <w:p w14:paraId="4E109554" w14:textId="77777777" w:rsidR="00A42ADA" w:rsidRDefault="00A42ADA" w:rsidP="00007730"/>
                    <w:p w14:paraId="6D3D8F8E" w14:textId="77777777" w:rsidR="00A42ADA" w:rsidRDefault="00A42ADA" w:rsidP="00007730"/>
                    <w:p w14:paraId="6DB924D5" w14:textId="77777777" w:rsidR="00A42ADA" w:rsidRDefault="00A42ADA" w:rsidP="00007730"/>
                    <w:tbl>
                      <w:tblPr>
                        <w:tblStyle w:val="GridTable4-Accent5"/>
                        <w:tblW w:w="4675" w:type="dxa"/>
                        <w:tblLook w:val="04A0" w:firstRow="1" w:lastRow="0" w:firstColumn="1" w:lastColumn="0" w:noHBand="0" w:noVBand="1"/>
                      </w:tblPr>
                      <w:tblGrid>
                        <w:gridCol w:w="1164"/>
                        <w:gridCol w:w="1261"/>
                        <w:gridCol w:w="900"/>
                        <w:gridCol w:w="1350"/>
                      </w:tblGrid>
                      <w:tr w:rsidR="00A42ADA" w:rsidRPr="001D48DD" w14:paraId="5A198F41" w14:textId="77777777" w:rsidTr="001B6433">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164" w:type="dxa"/>
                            <w:shd w:val="clear" w:color="auto" w:fill="034EA2"/>
                            <w:vAlign w:val="center"/>
                            <w:hideMark/>
                          </w:tcPr>
                          <w:p w14:paraId="135E1BF7" w14:textId="77777777" w:rsidR="00A42ADA" w:rsidRDefault="00A42ADA" w:rsidP="002D35C7">
                            <w:pPr>
                              <w:spacing w:before="40" w:after="40"/>
                              <w:jc w:val="center"/>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證劵</w:t>
                            </w:r>
                            <w:proofErr w:type="spellEnd"/>
                          </w:p>
                          <w:p w14:paraId="72C6EF18" w14:textId="1C63920C" w:rsidR="00A42ADA" w:rsidRPr="002A2437" w:rsidRDefault="00A42ADA" w:rsidP="002D35C7">
                            <w:pPr>
                              <w:jc w:val="center"/>
                              <w:rPr>
                                <w:rFonts w:ascii="Arial" w:eastAsia="Times New Roman" w:hAnsi="Arial" w:cs="Arial"/>
                                <w:color w:val="FFFFFF"/>
                                <w:sz w:val="20"/>
                                <w:szCs w:val="20"/>
                                <w:lang w:eastAsia="en-US"/>
                              </w:rPr>
                            </w:pPr>
                            <w:proofErr w:type="spellStart"/>
                            <w:r>
                              <w:rPr>
                                <w:rFonts w:ascii="PMingLiU" w:hAnsi="PMingLiU" w:cs="Arial" w:hint="eastAsia"/>
                                <w:color w:val="FFFFFF"/>
                                <w:sz w:val="20"/>
                                <w:szCs w:val="20"/>
                                <w:lang w:eastAsia="en-US"/>
                              </w:rPr>
                              <w:t>代碼</w:t>
                            </w:r>
                            <w:proofErr w:type="spellEnd"/>
                          </w:p>
                        </w:tc>
                        <w:tc>
                          <w:tcPr>
                            <w:tcW w:w="1261" w:type="dxa"/>
                            <w:shd w:val="clear" w:color="auto" w:fill="034EA2"/>
                            <w:vAlign w:val="center"/>
                            <w:hideMark/>
                          </w:tcPr>
                          <w:p w14:paraId="540E6836" w14:textId="77777777" w:rsidR="00A42ADA" w:rsidRDefault="00A42ADA" w:rsidP="002D35C7">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買超金額</w:t>
                            </w:r>
                            <w:proofErr w:type="spellEnd"/>
                            <w:r>
                              <w:rPr>
                                <w:rFonts w:ascii="PMingLiU" w:hAnsi="PMingLiU" w:cs="Arial" w:hint="eastAsia"/>
                                <w:color w:val="FFFFFF"/>
                                <w:sz w:val="20"/>
                                <w:szCs w:val="20"/>
                                <w:lang w:eastAsia="en-US"/>
                              </w:rPr>
                              <w:t xml:space="preserve">   </w:t>
                            </w:r>
                          </w:p>
                          <w:p w14:paraId="54CF6554" w14:textId="47C0C2AC" w:rsidR="00A42ADA" w:rsidRPr="002A2437" w:rsidRDefault="00A42ADA" w:rsidP="002D35C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w:t>
                            </w:r>
                            <w:proofErr w:type="spellStart"/>
                            <w:r>
                              <w:rPr>
                                <w:rFonts w:ascii="PMingLiU" w:hAnsi="PMingLiU" w:cs="Arial" w:hint="eastAsia"/>
                                <w:color w:val="FFFFFF"/>
                                <w:sz w:val="20"/>
                                <w:szCs w:val="20"/>
                                <w:lang w:eastAsia="en-US"/>
                              </w:rPr>
                              <w:t>百萬盾</w:t>
                            </w:r>
                            <w:proofErr w:type="spellEnd"/>
                            <w:r>
                              <w:rPr>
                                <w:rFonts w:ascii="PMingLiU" w:hAnsi="PMingLiU" w:cs="Arial" w:hint="eastAsia"/>
                                <w:color w:val="FFFFFF"/>
                                <w:sz w:val="20"/>
                                <w:szCs w:val="20"/>
                                <w:lang w:eastAsia="en-US"/>
                              </w:rPr>
                              <w:t>)</w:t>
                            </w:r>
                          </w:p>
                        </w:tc>
                        <w:tc>
                          <w:tcPr>
                            <w:tcW w:w="900" w:type="dxa"/>
                            <w:shd w:val="clear" w:color="auto" w:fill="034EA2"/>
                            <w:vAlign w:val="center"/>
                            <w:hideMark/>
                          </w:tcPr>
                          <w:p w14:paraId="18316B4B" w14:textId="77777777" w:rsidR="00A42ADA" w:rsidRDefault="00A42ADA" w:rsidP="002D35C7">
                            <w:pPr>
                              <w:spacing w:before="40" w:after="40"/>
                              <w:jc w:val="center"/>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證劵</w:t>
                            </w:r>
                            <w:proofErr w:type="spellEnd"/>
                          </w:p>
                          <w:p w14:paraId="336F19DD" w14:textId="3AEDCBD4" w:rsidR="00A42ADA" w:rsidRPr="002A2437" w:rsidRDefault="00A42ADA" w:rsidP="002D35C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proofErr w:type="spellStart"/>
                            <w:r>
                              <w:rPr>
                                <w:rFonts w:ascii="PMingLiU" w:hAnsi="PMingLiU" w:cs="Arial" w:hint="eastAsia"/>
                                <w:color w:val="FFFFFF"/>
                                <w:sz w:val="20"/>
                                <w:szCs w:val="20"/>
                                <w:lang w:eastAsia="en-US"/>
                              </w:rPr>
                              <w:t>代碼</w:t>
                            </w:r>
                            <w:proofErr w:type="spellEnd"/>
                          </w:p>
                        </w:tc>
                        <w:tc>
                          <w:tcPr>
                            <w:tcW w:w="1350" w:type="dxa"/>
                            <w:shd w:val="clear" w:color="auto" w:fill="034EA2"/>
                            <w:vAlign w:val="center"/>
                            <w:hideMark/>
                          </w:tcPr>
                          <w:p w14:paraId="5EA1B7D0" w14:textId="77777777" w:rsidR="00A42ADA" w:rsidRDefault="00A42ADA" w:rsidP="002D35C7">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賣超金額</w:t>
                            </w:r>
                            <w:proofErr w:type="spellEnd"/>
                            <w:r>
                              <w:rPr>
                                <w:rFonts w:ascii="PMingLiU" w:hAnsi="PMingLiU" w:cs="Arial" w:hint="eastAsia"/>
                                <w:color w:val="FFFFFF"/>
                                <w:sz w:val="20"/>
                                <w:szCs w:val="20"/>
                                <w:lang w:eastAsia="en-US"/>
                              </w:rPr>
                              <w:t xml:space="preserve"> </w:t>
                            </w:r>
                          </w:p>
                          <w:p w14:paraId="483FFEAA" w14:textId="7D1587AB" w:rsidR="00A42ADA" w:rsidRPr="002A2437" w:rsidRDefault="00A42ADA" w:rsidP="002D35C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 xml:space="preserve">  (</w:t>
                            </w:r>
                            <w:proofErr w:type="spellStart"/>
                            <w:r>
                              <w:rPr>
                                <w:rFonts w:ascii="PMingLiU" w:hAnsi="PMingLiU" w:cs="Arial" w:hint="eastAsia"/>
                                <w:color w:val="FFFFFF"/>
                                <w:sz w:val="20"/>
                                <w:szCs w:val="20"/>
                                <w:lang w:eastAsia="en-US"/>
                              </w:rPr>
                              <w:t>百萬盾</w:t>
                            </w:r>
                            <w:proofErr w:type="spellEnd"/>
                            <w:r>
                              <w:rPr>
                                <w:rFonts w:ascii="PMingLiU" w:hAnsi="PMingLiU" w:cs="Arial" w:hint="eastAsia"/>
                                <w:color w:val="FFFFFF"/>
                                <w:sz w:val="20"/>
                                <w:szCs w:val="20"/>
                                <w:lang w:eastAsia="en-US"/>
                              </w:rPr>
                              <w:t>)</w:t>
                            </w:r>
                          </w:p>
                        </w:tc>
                      </w:tr>
                      <w:tr w:rsidR="00A42ADA" w:rsidRPr="002A2437" w14:paraId="4BB9728F" w14:textId="77777777" w:rsidTr="001B643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2199A61A" w14:textId="1D2978BA" w:rsidR="00A42ADA" w:rsidRDefault="00A42ADA" w:rsidP="005811F2">
                            <w:pPr>
                              <w:rPr>
                                <w:rFonts w:ascii="Arial" w:eastAsia="Times New Roman" w:hAnsi="Arial" w:cs="Arial"/>
                                <w:color w:val="000000"/>
                                <w:sz w:val="20"/>
                                <w:szCs w:val="20"/>
                                <w:lang w:eastAsia="en-US"/>
                              </w:rPr>
                            </w:pPr>
                            <w:bookmarkStart w:id="32" w:name="_Hlk531015516"/>
                            <w:r>
                              <w:rPr>
                                <w:rFonts w:ascii="Arial" w:hAnsi="Arial" w:cs="Arial"/>
                                <w:color w:val="000000"/>
                                <w:sz w:val="20"/>
                                <w:szCs w:val="20"/>
                              </w:rPr>
                              <w:t>PVS</w:t>
                            </w:r>
                          </w:p>
                        </w:tc>
                        <w:tc>
                          <w:tcPr>
                            <w:tcW w:w="1261" w:type="dxa"/>
                            <w:noWrap/>
                            <w:vAlign w:val="center"/>
                            <w:hideMark/>
                          </w:tcPr>
                          <w:p w14:paraId="1E860618" w14:textId="0C5A5F4A"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7,367 </w:t>
                            </w:r>
                          </w:p>
                        </w:tc>
                        <w:tc>
                          <w:tcPr>
                            <w:tcW w:w="900" w:type="dxa"/>
                            <w:noWrap/>
                            <w:vAlign w:val="center"/>
                            <w:hideMark/>
                          </w:tcPr>
                          <w:p w14:paraId="16A4879C" w14:textId="48708178" w:rsidR="00A42ADA" w:rsidRDefault="00A42ADA" w:rsidP="005811F2">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SHB</w:t>
                            </w:r>
                          </w:p>
                        </w:tc>
                        <w:tc>
                          <w:tcPr>
                            <w:tcW w:w="1350" w:type="dxa"/>
                            <w:noWrap/>
                            <w:vAlign w:val="center"/>
                            <w:hideMark/>
                          </w:tcPr>
                          <w:p w14:paraId="40F32AB0" w14:textId="3A7DD299"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(1,144)</w:t>
                            </w:r>
                          </w:p>
                        </w:tc>
                      </w:tr>
                      <w:tr w:rsidR="00A42ADA" w:rsidRPr="002A2437" w14:paraId="0E1C6AB1" w14:textId="77777777" w:rsidTr="001B6433">
                        <w:trPr>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246CC2E0" w14:textId="467FC223" w:rsidR="00A42ADA" w:rsidRDefault="00A42ADA" w:rsidP="005811F2">
                            <w:pPr>
                              <w:rPr>
                                <w:rFonts w:ascii="Arial" w:hAnsi="Arial" w:cs="Arial"/>
                                <w:color w:val="000000"/>
                                <w:sz w:val="20"/>
                                <w:szCs w:val="20"/>
                              </w:rPr>
                            </w:pPr>
                            <w:r>
                              <w:rPr>
                                <w:rFonts w:ascii="Arial" w:hAnsi="Arial" w:cs="Arial"/>
                                <w:color w:val="000000"/>
                                <w:sz w:val="20"/>
                                <w:szCs w:val="20"/>
                              </w:rPr>
                              <w:t>TNG</w:t>
                            </w:r>
                          </w:p>
                        </w:tc>
                        <w:tc>
                          <w:tcPr>
                            <w:tcW w:w="1261" w:type="dxa"/>
                            <w:noWrap/>
                            <w:vAlign w:val="center"/>
                            <w:hideMark/>
                          </w:tcPr>
                          <w:p w14:paraId="7B7CC691" w14:textId="0C07752A"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973 </w:t>
                            </w:r>
                          </w:p>
                        </w:tc>
                        <w:tc>
                          <w:tcPr>
                            <w:tcW w:w="900" w:type="dxa"/>
                            <w:noWrap/>
                            <w:vAlign w:val="center"/>
                            <w:hideMark/>
                          </w:tcPr>
                          <w:p w14:paraId="7CDA958B" w14:textId="029A2E7B" w:rsidR="00A42ADA" w:rsidRDefault="00A42ADA" w:rsidP="005811F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HUT</w:t>
                            </w:r>
                          </w:p>
                        </w:tc>
                        <w:tc>
                          <w:tcPr>
                            <w:tcW w:w="1350" w:type="dxa"/>
                            <w:noWrap/>
                            <w:vAlign w:val="center"/>
                            <w:hideMark/>
                          </w:tcPr>
                          <w:p w14:paraId="68A7F2D9" w14:textId="434D6745"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(538)</w:t>
                            </w:r>
                          </w:p>
                        </w:tc>
                      </w:tr>
                      <w:tr w:rsidR="00A42ADA" w:rsidRPr="002A2437" w14:paraId="17757D87" w14:textId="77777777" w:rsidTr="001B643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7335C571" w14:textId="3A281DF8" w:rsidR="00A42ADA" w:rsidRDefault="00A42ADA" w:rsidP="005811F2">
                            <w:pPr>
                              <w:rPr>
                                <w:rFonts w:ascii="Arial" w:hAnsi="Arial" w:cs="Arial"/>
                                <w:color w:val="000000"/>
                                <w:sz w:val="20"/>
                                <w:szCs w:val="20"/>
                              </w:rPr>
                            </w:pPr>
                            <w:r>
                              <w:rPr>
                                <w:rFonts w:ascii="Arial" w:hAnsi="Arial" w:cs="Arial"/>
                                <w:color w:val="000000"/>
                                <w:sz w:val="20"/>
                                <w:szCs w:val="20"/>
                              </w:rPr>
                              <w:t>VCS</w:t>
                            </w:r>
                          </w:p>
                        </w:tc>
                        <w:tc>
                          <w:tcPr>
                            <w:tcW w:w="1261" w:type="dxa"/>
                            <w:noWrap/>
                            <w:vAlign w:val="center"/>
                            <w:hideMark/>
                          </w:tcPr>
                          <w:p w14:paraId="70E46247" w14:textId="53C97214"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609 </w:t>
                            </w:r>
                          </w:p>
                        </w:tc>
                        <w:tc>
                          <w:tcPr>
                            <w:tcW w:w="900" w:type="dxa"/>
                            <w:noWrap/>
                            <w:vAlign w:val="center"/>
                            <w:hideMark/>
                          </w:tcPr>
                          <w:p w14:paraId="049B4318" w14:textId="5E3FC7BB" w:rsidR="00A42ADA" w:rsidRDefault="00A42ADA" w:rsidP="005811F2">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DBC</w:t>
                            </w:r>
                          </w:p>
                        </w:tc>
                        <w:tc>
                          <w:tcPr>
                            <w:tcW w:w="1350" w:type="dxa"/>
                            <w:noWrap/>
                            <w:vAlign w:val="center"/>
                            <w:hideMark/>
                          </w:tcPr>
                          <w:p w14:paraId="5369A897" w14:textId="1DD30949"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(410)</w:t>
                            </w:r>
                          </w:p>
                        </w:tc>
                      </w:tr>
                      <w:tr w:rsidR="00A42ADA" w:rsidRPr="002A2437" w14:paraId="648CA33F" w14:textId="77777777" w:rsidTr="001B6433">
                        <w:trPr>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115D6143" w14:textId="695456A1" w:rsidR="00A42ADA" w:rsidRDefault="00A42ADA" w:rsidP="005811F2">
                            <w:pPr>
                              <w:rPr>
                                <w:rFonts w:ascii="Arial" w:hAnsi="Arial" w:cs="Arial"/>
                                <w:color w:val="000000"/>
                                <w:sz w:val="20"/>
                                <w:szCs w:val="20"/>
                              </w:rPr>
                            </w:pPr>
                            <w:r>
                              <w:rPr>
                                <w:rFonts w:ascii="Arial" w:hAnsi="Arial" w:cs="Arial"/>
                                <w:color w:val="000000"/>
                                <w:sz w:val="20"/>
                                <w:szCs w:val="20"/>
                              </w:rPr>
                              <w:t>CEO</w:t>
                            </w:r>
                          </w:p>
                        </w:tc>
                        <w:tc>
                          <w:tcPr>
                            <w:tcW w:w="1261" w:type="dxa"/>
                            <w:noWrap/>
                            <w:vAlign w:val="center"/>
                            <w:hideMark/>
                          </w:tcPr>
                          <w:p w14:paraId="46690A2D" w14:textId="15CCBB04"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356 </w:t>
                            </w:r>
                          </w:p>
                        </w:tc>
                        <w:tc>
                          <w:tcPr>
                            <w:tcW w:w="900" w:type="dxa"/>
                            <w:noWrap/>
                            <w:vAlign w:val="center"/>
                            <w:hideMark/>
                          </w:tcPr>
                          <w:p w14:paraId="46B83B16" w14:textId="35147D5A" w:rsidR="00A42ADA" w:rsidRDefault="00A42ADA" w:rsidP="005811F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AMV</w:t>
                            </w:r>
                          </w:p>
                        </w:tc>
                        <w:tc>
                          <w:tcPr>
                            <w:tcW w:w="1350" w:type="dxa"/>
                            <w:noWrap/>
                            <w:vAlign w:val="center"/>
                            <w:hideMark/>
                          </w:tcPr>
                          <w:p w14:paraId="24BF938F" w14:textId="6C9C3F07"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(385)</w:t>
                            </w:r>
                          </w:p>
                        </w:tc>
                      </w:tr>
                      <w:tr w:rsidR="00A42ADA" w:rsidRPr="002A2437" w14:paraId="513056B8" w14:textId="77777777" w:rsidTr="001B643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025FA0FA" w14:textId="224B7D0A" w:rsidR="00A42ADA" w:rsidRDefault="00A42ADA" w:rsidP="005811F2">
                            <w:pPr>
                              <w:rPr>
                                <w:rFonts w:ascii="Arial" w:hAnsi="Arial" w:cs="Arial"/>
                                <w:color w:val="000000"/>
                                <w:sz w:val="20"/>
                                <w:szCs w:val="20"/>
                              </w:rPr>
                            </w:pPr>
                            <w:r>
                              <w:rPr>
                                <w:rFonts w:ascii="Arial" w:hAnsi="Arial" w:cs="Arial"/>
                                <w:color w:val="000000"/>
                                <w:sz w:val="20"/>
                                <w:szCs w:val="20"/>
                              </w:rPr>
                              <w:t>APS</w:t>
                            </w:r>
                          </w:p>
                        </w:tc>
                        <w:tc>
                          <w:tcPr>
                            <w:tcW w:w="1261" w:type="dxa"/>
                            <w:noWrap/>
                            <w:vAlign w:val="center"/>
                            <w:hideMark/>
                          </w:tcPr>
                          <w:p w14:paraId="29AF3851" w14:textId="78DAB300"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142 </w:t>
                            </w:r>
                          </w:p>
                        </w:tc>
                        <w:tc>
                          <w:tcPr>
                            <w:tcW w:w="900" w:type="dxa"/>
                            <w:noWrap/>
                            <w:vAlign w:val="center"/>
                            <w:hideMark/>
                          </w:tcPr>
                          <w:p w14:paraId="42103652" w14:textId="43DC055D" w:rsidR="00A42ADA" w:rsidRDefault="00A42ADA" w:rsidP="005811F2">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SHS</w:t>
                            </w:r>
                          </w:p>
                        </w:tc>
                        <w:tc>
                          <w:tcPr>
                            <w:tcW w:w="1350" w:type="dxa"/>
                            <w:noWrap/>
                            <w:vAlign w:val="center"/>
                            <w:hideMark/>
                          </w:tcPr>
                          <w:p w14:paraId="0300CFCB" w14:textId="611832EF"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(328)</w:t>
                            </w:r>
                          </w:p>
                        </w:tc>
                      </w:tr>
                      <w:bookmarkEnd w:id="32"/>
                    </w:tbl>
                    <w:p w14:paraId="467B9E9F" w14:textId="77777777" w:rsidR="00A42ADA" w:rsidRDefault="00A42ADA" w:rsidP="00007730"/>
                    <w:p w14:paraId="0111391B" w14:textId="77777777" w:rsidR="00A42ADA" w:rsidRDefault="00A42ADA" w:rsidP="002D35C7">
                      <w:r>
                        <w:rPr>
                          <w:rFonts w:ascii="PMingLiU" w:hAnsi="PMingLiU" w:cs="Arial" w:hint="eastAsia"/>
                          <w:sz w:val="22"/>
                          <w:szCs w:val="22"/>
                        </w:rPr>
                        <w:t>H</w:t>
                      </w:r>
                      <w:r>
                        <w:rPr>
                          <w:rFonts w:ascii="PMingLiU" w:hAnsi="PMingLiU" w:cs="Arial"/>
                          <w:sz w:val="22"/>
                          <w:szCs w:val="22"/>
                        </w:rPr>
                        <w:t>N</w:t>
                      </w:r>
                      <w:r>
                        <w:rPr>
                          <w:rFonts w:ascii="PMingLiU" w:hAnsi="PMingLiU" w:cs="Arial" w:hint="eastAsia"/>
                          <w:sz w:val="22"/>
                          <w:szCs w:val="22"/>
                        </w:rPr>
                        <w:t>X</w:t>
                      </w:r>
                      <w:r>
                        <w:rPr>
                          <w:rFonts w:ascii="PMingLiU" w:hAnsi="PMingLiU" w:cs="Arial" w:hint="eastAsia"/>
                          <w:sz w:val="22"/>
                          <w:szCs w:val="22"/>
                          <w:lang w:eastAsia="zh-CN"/>
                        </w:rPr>
                        <w:t>外資</w:t>
                      </w:r>
                      <w:r>
                        <w:rPr>
                          <w:rFonts w:ascii="PMingLiU" w:hAnsi="PMingLiU" w:cs="Arial" w:hint="eastAsia"/>
                          <w:sz w:val="22"/>
                          <w:szCs w:val="22"/>
                        </w:rPr>
                        <w:t>買</w:t>
                      </w:r>
                      <w:r>
                        <w:rPr>
                          <w:rFonts w:ascii="PMingLiU" w:hAnsi="PMingLiU" w:cs="Arial" w:hint="eastAsia"/>
                          <w:sz w:val="22"/>
                          <w:szCs w:val="22"/>
                          <w:lang w:eastAsia="zh-CN"/>
                        </w:rPr>
                        <w:t>/</w:t>
                      </w:r>
                      <w:r>
                        <w:rPr>
                          <w:rFonts w:ascii="PMingLiU" w:hAnsi="PMingLiU" w:cs="Arial" w:hint="eastAsia"/>
                          <w:sz w:val="22"/>
                          <w:szCs w:val="22"/>
                        </w:rPr>
                        <w:t>賣 超</w:t>
                      </w:r>
                      <w:r>
                        <w:rPr>
                          <w:rFonts w:ascii="PMingLiU" w:hAnsi="PMingLiU" w:cs="Arial" w:hint="eastAsia"/>
                          <w:sz w:val="22"/>
                          <w:szCs w:val="22"/>
                          <w:lang w:eastAsia="zh-CN"/>
                        </w:rPr>
                        <w:t>的</w:t>
                      </w:r>
                      <w:r>
                        <w:rPr>
                          <w:rFonts w:ascii="PMingLiU" w:hAnsi="PMingLiU" w:cs="Arial" w:hint="eastAsia"/>
                          <w:sz w:val="22"/>
                          <w:szCs w:val="22"/>
                        </w:rPr>
                        <w:t>前</w:t>
                      </w:r>
                      <w:r>
                        <w:rPr>
                          <w:rFonts w:ascii="PMingLiU" w:hAnsi="PMingLiU" w:cs="Arial" w:hint="eastAsia"/>
                          <w:sz w:val="22"/>
                          <w:szCs w:val="22"/>
                          <w:lang w:eastAsia="zh-CN"/>
                        </w:rPr>
                        <w:t xml:space="preserve"> 5</w:t>
                      </w:r>
                      <w:r>
                        <w:rPr>
                          <w:rFonts w:ascii="PMingLiU" w:hAnsi="PMingLiU" w:cs="Arial" w:hint="eastAsia"/>
                          <w:sz w:val="22"/>
                          <w:szCs w:val="22"/>
                        </w:rPr>
                        <w:t>名</w:t>
                      </w:r>
                    </w:p>
                    <w:p w14:paraId="66ABA32D" w14:textId="77777777" w:rsidR="00A42ADA" w:rsidRDefault="00A42ADA" w:rsidP="00007730"/>
                    <w:p w14:paraId="619FD4CE" w14:textId="77777777" w:rsidR="00A42ADA" w:rsidRDefault="00A42ADA" w:rsidP="00007730"/>
                    <w:p w14:paraId="4BB3CC69" w14:textId="77777777" w:rsidR="00A42ADA" w:rsidRDefault="00A42ADA" w:rsidP="00007730"/>
                    <w:tbl>
                      <w:tblPr>
                        <w:tblStyle w:val="GridTable4-Accent5"/>
                        <w:tblW w:w="4686" w:type="dxa"/>
                        <w:tblLook w:val="04A0" w:firstRow="1" w:lastRow="0" w:firstColumn="1" w:lastColumn="0" w:noHBand="0" w:noVBand="1"/>
                      </w:tblPr>
                      <w:tblGrid>
                        <w:gridCol w:w="808"/>
                        <w:gridCol w:w="1500"/>
                        <w:gridCol w:w="808"/>
                        <w:gridCol w:w="1570"/>
                      </w:tblGrid>
                      <w:tr w:rsidR="00A42ADA" w:rsidRPr="002A2437" w14:paraId="7FC98F84" w14:textId="77777777" w:rsidTr="00854B31">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808" w:type="dxa"/>
                            <w:shd w:val="clear" w:color="auto" w:fill="034EA2"/>
                            <w:vAlign w:val="center"/>
                            <w:hideMark/>
                          </w:tcPr>
                          <w:p w14:paraId="4E43C887" w14:textId="77777777" w:rsidR="00A42ADA" w:rsidRDefault="00A42ADA" w:rsidP="002D35C7">
                            <w:pPr>
                              <w:spacing w:before="40" w:after="40"/>
                              <w:jc w:val="center"/>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證劵</w:t>
                            </w:r>
                            <w:proofErr w:type="spellEnd"/>
                          </w:p>
                          <w:p w14:paraId="4BB5AF5C" w14:textId="1970B132" w:rsidR="00A42ADA" w:rsidRPr="002A2437" w:rsidRDefault="00A42ADA" w:rsidP="002D35C7">
                            <w:pPr>
                              <w:jc w:val="center"/>
                              <w:rPr>
                                <w:rFonts w:ascii="Arial" w:eastAsia="Times New Roman" w:hAnsi="Arial" w:cs="Arial"/>
                                <w:color w:val="FFFFFF"/>
                                <w:sz w:val="20"/>
                                <w:szCs w:val="20"/>
                                <w:lang w:eastAsia="en-US"/>
                              </w:rPr>
                            </w:pPr>
                            <w:proofErr w:type="spellStart"/>
                            <w:r>
                              <w:rPr>
                                <w:rFonts w:ascii="PMingLiU" w:hAnsi="PMingLiU" w:cs="Arial" w:hint="eastAsia"/>
                                <w:color w:val="FFFFFF"/>
                                <w:sz w:val="20"/>
                                <w:szCs w:val="20"/>
                                <w:lang w:eastAsia="en-US"/>
                              </w:rPr>
                              <w:t>代碼</w:t>
                            </w:r>
                            <w:proofErr w:type="spellEnd"/>
                          </w:p>
                        </w:tc>
                        <w:tc>
                          <w:tcPr>
                            <w:tcW w:w="1500" w:type="dxa"/>
                            <w:shd w:val="clear" w:color="auto" w:fill="034EA2"/>
                            <w:vAlign w:val="center"/>
                            <w:hideMark/>
                          </w:tcPr>
                          <w:p w14:paraId="2E812D61" w14:textId="77777777" w:rsidR="00A42ADA" w:rsidRDefault="00A42ADA" w:rsidP="002D35C7">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買超金額</w:t>
                            </w:r>
                            <w:proofErr w:type="spellEnd"/>
                            <w:r>
                              <w:rPr>
                                <w:rFonts w:ascii="PMingLiU" w:hAnsi="PMingLiU" w:cs="Arial" w:hint="eastAsia"/>
                                <w:color w:val="FFFFFF"/>
                                <w:sz w:val="20"/>
                                <w:szCs w:val="20"/>
                                <w:lang w:eastAsia="en-US"/>
                              </w:rPr>
                              <w:t xml:space="preserve">   </w:t>
                            </w:r>
                          </w:p>
                          <w:p w14:paraId="141546C0" w14:textId="2CB69C62" w:rsidR="00A42ADA" w:rsidRPr="002A2437" w:rsidRDefault="00A42ADA" w:rsidP="002D35C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w:t>
                            </w:r>
                            <w:proofErr w:type="spellStart"/>
                            <w:r>
                              <w:rPr>
                                <w:rFonts w:ascii="PMingLiU" w:hAnsi="PMingLiU" w:cs="Arial" w:hint="eastAsia"/>
                                <w:color w:val="FFFFFF"/>
                                <w:sz w:val="20"/>
                                <w:szCs w:val="20"/>
                                <w:lang w:eastAsia="en-US"/>
                              </w:rPr>
                              <w:t>百萬盾</w:t>
                            </w:r>
                            <w:proofErr w:type="spellEnd"/>
                            <w:r>
                              <w:rPr>
                                <w:rFonts w:ascii="PMingLiU" w:hAnsi="PMingLiU" w:cs="Arial" w:hint="eastAsia"/>
                                <w:color w:val="FFFFFF"/>
                                <w:sz w:val="20"/>
                                <w:szCs w:val="20"/>
                                <w:lang w:eastAsia="en-US"/>
                              </w:rPr>
                              <w:t>)</w:t>
                            </w:r>
                          </w:p>
                        </w:tc>
                        <w:tc>
                          <w:tcPr>
                            <w:tcW w:w="808" w:type="dxa"/>
                            <w:shd w:val="clear" w:color="auto" w:fill="034EA2"/>
                            <w:vAlign w:val="center"/>
                            <w:hideMark/>
                          </w:tcPr>
                          <w:p w14:paraId="5ABC04D3" w14:textId="77777777" w:rsidR="00A42ADA" w:rsidRDefault="00A42ADA" w:rsidP="002D35C7">
                            <w:pPr>
                              <w:spacing w:before="40" w:after="40"/>
                              <w:jc w:val="center"/>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證劵</w:t>
                            </w:r>
                            <w:proofErr w:type="spellEnd"/>
                          </w:p>
                          <w:p w14:paraId="0F47DD90" w14:textId="7A12025E" w:rsidR="00A42ADA" w:rsidRPr="002A2437" w:rsidRDefault="00A42ADA" w:rsidP="002D35C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proofErr w:type="spellStart"/>
                            <w:r>
                              <w:rPr>
                                <w:rFonts w:ascii="PMingLiU" w:hAnsi="PMingLiU" w:cs="Arial" w:hint="eastAsia"/>
                                <w:color w:val="FFFFFF"/>
                                <w:sz w:val="20"/>
                                <w:szCs w:val="20"/>
                                <w:lang w:eastAsia="en-US"/>
                              </w:rPr>
                              <w:t>代碼</w:t>
                            </w:r>
                            <w:proofErr w:type="spellEnd"/>
                          </w:p>
                        </w:tc>
                        <w:tc>
                          <w:tcPr>
                            <w:tcW w:w="1570" w:type="dxa"/>
                            <w:shd w:val="clear" w:color="auto" w:fill="034EA2"/>
                            <w:vAlign w:val="center"/>
                            <w:hideMark/>
                          </w:tcPr>
                          <w:p w14:paraId="19D30A08" w14:textId="77777777" w:rsidR="00A42ADA" w:rsidRDefault="00A42ADA" w:rsidP="002D35C7">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proofErr w:type="spellStart"/>
                            <w:r>
                              <w:rPr>
                                <w:rFonts w:ascii="PMingLiU" w:hAnsi="PMingLiU" w:cs="Arial" w:hint="eastAsia"/>
                                <w:color w:val="FFFFFF"/>
                                <w:sz w:val="20"/>
                                <w:szCs w:val="20"/>
                                <w:lang w:eastAsia="en-US"/>
                              </w:rPr>
                              <w:t>賣超金額</w:t>
                            </w:r>
                            <w:proofErr w:type="spellEnd"/>
                            <w:r>
                              <w:rPr>
                                <w:rFonts w:ascii="PMingLiU" w:hAnsi="PMingLiU" w:cs="Arial" w:hint="eastAsia"/>
                                <w:color w:val="FFFFFF"/>
                                <w:sz w:val="20"/>
                                <w:szCs w:val="20"/>
                                <w:lang w:eastAsia="en-US"/>
                              </w:rPr>
                              <w:t xml:space="preserve"> </w:t>
                            </w:r>
                          </w:p>
                          <w:p w14:paraId="530B9E6D" w14:textId="50348502" w:rsidR="00A42ADA" w:rsidRPr="002A2437" w:rsidRDefault="00A42ADA" w:rsidP="002D35C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 xml:space="preserve">  (</w:t>
                            </w:r>
                            <w:proofErr w:type="spellStart"/>
                            <w:r>
                              <w:rPr>
                                <w:rFonts w:ascii="PMingLiU" w:hAnsi="PMingLiU" w:cs="Arial" w:hint="eastAsia"/>
                                <w:color w:val="FFFFFF"/>
                                <w:sz w:val="20"/>
                                <w:szCs w:val="20"/>
                                <w:lang w:eastAsia="en-US"/>
                              </w:rPr>
                              <w:t>百萬盾</w:t>
                            </w:r>
                            <w:proofErr w:type="spellEnd"/>
                            <w:r>
                              <w:rPr>
                                <w:rFonts w:ascii="PMingLiU" w:hAnsi="PMingLiU" w:cs="Arial" w:hint="eastAsia"/>
                                <w:color w:val="FFFFFF"/>
                                <w:sz w:val="20"/>
                                <w:szCs w:val="20"/>
                                <w:lang w:eastAsia="en-US"/>
                              </w:rPr>
                              <w:t>)</w:t>
                            </w:r>
                          </w:p>
                        </w:tc>
                      </w:tr>
                      <w:tr w:rsidR="00A42ADA" w:rsidRPr="002A2437" w14:paraId="50DDA22D" w14:textId="77777777" w:rsidTr="00D94F8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08" w:type="dxa"/>
                            <w:noWrap/>
                            <w:vAlign w:val="center"/>
                            <w:hideMark/>
                          </w:tcPr>
                          <w:p w14:paraId="7293A593" w14:textId="38408957" w:rsidR="00A42ADA" w:rsidRDefault="00A42ADA" w:rsidP="005811F2">
                            <w:pPr>
                              <w:rPr>
                                <w:rFonts w:ascii="Arial" w:eastAsia="Times New Roman" w:hAnsi="Arial" w:cs="Arial"/>
                                <w:color w:val="000000"/>
                                <w:sz w:val="20"/>
                                <w:szCs w:val="20"/>
                                <w:lang w:eastAsia="en-US"/>
                              </w:rPr>
                            </w:pPr>
                            <w:r>
                              <w:rPr>
                                <w:rFonts w:ascii="Arial" w:hAnsi="Arial" w:cs="Arial"/>
                                <w:color w:val="000000"/>
                                <w:sz w:val="20"/>
                                <w:szCs w:val="20"/>
                              </w:rPr>
                              <w:t>VTP</w:t>
                            </w:r>
                          </w:p>
                        </w:tc>
                        <w:tc>
                          <w:tcPr>
                            <w:tcW w:w="1500" w:type="dxa"/>
                            <w:noWrap/>
                            <w:vAlign w:val="center"/>
                            <w:hideMark/>
                          </w:tcPr>
                          <w:p w14:paraId="2543E487" w14:textId="4ECEF434"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2,469 </w:t>
                            </w:r>
                          </w:p>
                        </w:tc>
                        <w:tc>
                          <w:tcPr>
                            <w:tcW w:w="808" w:type="dxa"/>
                            <w:noWrap/>
                            <w:vAlign w:val="center"/>
                            <w:hideMark/>
                          </w:tcPr>
                          <w:p w14:paraId="38A2C6B7" w14:textId="3796ABA2" w:rsidR="00A42ADA" w:rsidRDefault="00A42ADA" w:rsidP="005811F2">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MCH</w:t>
                            </w:r>
                          </w:p>
                        </w:tc>
                        <w:tc>
                          <w:tcPr>
                            <w:tcW w:w="1570" w:type="dxa"/>
                            <w:noWrap/>
                            <w:vAlign w:val="center"/>
                            <w:hideMark/>
                          </w:tcPr>
                          <w:p w14:paraId="57AE32BF" w14:textId="70D27C43"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(2,510)</w:t>
                            </w:r>
                          </w:p>
                        </w:tc>
                      </w:tr>
                      <w:tr w:rsidR="00A42ADA" w:rsidRPr="002A2437" w14:paraId="343F0103" w14:textId="77777777" w:rsidTr="00D94F85">
                        <w:trPr>
                          <w:trHeight w:val="410"/>
                        </w:trPr>
                        <w:tc>
                          <w:tcPr>
                            <w:cnfStyle w:val="001000000000" w:firstRow="0" w:lastRow="0" w:firstColumn="1" w:lastColumn="0" w:oddVBand="0" w:evenVBand="0" w:oddHBand="0" w:evenHBand="0" w:firstRowFirstColumn="0" w:firstRowLastColumn="0" w:lastRowFirstColumn="0" w:lastRowLastColumn="0"/>
                            <w:tcW w:w="808" w:type="dxa"/>
                            <w:noWrap/>
                            <w:vAlign w:val="center"/>
                            <w:hideMark/>
                          </w:tcPr>
                          <w:p w14:paraId="61A37B8D" w14:textId="5D27A01A" w:rsidR="00A42ADA" w:rsidRDefault="00A42ADA" w:rsidP="005811F2">
                            <w:pPr>
                              <w:rPr>
                                <w:rFonts w:ascii="Arial" w:hAnsi="Arial" w:cs="Arial"/>
                                <w:color w:val="000000"/>
                                <w:sz w:val="20"/>
                                <w:szCs w:val="20"/>
                              </w:rPr>
                            </w:pPr>
                            <w:r>
                              <w:rPr>
                                <w:rFonts w:ascii="Arial" w:hAnsi="Arial" w:cs="Arial"/>
                                <w:color w:val="000000"/>
                                <w:sz w:val="20"/>
                                <w:szCs w:val="20"/>
                              </w:rPr>
                              <w:t>MPC</w:t>
                            </w:r>
                          </w:p>
                        </w:tc>
                        <w:tc>
                          <w:tcPr>
                            <w:tcW w:w="1500" w:type="dxa"/>
                            <w:noWrap/>
                            <w:vAlign w:val="center"/>
                            <w:hideMark/>
                          </w:tcPr>
                          <w:p w14:paraId="57C7BCF1" w14:textId="35F9B4B2"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1,897 </w:t>
                            </w:r>
                          </w:p>
                        </w:tc>
                        <w:tc>
                          <w:tcPr>
                            <w:tcW w:w="808" w:type="dxa"/>
                            <w:noWrap/>
                            <w:vAlign w:val="center"/>
                            <w:hideMark/>
                          </w:tcPr>
                          <w:p w14:paraId="24A858E5" w14:textId="5BA01C10" w:rsidR="00A42ADA" w:rsidRDefault="00A42ADA" w:rsidP="005811F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BSR</w:t>
                            </w:r>
                          </w:p>
                        </w:tc>
                        <w:tc>
                          <w:tcPr>
                            <w:tcW w:w="1570" w:type="dxa"/>
                            <w:noWrap/>
                            <w:vAlign w:val="center"/>
                            <w:hideMark/>
                          </w:tcPr>
                          <w:p w14:paraId="69671FE2" w14:textId="3D9F4981"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(1,633)</w:t>
                            </w:r>
                          </w:p>
                        </w:tc>
                      </w:tr>
                      <w:tr w:rsidR="00A42ADA" w:rsidRPr="002A2437" w14:paraId="01A94153" w14:textId="77777777" w:rsidTr="00D94F8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08" w:type="dxa"/>
                            <w:noWrap/>
                            <w:vAlign w:val="center"/>
                            <w:hideMark/>
                          </w:tcPr>
                          <w:p w14:paraId="701696BF" w14:textId="2BB9538F" w:rsidR="00A42ADA" w:rsidRDefault="00A42ADA" w:rsidP="005811F2">
                            <w:pPr>
                              <w:rPr>
                                <w:rFonts w:ascii="Arial" w:hAnsi="Arial" w:cs="Arial"/>
                                <w:color w:val="000000"/>
                                <w:sz w:val="20"/>
                                <w:szCs w:val="20"/>
                              </w:rPr>
                            </w:pPr>
                            <w:r>
                              <w:rPr>
                                <w:rFonts w:ascii="Arial" w:hAnsi="Arial" w:cs="Arial"/>
                                <w:color w:val="000000"/>
                                <w:sz w:val="20"/>
                                <w:szCs w:val="20"/>
                              </w:rPr>
                              <w:t>HVN</w:t>
                            </w:r>
                          </w:p>
                        </w:tc>
                        <w:tc>
                          <w:tcPr>
                            <w:tcW w:w="1500" w:type="dxa"/>
                            <w:noWrap/>
                            <w:vAlign w:val="center"/>
                            <w:hideMark/>
                          </w:tcPr>
                          <w:p w14:paraId="2DA2023E" w14:textId="1FDB399A"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1,616 </w:t>
                            </w:r>
                          </w:p>
                        </w:tc>
                        <w:tc>
                          <w:tcPr>
                            <w:tcW w:w="808" w:type="dxa"/>
                            <w:noWrap/>
                            <w:vAlign w:val="center"/>
                            <w:hideMark/>
                          </w:tcPr>
                          <w:p w14:paraId="3B3CCAE2" w14:textId="2C36B1C0" w:rsidR="00A42ADA" w:rsidRDefault="00A42ADA" w:rsidP="005811F2">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LPB</w:t>
                            </w:r>
                          </w:p>
                        </w:tc>
                        <w:tc>
                          <w:tcPr>
                            <w:tcW w:w="1570" w:type="dxa"/>
                            <w:noWrap/>
                            <w:vAlign w:val="center"/>
                            <w:hideMark/>
                          </w:tcPr>
                          <w:p w14:paraId="26400915" w14:textId="4A32D44A"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(1,078)</w:t>
                            </w:r>
                          </w:p>
                        </w:tc>
                      </w:tr>
                      <w:tr w:rsidR="00A42ADA" w:rsidRPr="002A2437" w14:paraId="3E39A72C" w14:textId="77777777" w:rsidTr="00D94F85">
                        <w:trPr>
                          <w:trHeight w:val="410"/>
                        </w:trPr>
                        <w:tc>
                          <w:tcPr>
                            <w:cnfStyle w:val="001000000000" w:firstRow="0" w:lastRow="0" w:firstColumn="1" w:lastColumn="0" w:oddVBand="0" w:evenVBand="0" w:oddHBand="0" w:evenHBand="0" w:firstRowFirstColumn="0" w:firstRowLastColumn="0" w:lastRowFirstColumn="0" w:lastRowLastColumn="0"/>
                            <w:tcW w:w="808" w:type="dxa"/>
                            <w:noWrap/>
                            <w:vAlign w:val="center"/>
                            <w:hideMark/>
                          </w:tcPr>
                          <w:p w14:paraId="553BC6B2" w14:textId="76F25757" w:rsidR="00A42ADA" w:rsidRDefault="00A42ADA" w:rsidP="005811F2">
                            <w:pPr>
                              <w:rPr>
                                <w:rFonts w:ascii="Arial" w:hAnsi="Arial" w:cs="Arial"/>
                                <w:color w:val="000000"/>
                                <w:sz w:val="20"/>
                                <w:szCs w:val="20"/>
                              </w:rPr>
                            </w:pPr>
                            <w:r>
                              <w:rPr>
                                <w:rFonts w:ascii="Arial" w:hAnsi="Arial" w:cs="Arial"/>
                                <w:color w:val="000000"/>
                                <w:sz w:val="20"/>
                                <w:szCs w:val="20"/>
                              </w:rPr>
                              <w:t>VEA</w:t>
                            </w:r>
                          </w:p>
                        </w:tc>
                        <w:tc>
                          <w:tcPr>
                            <w:tcW w:w="1500" w:type="dxa"/>
                            <w:noWrap/>
                            <w:vAlign w:val="center"/>
                            <w:hideMark/>
                          </w:tcPr>
                          <w:p w14:paraId="714287AF" w14:textId="053C9032"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1,329 </w:t>
                            </w:r>
                          </w:p>
                        </w:tc>
                        <w:tc>
                          <w:tcPr>
                            <w:tcW w:w="808" w:type="dxa"/>
                            <w:noWrap/>
                            <w:vAlign w:val="center"/>
                            <w:hideMark/>
                          </w:tcPr>
                          <w:p w14:paraId="205C34E5" w14:textId="343C5B23" w:rsidR="00A42ADA" w:rsidRDefault="00A42ADA" w:rsidP="005811F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IN4</w:t>
                            </w:r>
                          </w:p>
                        </w:tc>
                        <w:tc>
                          <w:tcPr>
                            <w:tcW w:w="1570" w:type="dxa"/>
                            <w:noWrap/>
                            <w:vAlign w:val="center"/>
                            <w:hideMark/>
                          </w:tcPr>
                          <w:p w14:paraId="0C65F376" w14:textId="184FFED4" w:rsidR="00A42ADA" w:rsidRDefault="00A42ADA"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(5)</w:t>
                            </w:r>
                          </w:p>
                        </w:tc>
                      </w:tr>
                      <w:tr w:rsidR="00A42ADA" w:rsidRPr="002A2437" w14:paraId="0F54C757" w14:textId="77777777" w:rsidTr="00D94F8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08" w:type="dxa"/>
                            <w:noWrap/>
                            <w:vAlign w:val="center"/>
                            <w:hideMark/>
                          </w:tcPr>
                          <w:p w14:paraId="44CF0A64" w14:textId="3E2919E4" w:rsidR="00A42ADA" w:rsidRDefault="00A42ADA" w:rsidP="005811F2">
                            <w:pPr>
                              <w:rPr>
                                <w:rFonts w:ascii="Arial" w:hAnsi="Arial" w:cs="Arial"/>
                                <w:color w:val="000000"/>
                                <w:sz w:val="20"/>
                                <w:szCs w:val="20"/>
                              </w:rPr>
                            </w:pPr>
                            <w:r>
                              <w:rPr>
                                <w:rFonts w:ascii="Arial" w:hAnsi="Arial" w:cs="Arial"/>
                                <w:color w:val="000000"/>
                                <w:sz w:val="20"/>
                                <w:szCs w:val="20"/>
                              </w:rPr>
                              <w:t>OIL</w:t>
                            </w:r>
                          </w:p>
                        </w:tc>
                        <w:tc>
                          <w:tcPr>
                            <w:tcW w:w="1500" w:type="dxa"/>
                            <w:noWrap/>
                            <w:vAlign w:val="center"/>
                            <w:hideMark/>
                          </w:tcPr>
                          <w:p w14:paraId="55CE7C23" w14:textId="4144D589"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1,319 </w:t>
                            </w:r>
                          </w:p>
                        </w:tc>
                        <w:tc>
                          <w:tcPr>
                            <w:tcW w:w="808" w:type="dxa"/>
                            <w:noWrap/>
                            <w:vAlign w:val="center"/>
                            <w:hideMark/>
                          </w:tcPr>
                          <w:p w14:paraId="6D7D3470" w14:textId="674F9CD3" w:rsidR="00A42ADA" w:rsidRDefault="00A42ADA" w:rsidP="005811F2">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TPS</w:t>
                            </w:r>
                          </w:p>
                        </w:tc>
                        <w:tc>
                          <w:tcPr>
                            <w:tcW w:w="1570" w:type="dxa"/>
                            <w:noWrap/>
                            <w:vAlign w:val="center"/>
                            <w:hideMark/>
                          </w:tcPr>
                          <w:p w14:paraId="775191D6" w14:textId="5C5480FA" w:rsidR="00A42ADA" w:rsidRDefault="00A42ADA"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(4)</w:t>
                            </w:r>
                          </w:p>
                        </w:tc>
                      </w:tr>
                    </w:tbl>
                    <w:p w14:paraId="42700D2D" w14:textId="77777777" w:rsidR="00A42ADA" w:rsidRDefault="00A42ADA" w:rsidP="00854B31">
                      <w:pPr>
                        <w:jc w:val="center"/>
                        <w:rPr>
                          <w:rFonts w:ascii="Arial" w:hAnsi="Arial" w:cs="Arial"/>
                          <w:i/>
                          <w:sz w:val="20"/>
                          <w:szCs w:val="20"/>
                        </w:rPr>
                      </w:pPr>
                    </w:p>
                    <w:p w14:paraId="000832DF" w14:textId="77777777" w:rsidR="00A42ADA" w:rsidRDefault="00A42ADA" w:rsidP="002D35C7">
                      <w:r>
                        <w:rPr>
                          <w:rFonts w:ascii="PMingLiU" w:hAnsi="PMingLiU" w:cs="Arial" w:hint="eastAsia"/>
                          <w:sz w:val="22"/>
                          <w:szCs w:val="22"/>
                        </w:rPr>
                        <w:t>UPCOM</w:t>
                      </w:r>
                      <w:r>
                        <w:rPr>
                          <w:rFonts w:ascii="PMingLiU" w:hAnsi="PMingLiU" w:cs="Arial" w:hint="eastAsia"/>
                          <w:sz w:val="22"/>
                          <w:szCs w:val="22"/>
                          <w:lang w:eastAsia="zh-CN"/>
                        </w:rPr>
                        <w:t>外資</w:t>
                      </w:r>
                      <w:r>
                        <w:rPr>
                          <w:rFonts w:ascii="PMingLiU" w:hAnsi="PMingLiU" w:cs="Arial" w:hint="eastAsia"/>
                          <w:sz w:val="22"/>
                          <w:szCs w:val="22"/>
                        </w:rPr>
                        <w:t>買</w:t>
                      </w:r>
                      <w:r>
                        <w:rPr>
                          <w:rFonts w:ascii="PMingLiU" w:hAnsi="PMingLiU" w:cs="Arial" w:hint="eastAsia"/>
                          <w:sz w:val="22"/>
                          <w:szCs w:val="22"/>
                          <w:lang w:eastAsia="zh-CN"/>
                        </w:rPr>
                        <w:t>/</w:t>
                      </w:r>
                      <w:r>
                        <w:rPr>
                          <w:rFonts w:ascii="PMingLiU" w:hAnsi="PMingLiU" w:cs="Arial" w:hint="eastAsia"/>
                          <w:sz w:val="22"/>
                          <w:szCs w:val="22"/>
                        </w:rPr>
                        <w:t>賣 超</w:t>
                      </w:r>
                      <w:r>
                        <w:rPr>
                          <w:rFonts w:ascii="PMingLiU" w:hAnsi="PMingLiU" w:cs="Arial" w:hint="eastAsia"/>
                          <w:sz w:val="22"/>
                          <w:szCs w:val="22"/>
                          <w:lang w:eastAsia="zh-CN"/>
                        </w:rPr>
                        <w:t>的</w:t>
                      </w:r>
                      <w:r>
                        <w:rPr>
                          <w:rFonts w:ascii="PMingLiU" w:hAnsi="PMingLiU" w:cs="Arial" w:hint="eastAsia"/>
                          <w:sz w:val="22"/>
                          <w:szCs w:val="22"/>
                        </w:rPr>
                        <w:t>前</w:t>
                      </w:r>
                      <w:r>
                        <w:rPr>
                          <w:rFonts w:ascii="PMingLiU" w:hAnsi="PMingLiU" w:cs="Arial" w:hint="eastAsia"/>
                          <w:sz w:val="22"/>
                          <w:szCs w:val="22"/>
                          <w:lang w:eastAsia="zh-CN"/>
                        </w:rPr>
                        <w:t xml:space="preserve"> 5</w:t>
                      </w:r>
                      <w:r>
                        <w:rPr>
                          <w:rFonts w:ascii="PMingLiU" w:hAnsi="PMingLiU" w:cs="Arial" w:hint="eastAsia"/>
                          <w:sz w:val="22"/>
                          <w:szCs w:val="22"/>
                        </w:rPr>
                        <w:t>名</w:t>
                      </w:r>
                    </w:p>
                    <w:p w14:paraId="712186ED" w14:textId="77777777" w:rsidR="00A42ADA" w:rsidRDefault="00A42ADA" w:rsidP="00007730"/>
                  </w:txbxContent>
                </v:textbox>
                <w10:wrap anchorx="page"/>
              </v:shape>
            </w:pict>
          </mc:Fallback>
        </mc:AlternateContent>
      </w:r>
      <w:r w:rsidR="00F446D7">
        <w:rPr>
          <w:noProof/>
          <w:lang w:val="vi-VN"/>
        </w:rPr>
        <w:drawing>
          <wp:inline distT="0" distB="0" distL="0" distR="0" wp14:anchorId="43715922" wp14:editId="09BCD271">
            <wp:extent cx="3857625" cy="2753360"/>
            <wp:effectExtent l="0" t="0" r="0" b="8890"/>
            <wp:docPr id="2" name="Chart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B2638A-522E-49B5-8EE2-83759B5401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065D71" w14:textId="31AE449E" w:rsidR="00007730" w:rsidRDefault="00F446D7" w:rsidP="00B34D52">
      <w:pPr>
        <w:ind w:left="-900"/>
        <w:rPr>
          <w:rFonts w:ascii="Arial" w:hAnsi="Arial" w:cs="Arial"/>
        </w:rPr>
      </w:pPr>
      <w:r>
        <w:rPr>
          <w:noProof/>
          <w:lang w:val="vi-VN"/>
        </w:rPr>
        <w:drawing>
          <wp:inline distT="0" distB="0" distL="0" distR="0" wp14:anchorId="058B2BE2" wp14:editId="16415CF3">
            <wp:extent cx="3895725" cy="2755900"/>
            <wp:effectExtent l="0" t="0" r="0" b="6350"/>
            <wp:docPr id="4"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492D82-FDEE-4F5E-BDE2-3A680CE176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3BB02A" w14:textId="77777777" w:rsidR="00366FC2" w:rsidRPr="001C7DE5" w:rsidRDefault="00366FC2" w:rsidP="00B34D52">
      <w:pPr>
        <w:ind w:left="-900"/>
        <w:rPr>
          <w:rFonts w:ascii="Arial" w:hAnsi="Arial" w:cs="Arial"/>
        </w:rPr>
      </w:pPr>
    </w:p>
    <w:p w14:paraId="17E1F541" w14:textId="6FA6E591" w:rsidR="00007730" w:rsidRPr="001C7DE5" w:rsidRDefault="00F446D7" w:rsidP="00007730">
      <w:pPr>
        <w:ind w:left="-900"/>
        <w:rPr>
          <w:rFonts w:ascii="Arial" w:hAnsi="Arial" w:cs="Arial"/>
        </w:rPr>
      </w:pPr>
      <w:r>
        <w:rPr>
          <w:noProof/>
          <w:lang w:val="vi-VN"/>
        </w:rPr>
        <w:drawing>
          <wp:inline distT="0" distB="0" distL="0" distR="0" wp14:anchorId="70C1CC7B" wp14:editId="25C5D4B1">
            <wp:extent cx="3933825" cy="2746375"/>
            <wp:effectExtent l="0" t="0" r="0" b="0"/>
            <wp:docPr id="6" name="Chart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6AD61C-59C4-47D6-B602-0E89889022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8A88B7" w14:textId="07E07A1B" w:rsidR="00007730" w:rsidRPr="001C7DE5" w:rsidRDefault="00007730">
      <w:pPr>
        <w:rPr>
          <w:rFonts w:ascii="Arial" w:hAnsi="Arial" w:cs="Arial"/>
        </w:rPr>
      </w:pPr>
    </w:p>
    <w:p w14:paraId="27ABC6F9" w14:textId="202484C9" w:rsidR="00F943F8" w:rsidRPr="00E07C65" w:rsidRDefault="0032094E" w:rsidP="00F943F8">
      <w:pPr>
        <w:rPr>
          <w:rFonts w:ascii="Arial" w:hAnsi="Arial" w:cs="Arial"/>
        </w:rPr>
      </w:pPr>
      <w:r>
        <w:rPr>
          <w:rFonts w:ascii="Arial" w:hAnsi="Arial" w:cs="Arial"/>
          <w:b/>
        </w:rPr>
        <w:br w:type="column"/>
      </w:r>
      <w:r w:rsidR="00717401">
        <w:rPr>
          <w:rFonts w:ascii="Arial" w:hAnsi="Arial" w:cs="Arial"/>
          <w:b/>
        </w:rPr>
        <w:lastRenderedPageBreak/>
        <w:t>自營進出統計</w:t>
      </w:r>
    </w:p>
    <w:p w14:paraId="03FD06EB" w14:textId="77777777" w:rsidR="00F943F8" w:rsidRDefault="00F943F8" w:rsidP="00F943F8">
      <w:pPr>
        <w:rPr>
          <w:rFonts w:ascii="Arial" w:hAnsi="Arial" w:cs="Arial"/>
        </w:rPr>
      </w:pPr>
    </w:p>
    <w:p w14:paraId="1CFF0B4A" w14:textId="26E3E8B2" w:rsidR="00F943F8" w:rsidRDefault="00F943F8" w:rsidP="00F943F8">
      <w:pPr>
        <w:rPr>
          <w:rFonts w:ascii="Arial" w:hAnsi="Arial" w:cs="Arial"/>
        </w:rPr>
      </w:pPr>
    </w:p>
    <w:tbl>
      <w:tblPr>
        <w:tblStyle w:val="GridTable4-Accent5"/>
        <w:tblW w:w="4734" w:type="dxa"/>
        <w:tblInd w:w="5440" w:type="dxa"/>
        <w:tblLook w:val="04A0" w:firstRow="1" w:lastRow="0" w:firstColumn="1" w:lastColumn="0" w:noHBand="0" w:noVBand="1"/>
      </w:tblPr>
      <w:tblGrid>
        <w:gridCol w:w="1272"/>
        <w:gridCol w:w="1123"/>
        <w:gridCol w:w="1217"/>
        <w:gridCol w:w="1122"/>
      </w:tblGrid>
      <w:tr w:rsidR="002D35C7" w14:paraId="57F603D5" w14:textId="77777777" w:rsidTr="00717401">
        <w:trPr>
          <w:cnfStyle w:val="100000000000" w:firstRow="1" w:lastRow="0" w:firstColumn="0" w:lastColumn="0" w:oddVBand="0" w:evenVBand="0" w:oddHBand="0"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272" w:type="dxa"/>
            <w:shd w:val="clear" w:color="auto" w:fill="034EA2"/>
            <w:vAlign w:val="center"/>
            <w:hideMark/>
          </w:tcPr>
          <w:p w14:paraId="7F60C5E9" w14:textId="198199CC" w:rsidR="002D35C7" w:rsidRDefault="002D35C7" w:rsidP="002D35C7">
            <w:pPr>
              <w:jc w:val="center"/>
              <w:rPr>
                <w:rFonts w:ascii="Arial" w:eastAsia="Times New Roman" w:hAnsi="Arial" w:cs="Arial"/>
                <w:color w:val="FFFFFF"/>
                <w:sz w:val="20"/>
                <w:szCs w:val="20"/>
                <w:lang w:eastAsia="en-US"/>
              </w:rPr>
            </w:pPr>
            <w:r>
              <w:rPr>
                <w:noProof/>
                <w:lang w:val="vi-VN"/>
              </w:rPr>
              <w:drawing>
                <wp:anchor distT="0" distB="0" distL="114300" distR="114300" simplePos="0" relativeHeight="251681792" behindDoc="0" locked="0" layoutInCell="1" allowOverlap="1" wp14:anchorId="08B4D674" wp14:editId="5EFC5713">
                  <wp:simplePos x="0" y="0"/>
                  <wp:positionH relativeFrom="column">
                    <wp:posOffset>-4323080</wp:posOffset>
                  </wp:positionH>
                  <wp:positionV relativeFrom="paragraph">
                    <wp:posOffset>-378460</wp:posOffset>
                  </wp:positionV>
                  <wp:extent cx="4057650" cy="2719705"/>
                  <wp:effectExtent l="0" t="0" r="0" b="4445"/>
                  <wp:wrapNone/>
                  <wp:docPr id="9" name="Chart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5474F3-0AE1-4884-92F3-AA824131C7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Pr>
                <w:rFonts w:ascii="Arial" w:hAnsi="Arial" w:cs="Arial"/>
                <w:bCs w:val="0"/>
                <w:color w:val="FFFFFF"/>
                <w:sz w:val="20"/>
                <w:szCs w:val="20"/>
                <w:lang w:eastAsia="zh-CN"/>
              </w:rPr>
              <w:t>股票代碼</w:t>
            </w:r>
          </w:p>
        </w:tc>
        <w:tc>
          <w:tcPr>
            <w:tcW w:w="1123" w:type="dxa"/>
            <w:shd w:val="clear" w:color="auto" w:fill="034EA2"/>
            <w:vAlign w:val="center"/>
            <w:hideMark/>
          </w:tcPr>
          <w:p w14:paraId="3E95660B" w14:textId="7EB39A5D" w:rsidR="002D35C7" w:rsidRDefault="002D35C7" w:rsidP="002D35C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lang w:eastAsia="zh-CN"/>
              </w:rPr>
            </w:pPr>
            <w:r>
              <w:rPr>
                <w:rFonts w:ascii="PMingLiU" w:hAnsi="PMingLiU" w:cs="Arial" w:hint="eastAsia"/>
                <w:color w:val="FFFFFF"/>
                <w:sz w:val="20"/>
                <w:szCs w:val="20"/>
                <w:lang w:eastAsia="en-US"/>
              </w:rPr>
              <w:t>買</w:t>
            </w:r>
            <w:r>
              <w:rPr>
                <w:rFonts w:ascii="PMingLiU" w:hAnsi="PMingLiU" w:cs="Arial" w:hint="eastAsia"/>
                <w:color w:val="FFFFFF"/>
                <w:sz w:val="20"/>
                <w:szCs w:val="20"/>
              </w:rPr>
              <w:t>進</w:t>
            </w:r>
            <w:r>
              <w:rPr>
                <w:rFonts w:ascii="PMingLiU" w:hAnsi="PMingLiU" w:cs="Arial" w:hint="eastAsia"/>
                <w:color w:val="FFFFFF"/>
                <w:sz w:val="20"/>
                <w:szCs w:val="20"/>
                <w:lang w:eastAsia="zh-CN"/>
              </w:rPr>
              <w:t>金額  (百萬盾</w:t>
            </w:r>
            <w:r>
              <w:rPr>
                <w:rFonts w:ascii="Arial" w:hAnsi="Arial" w:cs="Arial"/>
                <w:bCs w:val="0"/>
                <w:color w:val="FFFFFF"/>
                <w:sz w:val="20"/>
                <w:szCs w:val="20"/>
                <w:lang w:eastAsia="zh-CN"/>
              </w:rPr>
              <w:t>)</w:t>
            </w:r>
          </w:p>
        </w:tc>
        <w:tc>
          <w:tcPr>
            <w:tcW w:w="1217" w:type="dxa"/>
            <w:shd w:val="clear" w:color="auto" w:fill="034EA2"/>
            <w:vAlign w:val="center"/>
            <w:hideMark/>
          </w:tcPr>
          <w:p w14:paraId="04788B24" w14:textId="6E818957" w:rsidR="002D35C7" w:rsidRDefault="002D35C7" w:rsidP="002D35C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lang w:eastAsia="zh-CN"/>
              </w:rPr>
            </w:pPr>
            <w:r>
              <w:rPr>
                <w:rFonts w:ascii="Arial" w:hAnsi="Arial" w:cs="Arial"/>
                <w:bCs w:val="0"/>
                <w:color w:val="FFFFFF"/>
                <w:sz w:val="20"/>
                <w:szCs w:val="20"/>
                <w:lang w:eastAsia="zh-CN"/>
              </w:rPr>
              <w:t>股票代碼</w:t>
            </w:r>
          </w:p>
        </w:tc>
        <w:tc>
          <w:tcPr>
            <w:tcW w:w="1122" w:type="dxa"/>
            <w:shd w:val="clear" w:color="auto" w:fill="034EA2"/>
            <w:vAlign w:val="center"/>
            <w:hideMark/>
          </w:tcPr>
          <w:p w14:paraId="1F7EA112" w14:textId="6B55699A" w:rsidR="002D35C7" w:rsidRDefault="002D35C7" w:rsidP="002D35C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lang w:eastAsia="zh-CN"/>
              </w:rPr>
            </w:pPr>
            <w:r>
              <w:rPr>
                <w:rFonts w:ascii="PMingLiU" w:hAnsi="PMingLiU" w:cs="Arial" w:hint="eastAsia"/>
                <w:color w:val="FFFFFF"/>
                <w:sz w:val="20"/>
                <w:szCs w:val="20"/>
                <w:lang w:eastAsia="en-US"/>
              </w:rPr>
              <w:t>賣</w:t>
            </w:r>
            <w:r>
              <w:rPr>
                <w:rFonts w:ascii="PMingLiU" w:hAnsi="PMingLiU" w:cs="Arial" w:hint="eastAsia"/>
                <w:color w:val="FFFFFF"/>
                <w:sz w:val="20"/>
                <w:szCs w:val="20"/>
              </w:rPr>
              <w:t>出</w:t>
            </w:r>
            <w:r>
              <w:rPr>
                <w:rFonts w:ascii="PMingLiU" w:hAnsi="PMingLiU" w:cs="Arial" w:hint="eastAsia"/>
                <w:color w:val="FFFFFF"/>
                <w:sz w:val="20"/>
                <w:szCs w:val="20"/>
                <w:lang w:eastAsia="zh-CN"/>
              </w:rPr>
              <w:t>金額   (百萬盾)</w:t>
            </w:r>
          </w:p>
        </w:tc>
      </w:tr>
      <w:tr w:rsidR="005811F2" w14:paraId="0E6488BB" w14:textId="77777777" w:rsidTr="00717401">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13FDE97C" w14:textId="6AD98D77" w:rsidR="005811F2" w:rsidRDefault="005811F2" w:rsidP="005811F2">
            <w:pPr>
              <w:jc w:val="center"/>
              <w:rPr>
                <w:rFonts w:ascii="Arial" w:eastAsia="Times New Roman" w:hAnsi="Arial" w:cs="Arial"/>
                <w:color w:val="000000"/>
                <w:sz w:val="20"/>
                <w:szCs w:val="20"/>
                <w:lang w:eastAsia="en-US"/>
              </w:rPr>
            </w:pPr>
            <w:r>
              <w:rPr>
                <w:rFonts w:ascii="Arial" w:hAnsi="Arial" w:cs="Arial"/>
                <w:color w:val="000000"/>
                <w:sz w:val="20"/>
                <w:szCs w:val="20"/>
              </w:rPr>
              <w:t>VIC</w:t>
            </w:r>
          </w:p>
        </w:tc>
        <w:tc>
          <w:tcPr>
            <w:tcW w:w="112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0EF2EB21" w14:textId="3D8FAD61" w:rsidR="005811F2" w:rsidRDefault="005811F2"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7,589</w:t>
            </w:r>
          </w:p>
        </w:tc>
        <w:tc>
          <w:tcPr>
            <w:tcW w:w="121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1833037E" w14:textId="00733A7C" w:rsidR="005811F2" w:rsidRDefault="005811F2" w:rsidP="005811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SVI</w:t>
            </w:r>
          </w:p>
        </w:tc>
        <w:tc>
          <w:tcPr>
            <w:tcW w:w="112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7819BC95" w14:textId="4C2AFBD8" w:rsidR="005811F2" w:rsidRDefault="005811F2"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26,637</w:t>
            </w:r>
          </w:p>
        </w:tc>
      </w:tr>
      <w:tr w:rsidR="005811F2" w14:paraId="0F347C2C" w14:textId="77777777" w:rsidTr="00717401">
        <w:trPr>
          <w:trHeight w:val="421"/>
        </w:trPr>
        <w:tc>
          <w:tcPr>
            <w:cnfStyle w:val="001000000000" w:firstRow="0" w:lastRow="0" w:firstColumn="1" w:lastColumn="0" w:oddVBand="0" w:evenVBand="0" w:oddHBand="0" w:evenHBand="0" w:firstRowFirstColumn="0" w:firstRowLastColumn="0" w:lastRowFirstColumn="0" w:lastRowLastColumn="0"/>
            <w:tcW w:w="1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41DE374A" w14:textId="7FF806F4" w:rsidR="005811F2" w:rsidRDefault="005811F2" w:rsidP="005811F2">
            <w:pPr>
              <w:jc w:val="center"/>
              <w:rPr>
                <w:rFonts w:ascii="Arial" w:hAnsi="Arial" w:cs="Arial"/>
                <w:color w:val="000000"/>
                <w:sz w:val="20"/>
                <w:szCs w:val="20"/>
              </w:rPr>
            </w:pPr>
            <w:r>
              <w:rPr>
                <w:rFonts w:ascii="Arial" w:hAnsi="Arial" w:cs="Arial"/>
                <w:color w:val="000000"/>
                <w:sz w:val="20"/>
                <w:szCs w:val="20"/>
              </w:rPr>
              <w:t>CII</w:t>
            </w:r>
          </w:p>
        </w:tc>
        <w:tc>
          <w:tcPr>
            <w:tcW w:w="112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04FBE50F" w14:textId="65DC0BAE" w:rsidR="005811F2" w:rsidRDefault="005811F2"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2,390</w:t>
            </w:r>
          </w:p>
        </w:tc>
        <w:tc>
          <w:tcPr>
            <w:tcW w:w="121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4E8F1563" w14:textId="68071E0C" w:rsidR="005811F2" w:rsidRDefault="005811F2" w:rsidP="005811F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E1VFVN30</w:t>
            </w:r>
          </w:p>
        </w:tc>
        <w:tc>
          <w:tcPr>
            <w:tcW w:w="112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623465DB" w14:textId="71D7B7DF" w:rsidR="005811F2" w:rsidRDefault="005811F2"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13,910</w:t>
            </w:r>
          </w:p>
        </w:tc>
      </w:tr>
      <w:tr w:rsidR="005811F2" w14:paraId="6FA9AD31" w14:textId="77777777" w:rsidTr="00717401">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6B8C4FE4" w14:textId="09ACFBFE" w:rsidR="005811F2" w:rsidRDefault="005811F2" w:rsidP="005811F2">
            <w:pPr>
              <w:jc w:val="center"/>
              <w:rPr>
                <w:rFonts w:ascii="Arial" w:hAnsi="Arial" w:cs="Arial"/>
                <w:color w:val="000000"/>
                <w:sz w:val="20"/>
                <w:szCs w:val="20"/>
              </w:rPr>
            </w:pPr>
            <w:r>
              <w:rPr>
                <w:rFonts w:ascii="Arial" w:hAnsi="Arial" w:cs="Arial"/>
                <w:color w:val="000000"/>
                <w:sz w:val="20"/>
                <w:szCs w:val="20"/>
              </w:rPr>
              <w:t>FPT</w:t>
            </w:r>
          </w:p>
        </w:tc>
        <w:tc>
          <w:tcPr>
            <w:tcW w:w="112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00E1C89B" w14:textId="1A72ACFE" w:rsidR="005811F2" w:rsidRDefault="005811F2"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1,650</w:t>
            </w:r>
          </w:p>
        </w:tc>
        <w:tc>
          <w:tcPr>
            <w:tcW w:w="121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70D98FA3" w14:textId="46A87963" w:rsidR="005811F2" w:rsidRDefault="005811F2" w:rsidP="005811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VIC</w:t>
            </w:r>
          </w:p>
        </w:tc>
        <w:tc>
          <w:tcPr>
            <w:tcW w:w="112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65685C4C" w14:textId="338DFBF9" w:rsidR="005811F2" w:rsidRDefault="005811F2"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12,606</w:t>
            </w:r>
          </w:p>
        </w:tc>
      </w:tr>
      <w:tr w:rsidR="005811F2" w14:paraId="59071988" w14:textId="77777777" w:rsidTr="00717401">
        <w:trPr>
          <w:trHeight w:val="421"/>
        </w:trPr>
        <w:tc>
          <w:tcPr>
            <w:cnfStyle w:val="001000000000" w:firstRow="0" w:lastRow="0" w:firstColumn="1" w:lastColumn="0" w:oddVBand="0" w:evenVBand="0" w:oddHBand="0" w:evenHBand="0" w:firstRowFirstColumn="0" w:firstRowLastColumn="0" w:lastRowFirstColumn="0" w:lastRowLastColumn="0"/>
            <w:tcW w:w="1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5B662BFB" w14:textId="7FC11101" w:rsidR="005811F2" w:rsidRDefault="005811F2" w:rsidP="005811F2">
            <w:pPr>
              <w:jc w:val="center"/>
              <w:rPr>
                <w:rFonts w:ascii="Arial" w:hAnsi="Arial" w:cs="Arial"/>
                <w:color w:val="000000"/>
                <w:sz w:val="20"/>
                <w:szCs w:val="20"/>
              </w:rPr>
            </w:pPr>
            <w:r>
              <w:rPr>
                <w:rFonts w:ascii="Arial" w:hAnsi="Arial" w:cs="Arial"/>
                <w:color w:val="000000"/>
                <w:sz w:val="20"/>
                <w:szCs w:val="20"/>
              </w:rPr>
              <w:t>MSN</w:t>
            </w:r>
          </w:p>
        </w:tc>
        <w:tc>
          <w:tcPr>
            <w:tcW w:w="112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79B22DB2" w14:textId="673E0F9D" w:rsidR="005811F2" w:rsidRDefault="005811F2"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1,499</w:t>
            </w:r>
          </w:p>
        </w:tc>
        <w:tc>
          <w:tcPr>
            <w:tcW w:w="121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43900CFC" w14:textId="72D3431E" w:rsidR="005811F2" w:rsidRDefault="005811F2" w:rsidP="005811F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MSN</w:t>
            </w:r>
          </w:p>
        </w:tc>
        <w:tc>
          <w:tcPr>
            <w:tcW w:w="112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084EFB30" w14:textId="249FAC29" w:rsidR="005811F2" w:rsidRDefault="005811F2" w:rsidP="005811F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11,077</w:t>
            </w:r>
          </w:p>
        </w:tc>
      </w:tr>
      <w:tr w:rsidR="005811F2" w14:paraId="264412CF" w14:textId="77777777" w:rsidTr="00717401">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006B5FFC" w14:textId="36771A00" w:rsidR="005811F2" w:rsidRDefault="005811F2" w:rsidP="005811F2">
            <w:pPr>
              <w:jc w:val="center"/>
              <w:rPr>
                <w:rFonts w:ascii="Arial" w:hAnsi="Arial" w:cs="Arial"/>
                <w:color w:val="000000"/>
                <w:sz w:val="20"/>
                <w:szCs w:val="20"/>
              </w:rPr>
            </w:pPr>
            <w:r>
              <w:rPr>
                <w:rFonts w:ascii="Arial" w:hAnsi="Arial" w:cs="Arial"/>
                <w:color w:val="000000"/>
                <w:sz w:val="20"/>
                <w:szCs w:val="20"/>
              </w:rPr>
              <w:t>PLX</w:t>
            </w:r>
          </w:p>
        </w:tc>
        <w:tc>
          <w:tcPr>
            <w:tcW w:w="112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324DF767" w14:textId="6E30AF5F" w:rsidR="005811F2" w:rsidRDefault="005811F2"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999</w:t>
            </w:r>
          </w:p>
        </w:tc>
        <w:tc>
          <w:tcPr>
            <w:tcW w:w="121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7418EE60" w14:textId="0250B49D" w:rsidR="005811F2" w:rsidRDefault="005811F2" w:rsidP="005811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VNM</w:t>
            </w:r>
          </w:p>
        </w:tc>
        <w:tc>
          <w:tcPr>
            <w:tcW w:w="112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7B7DDAE9" w14:textId="084C8E9B" w:rsidR="005811F2" w:rsidRDefault="005811F2" w:rsidP="005811F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10,734</w:t>
            </w:r>
          </w:p>
        </w:tc>
      </w:tr>
    </w:tbl>
    <w:p w14:paraId="1C9253E9" w14:textId="77777777" w:rsidR="00F943F8" w:rsidRDefault="00F943F8" w:rsidP="00F943F8">
      <w:pPr>
        <w:rPr>
          <w:rFonts w:ascii="Arial" w:hAnsi="Arial" w:cs="Arial"/>
          <w:sz w:val="20"/>
          <w:szCs w:val="20"/>
        </w:rPr>
      </w:pPr>
    </w:p>
    <w:p w14:paraId="02E0154E" w14:textId="658F03AA" w:rsidR="002D35C7" w:rsidRDefault="002D35C7" w:rsidP="002D35C7">
      <w:pPr>
        <w:ind w:right="-180"/>
        <w:jc w:val="right"/>
        <w:rPr>
          <w:rFonts w:ascii="Arial" w:hAnsi="Arial" w:cs="Arial"/>
          <w:i/>
          <w:sz w:val="20"/>
          <w:szCs w:val="20"/>
        </w:rPr>
      </w:pPr>
      <w:r w:rsidRPr="00065E41">
        <w:rPr>
          <w:rFonts w:ascii="Arial" w:hAnsi="Arial" w:cs="Arial"/>
          <w:i/>
          <w:sz w:val="20"/>
          <w:szCs w:val="20"/>
        </w:rPr>
        <w:t>券商自營交易</w:t>
      </w:r>
      <w:r>
        <w:rPr>
          <w:rFonts w:ascii="Arial" w:hAnsi="Arial" w:cs="Arial" w:hint="eastAsia"/>
          <w:i/>
          <w:sz w:val="20"/>
          <w:szCs w:val="20"/>
        </w:rPr>
        <w:t>最大前名</w:t>
      </w:r>
    </w:p>
    <w:p w14:paraId="733AC28E" w14:textId="665F6FA0" w:rsidR="00F943F8" w:rsidRDefault="00F943F8" w:rsidP="00F943F8">
      <w:pPr>
        <w:rPr>
          <w:rFonts w:ascii="Arial" w:hAnsi="Arial" w:cs="Arial"/>
        </w:rPr>
      </w:pPr>
    </w:p>
    <w:p w14:paraId="3046BF9E" w14:textId="72199612" w:rsidR="00F943F8" w:rsidRDefault="00F943F8" w:rsidP="00F943F8">
      <w:pPr>
        <w:rPr>
          <w:rFonts w:ascii="Arial" w:hAnsi="Arial" w:cs="Arial"/>
          <w:b/>
        </w:rPr>
      </w:pPr>
    </w:p>
    <w:p w14:paraId="2531D7F5" w14:textId="4A9A37EF" w:rsidR="00F943F8" w:rsidRDefault="00717401" w:rsidP="00F943F8">
      <w:pPr>
        <w:rPr>
          <w:rFonts w:ascii="Arial" w:hAnsi="Arial" w:cs="Arial"/>
          <w:b/>
        </w:rPr>
      </w:pPr>
      <w:r>
        <w:rPr>
          <w:rFonts w:ascii="Arial" w:hAnsi="Arial" w:cs="Arial"/>
          <w:b/>
        </w:rPr>
        <w:t>越南證券市場投資人類別統計</w:t>
      </w:r>
    </w:p>
    <w:p w14:paraId="04369764" w14:textId="1960AA76" w:rsidR="00F943F8" w:rsidRDefault="002D35C7" w:rsidP="00F943F8">
      <w:pPr>
        <w:rPr>
          <w:rFonts w:ascii="Arial" w:hAnsi="Arial" w:cs="Arial"/>
        </w:rPr>
      </w:pPr>
      <w:r>
        <w:rPr>
          <w:noProof/>
          <w:lang w:val="vi-VN"/>
        </w:rPr>
        <w:drawing>
          <wp:anchor distT="0" distB="0" distL="114300" distR="114300" simplePos="0" relativeHeight="251683840" behindDoc="0" locked="0" layoutInCell="1" allowOverlap="1" wp14:anchorId="19A530AA" wp14:editId="3513E204">
            <wp:simplePos x="0" y="0"/>
            <wp:positionH relativeFrom="margin">
              <wp:posOffset>-114300</wp:posOffset>
            </wp:positionH>
            <wp:positionV relativeFrom="paragraph">
              <wp:posOffset>74295</wp:posOffset>
            </wp:positionV>
            <wp:extent cx="5833745" cy="3535680"/>
            <wp:effectExtent l="0" t="0" r="0" b="7620"/>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3D5A9272" w14:textId="0DDBAC99" w:rsidR="00F943F8" w:rsidRDefault="00F943F8" w:rsidP="00F943F8">
      <w:pPr>
        <w:tabs>
          <w:tab w:val="left" w:pos="1956"/>
        </w:tabs>
        <w:rPr>
          <w:rFonts w:ascii="Arial" w:hAnsi="Arial" w:cs="Arial"/>
        </w:rPr>
      </w:pPr>
    </w:p>
    <w:p w14:paraId="56B10551" w14:textId="496DE6EE" w:rsidR="00F943F8" w:rsidRDefault="00F943F8" w:rsidP="00F943F8">
      <w:pPr>
        <w:rPr>
          <w:rFonts w:ascii="Arial" w:hAnsi="Arial" w:cs="Arial"/>
        </w:rPr>
      </w:pPr>
    </w:p>
    <w:p w14:paraId="6025CF76" w14:textId="77777777" w:rsidR="00F943F8" w:rsidRDefault="00F943F8" w:rsidP="00F943F8">
      <w:pPr>
        <w:rPr>
          <w:rFonts w:ascii="Arial" w:hAnsi="Arial" w:cs="Arial"/>
        </w:rPr>
      </w:pPr>
    </w:p>
    <w:p w14:paraId="2594D64F" w14:textId="77777777" w:rsidR="00F943F8" w:rsidRDefault="00F943F8" w:rsidP="00F943F8">
      <w:pPr>
        <w:rPr>
          <w:rFonts w:ascii="Arial" w:hAnsi="Arial" w:cs="Arial"/>
        </w:rPr>
      </w:pPr>
    </w:p>
    <w:p w14:paraId="59EE5284" w14:textId="77777777" w:rsidR="00F943F8" w:rsidRDefault="009240CE" w:rsidP="00F943F8">
      <w:pPr>
        <w:rPr>
          <w:rFonts w:ascii="Arial" w:hAnsi="Arial" w:cs="Arial"/>
        </w:rPr>
      </w:pPr>
      <w:r>
        <w:rPr>
          <w:rFonts w:ascii="Arial" w:hAnsi="Arial" w:cs="Arial"/>
        </w:rPr>
        <w:t>6</w:t>
      </w:r>
    </w:p>
    <w:p w14:paraId="26E0662D" w14:textId="77777777" w:rsidR="00F943F8" w:rsidRDefault="00F943F8" w:rsidP="00F943F8">
      <w:pPr>
        <w:rPr>
          <w:rFonts w:ascii="Arial" w:hAnsi="Arial" w:cs="Arial"/>
        </w:rPr>
      </w:pPr>
    </w:p>
    <w:p w14:paraId="09BC861F" w14:textId="77777777" w:rsidR="00F943F8" w:rsidRDefault="00F943F8" w:rsidP="00F943F8">
      <w:pPr>
        <w:rPr>
          <w:rFonts w:ascii="Arial" w:hAnsi="Arial" w:cs="Arial"/>
        </w:rPr>
      </w:pPr>
    </w:p>
    <w:p w14:paraId="20720877" w14:textId="77777777" w:rsidR="00F943F8" w:rsidRDefault="00F943F8" w:rsidP="00F943F8">
      <w:pPr>
        <w:rPr>
          <w:rFonts w:ascii="Arial" w:hAnsi="Arial" w:cs="Arial"/>
        </w:rPr>
      </w:pPr>
    </w:p>
    <w:p w14:paraId="51BB6F5B" w14:textId="77777777" w:rsidR="00F943F8" w:rsidRDefault="00F943F8" w:rsidP="00F943F8">
      <w:pPr>
        <w:rPr>
          <w:rFonts w:ascii="Arial" w:hAnsi="Arial" w:cs="Arial"/>
        </w:rPr>
      </w:pPr>
    </w:p>
    <w:p w14:paraId="1EABE3C2" w14:textId="77777777" w:rsidR="00F943F8" w:rsidRDefault="00F943F8" w:rsidP="00F943F8">
      <w:pPr>
        <w:rPr>
          <w:rFonts w:ascii="Arial" w:hAnsi="Arial" w:cs="Arial"/>
        </w:rPr>
      </w:pPr>
    </w:p>
    <w:p w14:paraId="434D39F5" w14:textId="77777777" w:rsidR="00F943F8" w:rsidRDefault="00F943F8" w:rsidP="00F943F8">
      <w:pPr>
        <w:rPr>
          <w:rFonts w:ascii="Arial" w:hAnsi="Arial" w:cs="Arial"/>
        </w:rPr>
      </w:pPr>
    </w:p>
    <w:p w14:paraId="04B5337D" w14:textId="77777777" w:rsidR="00F943F8" w:rsidRDefault="00F943F8" w:rsidP="00F943F8">
      <w:pPr>
        <w:rPr>
          <w:rFonts w:ascii="Arial" w:hAnsi="Arial" w:cs="Arial"/>
        </w:rPr>
      </w:pPr>
    </w:p>
    <w:p w14:paraId="368500D4" w14:textId="77777777" w:rsidR="00F943F8" w:rsidRDefault="00F943F8" w:rsidP="00F943F8">
      <w:pPr>
        <w:rPr>
          <w:rFonts w:ascii="Arial" w:hAnsi="Arial" w:cs="Arial"/>
        </w:rPr>
      </w:pPr>
    </w:p>
    <w:p w14:paraId="277D8442" w14:textId="77777777" w:rsidR="00F943F8" w:rsidRDefault="00F943F8" w:rsidP="00F943F8">
      <w:pPr>
        <w:rPr>
          <w:rFonts w:ascii="Arial" w:hAnsi="Arial" w:cs="Arial"/>
        </w:rPr>
      </w:pPr>
    </w:p>
    <w:p w14:paraId="15479725" w14:textId="77777777" w:rsidR="00F943F8" w:rsidRDefault="00F943F8" w:rsidP="00F943F8">
      <w:pPr>
        <w:rPr>
          <w:rFonts w:ascii="Arial" w:hAnsi="Arial" w:cs="Arial"/>
        </w:rPr>
      </w:pPr>
    </w:p>
    <w:p w14:paraId="767E1EA2" w14:textId="77777777" w:rsidR="00F943F8" w:rsidRDefault="00F943F8" w:rsidP="00F943F8">
      <w:pPr>
        <w:rPr>
          <w:rFonts w:ascii="Arial" w:hAnsi="Arial" w:cs="Arial"/>
        </w:rPr>
      </w:pPr>
    </w:p>
    <w:p w14:paraId="5F6A35E5" w14:textId="77777777" w:rsidR="00F943F8" w:rsidRDefault="00F943F8" w:rsidP="00F943F8">
      <w:pPr>
        <w:rPr>
          <w:rFonts w:ascii="Arial" w:hAnsi="Arial" w:cs="Arial"/>
        </w:rPr>
      </w:pPr>
    </w:p>
    <w:p w14:paraId="08A27493" w14:textId="77777777" w:rsidR="00F943F8" w:rsidRDefault="00F943F8" w:rsidP="00F943F8">
      <w:pPr>
        <w:rPr>
          <w:rFonts w:ascii="Arial" w:hAnsi="Arial" w:cs="Arial"/>
        </w:rPr>
      </w:pPr>
    </w:p>
    <w:p w14:paraId="5B5EF1D5" w14:textId="77777777" w:rsidR="00F943F8" w:rsidRDefault="00F943F8" w:rsidP="00F943F8">
      <w:pPr>
        <w:rPr>
          <w:rFonts w:ascii="Arial" w:hAnsi="Arial" w:cs="Arial"/>
        </w:rPr>
      </w:pPr>
    </w:p>
    <w:p w14:paraId="64706EB0" w14:textId="77777777" w:rsidR="00F943F8" w:rsidRDefault="00F943F8" w:rsidP="00F943F8">
      <w:pPr>
        <w:rPr>
          <w:rFonts w:ascii="Arial" w:hAnsi="Arial" w:cs="Arial"/>
        </w:rPr>
      </w:pPr>
    </w:p>
    <w:p w14:paraId="48534EDF" w14:textId="1DA9DAD4" w:rsidR="00FB084F" w:rsidRPr="00623828" w:rsidRDefault="00717401" w:rsidP="00BE6EF7">
      <w:pPr>
        <w:ind w:left="-540"/>
        <w:jc w:val="center"/>
        <w:rPr>
          <w:rFonts w:ascii="Arial" w:hAnsi="Arial" w:cs="Arial"/>
          <w:b/>
        </w:rPr>
      </w:pPr>
      <w:r>
        <w:rPr>
          <w:i/>
          <w:sz w:val="18"/>
        </w:rPr>
        <w:t>資料源</w:t>
      </w:r>
      <w:r w:rsidR="00F943F8">
        <w:rPr>
          <w:i/>
          <w:sz w:val="18"/>
        </w:rPr>
        <w:t xml:space="preserve">: </w:t>
      </w:r>
      <w:proofErr w:type="spellStart"/>
      <w:r w:rsidR="00F943F8">
        <w:rPr>
          <w:i/>
          <w:sz w:val="18"/>
        </w:rPr>
        <w:t>FiinPro</w:t>
      </w:r>
      <w:proofErr w:type="spellEnd"/>
      <w:r w:rsidR="00F943F8">
        <w:rPr>
          <w:i/>
          <w:sz w:val="18"/>
        </w:rPr>
        <w:t xml:space="preserve"> – </w:t>
      </w:r>
      <w:r w:rsidR="00BD716E">
        <w:rPr>
          <w:i/>
          <w:sz w:val="18"/>
        </w:rPr>
        <w:t>YSVN</w:t>
      </w:r>
      <w:r w:rsidR="00F943F8">
        <w:rPr>
          <w:rFonts w:ascii="Arial" w:hAnsi="Arial" w:cs="Arial"/>
        </w:rPr>
        <w:br w:type="column"/>
      </w:r>
      <w:r w:rsidR="00A877EE">
        <w:rPr>
          <w:noProof/>
          <w:lang w:val="vi-VN"/>
        </w:rPr>
        <w:lastRenderedPageBreak/>
        <w:drawing>
          <wp:inline distT="0" distB="0" distL="0" distR="0" wp14:anchorId="42AB8F82" wp14:editId="5CD829F2">
            <wp:extent cx="6659880" cy="3886200"/>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05A14C" w14:textId="1055DBFC" w:rsidR="00FB084F" w:rsidRPr="00AD6DB6" w:rsidRDefault="00A877EE" w:rsidP="00756958">
      <w:pPr>
        <w:rPr>
          <w:rFonts w:ascii="Arial" w:hAnsi="Arial" w:cs="Arial"/>
          <w:b/>
        </w:rPr>
      </w:pPr>
      <w:r>
        <w:rPr>
          <w:noProof/>
          <w:lang w:val="vi-VN"/>
        </w:rPr>
        <w:drawing>
          <wp:anchor distT="0" distB="0" distL="114300" distR="114300" simplePos="0" relativeHeight="251677696" behindDoc="0" locked="0" layoutInCell="1" allowOverlap="1" wp14:anchorId="7DBE0A12" wp14:editId="7D4C188F">
            <wp:simplePos x="0" y="0"/>
            <wp:positionH relativeFrom="column">
              <wp:posOffset>3533775</wp:posOffset>
            </wp:positionH>
            <wp:positionV relativeFrom="paragraph">
              <wp:posOffset>7620</wp:posOffset>
            </wp:positionV>
            <wp:extent cx="2884170" cy="2333625"/>
            <wp:effectExtent l="0" t="0" r="0" b="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5609A3BE" w14:textId="4652CF8F" w:rsidR="00FB084F" w:rsidRPr="001C7DE5" w:rsidRDefault="00FB084F" w:rsidP="00FB084F">
      <w:pPr>
        <w:pStyle w:val="BodyParas"/>
        <w:spacing w:line="200" w:lineRule="exact"/>
        <w:jc w:val="both"/>
        <w:rPr>
          <w:rFonts w:ascii="Arial" w:hAnsi="Arial" w:cs="Arial"/>
          <w:sz w:val="16"/>
          <w:szCs w:val="16"/>
        </w:rPr>
      </w:pPr>
    </w:p>
    <w:p w14:paraId="4ADBA6A2" w14:textId="55A34A85" w:rsidR="00FB084F" w:rsidRPr="001C7DE5" w:rsidRDefault="00717401" w:rsidP="00227157">
      <w:pPr>
        <w:pStyle w:val="FigureTitle"/>
        <w:tabs>
          <w:tab w:val="left" w:pos="5580"/>
        </w:tabs>
        <w:spacing w:line="200" w:lineRule="exact"/>
        <w:ind w:right="3627"/>
        <w:rPr>
          <w:rFonts w:ascii="Arial" w:hAnsi="Arial" w:cs="Arial"/>
          <w:bCs/>
          <w:sz w:val="16"/>
          <w:szCs w:val="16"/>
        </w:rPr>
      </w:pPr>
      <w:r>
        <w:rPr>
          <w:rFonts w:ascii="Arial" w:hAnsi="Arial" w:cs="Arial"/>
          <w:bCs/>
          <w:sz w:val="16"/>
          <w:szCs w:val="16"/>
        </w:rPr>
        <w:t>東南亞主要市場數據</w:t>
      </w:r>
      <w:r w:rsidR="00A170CE" w:rsidRPr="001C7DE5">
        <w:rPr>
          <w:rFonts w:ascii="Arial" w:hAnsi="Arial" w:cs="Arial"/>
          <w:noProof/>
        </w:rPr>
        <w:t xml:space="preserve"> </w:t>
      </w:r>
    </w:p>
    <w:tbl>
      <w:tblPr>
        <w:tblpPr w:leftFromText="180" w:rightFromText="180" w:vertAnchor="text" w:tblpY="1"/>
        <w:tblOverlap w:val="never"/>
        <w:tblW w:w="5473" w:type="dxa"/>
        <w:tblLook w:val="04A0" w:firstRow="1" w:lastRow="0" w:firstColumn="1" w:lastColumn="0" w:noHBand="0" w:noVBand="1"/>
      </w:tblPr>
      <w:tblGrid>
        <w:gridCol w:w="812"/>
        <w:gridCol w:w="803"/>
        <w:gridCol w:w="913"/>
        <w:gridCol w:w="963"/>
        <w:gridCol w:w="1070"/>
        <w:gridCol w:w="912"/>
      </w:tblGrid>
      <w:tr w:rsidR="00FB084F" w:rsidRPr="001C7DE5" w14:paraId="36384A24" w14:textId="77777777" w:rsidTr="002D35C7">
        <w:trPr>
          <w:trHeight w:val="277"/>
        </w:trPr>
        <w:tc>
          <w:tcPr>
            <w:tcW w:w="1615" w:type="dxa"/>
            <w:gridSpan w:val="2"/>
            <w:tcBorders>
              <w:top w:val="single" w:sz="4" w:space="0" w:color="FFFFFF" w:themeColor="background1"/>
              <w:left w:val="single" w:sz="4" w:space="0" w:color="FFFFFF"/>
              <w:bottom w:val="single" w:sz="4" w:space="0" w:color="FFFFFF"/>
              <w:right w:val="single" w:sz="8" w:space="0" w:color="FFFFFF"/>
            </w:tcBorders>
            <w:shd w:val="clear" w:color="auto" w:fill="034EA2"/>
            <w:vAlign w:val="center"/>
          </w:tcPr>
          <w:p w14:paraId="6794834B" w14:textId="77777777" w:rsidR="00FB084F" w:rsidRPr="001C7DE5" w:rsidRDefault="00FB084F" w:rsidP="00A170CE">
            <w:pPr>
              <w:jc w:val="center"/>
              <w:rPr>
                <w:rFonts w:ascii="Arial" w:eastAsia="Times New Roman" w:hAnsi="Arial" w:cs="Arial"/>
                <w:b/>
                <w:color w:val="FFFFFF" w:themeColor="background1"/>
                <w:sz w:val="16"/>
                <w:szCs w:val="16"/>
                <w:lang w:eastAsia="zh-CN"/>
              </w:rPr>
            </w:pPr>
          </w:p>
        </w:tc>
        <w:tc>
          <w:tcPr>
            <w:tcW w:w="913" w:type="dxa"/>
            <w:tcBorders>
              <w:top w:val="single" w:sz="4" w:space="0" w:color="FFFFFF" w:themeColor="background1"/>
              <w:left w:val="nil"/>
              <w:bottom w:val="single" w:sz="4" w:space="0" w:color="FFFFFF"/>
              <w:right w:val="single" w:sz="8" w:space="0" w:color="FFFFFF"/>
            </w:tcBorders>
            <w:shd w:val="clear" w:color="auto" w:fill="034EA2"/>
            <w:vAlign w:val="center"/>
            <w:hideMark/>
          </w:tcPr>
          <w:p w14:paraId="477DCA68" w14:textId="77777777" w:rsidR="00FB084F" w:rsidRPr="001C7DE5" w:rsidRDefault="00FB084F" w:rsidP="00A170CE">
            <w:pPr>
              <w:jc w:val="right"/>
              <w:rPr>
                <w:rFonts w:ascii="Arial" w:eastAsia="Times New Roman" w:hAnsi="Arial" w:cs="Arial"/>
                <w:b/>
                <w:color w:val="FFFFFF" w:themeColor="background1"/>
                <w:sz w:val="16"/>
                <w:szCs w:val="16"/>
                <w:lang w:eastAsia="zh-CN"/>
              </w:rPr>
            </w:pPr>
            <w:proofErr w:type="spellStart"/>
            <w:r w:rsidRPr="001C7DE5">
              <w:rPr>
                <w:rFonts w:ascii="Arial" w:eastAsia="Times New Roman" w:hAnsi="Arial" w:cs="Arial"/>
                <w:b/>
                <w:color w:val="FFFFFF" w:themeColor="background1"/>
                <w:sz w:val="16"/>
                <w:szCs w:val="16"/>
                <w:lang w:eastAsia="zh-CN"/>
              </w:rPr>
              <w:t>Thái</w:t>
            </w:r>
            <w:proofErr w:type="spellEnd"/>
            <w:r w:rsidRPr="001C7DE5">
              <w:rPr>
                <w:rFonts w:ascii="Arial" w:eastAsia="Times New Roman" w:hAnsi="Arial" w:cs="Arial"/>
                <w:b/>
                <w:color w:val="FFFFFF" w:themeColor="background1"/>
                <w:sz w:val="16"/>
                <w:szCs w:val="16"/>
                <w:lang w:eastAsia="zh-CN"/>
              </w:rPr>
              <w:t xml:space="preserve"> Lan</w:t>
            </w:r>
          </w:p>
        </w:tc>
        <w:tc>
          <w:tcPr>
            <w:tcW w:w="963" w:type="dxa"/>
            <w:tcBorders>
              <w:top w:val="single" w:sz="4" w:space="0" w:color="FFFFFF" w:themeColor="background1"/>
              <w:left w:val="nil"/>
              <w:bottom w:val="single" w:sz="4" w:space="0" w:color="FFFFFF"/>
              <w:right w:val="single" w:sz="4" w:space="0" w:color="FFFFFF" w:themeColor="background1"/>
            </w:tcBorders>
            <w:shd w:val="clear" w:color="auto" w:fill="034EA2"/>
            <w:vAlign w:val="center"/>
          </w:tcPr>
          <w:p w14:paraId="3FCAE2C7" w14:textId="77777777" w:rsidR="00FB084F" w:rsidRPr="001C7DE5" w:rsidRDefault="00FB084F" w:rsidP="00A170CE">
            <w:pPr>
              <w:jc w:val="right"/>
              <w:rPr>
                <w:rFonts w:ascii="Arial" w:eastAsia="Times New Roman" w:hAnsi="Arial" w:cs="Arial"/>
                <w:b/>
                <w:color w:val="FFFFFF" w:themeColor="background1"/>
                <w:sz w:val="16"/>
                <w:szCs w:val="16"/>
                <w:lang w:eastAsia="zh-CN"/>
              </w:rPr>
            </w:pPr>
            <w:r w:rsidRPr="001C7DE5">
              <w:rPr>
                <w:rFonts w:ascii="Arial" w:eastAsia="Times New Roman" w:hAnsi="Arial" w:cs="Arial"/>
                <w:b/>
                <w:color w:val="FFFFFF" w:themeColor="background1"/>
                <w:sz w:val="16"/>
                <w:szCs w:val="16"/>
                <w:lang w:eastAsia="zh-CN"/>
              </w:rPr>
              <w:t>Indonesia</w:t>
            </w:r>
          </w:p>
        </w:tc>
        <w:tc>
          <w:tcPr>
            <w:tcW w:w="1070" w:type="dxa"/>
            <w:tcBorders>
              <w:top w:val="single" w:sz="4" w:space="0" w:color="FFFFFF"/>
              <w:left w:val="single" w:sz="4" w:space="0" w:color="FFFFFF" w:themeColor="background1"/>
              <w:bottom w:val="single" w:sz="4" w:space="0" w:color="FFFFFF"/>
              <w:right w:val="single" w:sz="4" w:space="0" w:color="FFFFFF"/>
            </w:tcBorders>
            <w:shd w:val="clear" w:color="auto" w:fill="034EA2"/>
            <w:vAlign w:val="center"/>
          </w:tcPr>
          <w:p w14:paraId="656AD4D1" w14:textId="77777777" w:rsidR="00FB084F" w:rsidRPr="001C7DE5" w:rsidRDefault="00FB084F" w:rsidP="00A170CE">
            <w:pPr>
              <w:jc w:val="right"/>
              <w:rPr>
                <w:rFonts w:ascii="Arial" w:eastAsia="Times New Roman" w:hAnsi="Arial" w:cs="Arial"/>
                <w:b/>
                <w:color w:val="FFFFFF" w:themeColor="background1"/>
                <w:sz w:val="16"/>
                <w:szCs w:val="16"/>
                <w:lang w:eastAsia="zh-CN"/>
              </w:rPr>
            </w:pPr>
            <w:r w:rsidRPr="001C7DE5">
              <w:rPr>
                <w:rFonts w:ascii="Arial" w:eastAsia="Times New Roman" w:hAnsi="Arial" w:cs="Arial"/>
                <w:b/>
                <w:color w:val="FFFFFF" w:themeColor="background1"/>
                <w:sz w:val="16"/>
                <w:szCs w:val="16"/>
                <w:lang w:eastAsia="zh-CN"/>
              </w:rPr>
              <w:t>Philippines</w:t>
            </w:r>
          </w:p>
        </w:tc>
        <w:tc>
          <w:tcPr>
            <w:tcW w:w="912" w:type="dxa"/>
            <w:tcBorders>
              <w:top w:val="single" w:sz="4" w:space="0" w:color="FFFFFF"/>
              <w:left w:val="nil"/>
              <w:bottom w:val="single" w:sz="4" w:space="0" w:color="FFFFFF"/>
              <w:right w:val="single" w:sz="4" w:space="0" w:color="FFFFFF"/>
            </w:tcBorders>
            <w:shd w:val="clear" w:color="auto" w:fill="034EA2"/>
            <w:vAlign w:val="center"/>
            <w:hideMark/>
          </w:tcPr>
          <w:p w14:paraId="4E733EAD" w14:textId="77777777" w:rsidR="00FB084F" w:rsidRPr="001C7DE5" w:rsidRDefault="00FB084F" w:rsidP="00A170CE">
            <w:pPr>
              <w:jc w:val="right"/>
              <w:rPr>
                <w:rFonts w:ascii="Arial" w:eastAsia="Times New Roman" w:hAnsi="Arial" w:cs="Arial"/>
                <w:b/>
                <w:color w:val="FFFFFF" w:themeColor="background1"/>
                <w:sz w:val="16"/>
                <w:szCs w:val="16"/>
                <w:lang w:eastAsia="zh-CN"/>
              </w:rPr>
            </w:pPr>
            <w:proofErr w:type="spellStart"/>
            <w:r w:rsidRPr="001C7DE5">
              <w:rPr>
                <w:rFonts w:ascii="Arial" w:eastAsia="Times New Roman" w:hAnsi="Arial" w:cs="Arial"/>
                <w:b/>
                <w:color w:val="FFFFFF" w:themeColor="background1"/>
                <w:sz w:val="16"/>
                <w:szCs w:val="16"/>
                <w:lang w:eastAsia="zh-CN"/>
              </w:rPr>
              <w:t>Việt</w:t>
            </w:r>
            <w:proofErr w:type="spellEnd"/>
            <w:r w:rsidRPr="001C7DE5">
              <w:rPr>
                <w:rFonts w:ascii="Arial" w:eastAsia="Times New Roman" w:hAnsi="Arial" w:cs="Arial"/>
                <w:b/>
                <w:color w:val="FFFFFF" w:themeColor="background1"/>
                <w:sz w:val="16"/>
                <w:szCs w:val="16"/>
                <w:lang w:eastAsia="zh-CN"/>
              </w:rPr>
              <w:t xml:space="preserve"> Nam</w:t>
            </w:r>
          </w:p>
        </w:tc>
      </w:tr>
      <w:tr w:rsidR="00D130F6" w:rsidRPr="001C7DE5" w14:paraId="42BC70DD" w14:textId="77777777" w:rsidTr="002D35C7">
        <w:trPr>
          <w:trHeight w:val="267"/>
        </w:trPr>
        <w:tc>
          <w:tcPr>
            <w:tcW w:w="895" w:type="dxa"/>
            <w:tcBorders>
              <w:top w:val="nil"/>
              <w:left w:val="single" w:sz="4" w:space="0" w:color="FFFFFF"/>
              <w:bottom w:val="nil"/>
              <w:right w:val="nil"/>
            </w:tcBorders>
            <w:shd w:val="clear" w:color="000000" w:fill="B8CDE0"/>
            <w:vAlign w:val="center"/>
          </w:tcPr>
          <w:p w14:paraId="28811202" w14:textId="70667CE1" w:rsidR="00D130F6" w:rsidRPr="001C7DE5" w:rsidRDefault="00D130F6" w:rsidP="00D130F6">
            <w:pPr>
              <w:rPr>
                <w:rFonts w:ascii="Arial" w:eastAsia="Times New Roman" w:hAnsi="Arial" w:cs="Arial"/>
                <w:b/>
                <w:color w:val="000000"/>
                <w:sz w:val="16"/>
                <w:szCs w:val="16"/>
                <w:lang w:eastAsia="zh-CN"/>
              </w:rPr>
            </w:pPr>
            <w:r w:rsidRPr="001C7DE5">
              <w:rPr>
                <w:rFonts w:ascii="Arial" w:eastAsia="Times New Roman" w:hAnsi="Arial" w:cs="Arial"/>
                <w:b/>
                <w:color w:val="000000"/>
                <w:sz w:val="16"/>
                <w:szCs w:val="16"/>
                <w:lang w:eastAsia="zh-CN"/>
              </w:rPr>
              <w:t>P/</w:t>
            </w:r>
            <w:r>
              <w:rPr>
                <w:rFonts w:ascii="Arial" w:eastAsia="Times New Roman" w:hAnsi="Arial" w:cs="Arial"/>
                <w:b/>
                <w:color w:val="000000"/>
                <w:sz w:val="16"/>
                <w:szCs w:val="16"/>
                <w:lang w:eastAsia="zh-CN"/>
              </w:rPr>
              <w:t>B</w:t>
            </w:r>
          </w:p>
        </w:tc>
        <w:tc>
          <w:tcPr>
            <w:tcW w:w="720" w:type="dxa"/>
            <w:tcBorders>
              <w:top w:val="nil"/>
              <w:left w:val="single" w:sz="4" w:space="0" w:color="FFFFFF"/>
              <w:bottom w:val="nil"/>
              <w:right w:val="nil"/>
            </w:tcBorders>
            <w:shd w:val="clear" w:color="000000" w:fill="B8CDE0"/>
            <w:noWrap/>
          </w:tcPr>
          <w:p w14:paraId="7A9CA2C7" w14:textId="77777777" w:rsidR="00D130F6" w:rsidRPr="001C7DE5" w:rsidRDefault="00D130F6" w:rsidP="00D130F6">
            <w:pPr>
              <w:jc w:val="center"/>
              <w:rPr>
                <w:rFonts w:ascii="Arial" w:hAnsi="Arial" w:cs="Arial"/>
                <w:sz w:val="16"/>
                <w:szCs w:val="16"/>
              </w:rPr>
            </w:pPr>
          </w:p>
        </w:tc>
        <w:tc>
          <w:tcPr>
            <w:tcW w:w="913" w:type="dxa"/>
            <w:tcBorders>
              <w:top w:val="nil"/>
              <w:left w:val="nil"/>
              <w:bottom w:val="nil"/>
              <w:right w:val="nil"/>
            </w:tcBorders>
            <w:shd w:val="clear" w:color="000000" w:fill="DCE6F0"/>
            <w:noWrap/>
            <w:vAlign w:val="center"/>
            <w:hideMark/>
          </w:tcPr>
          <w:p w14:paraId="661D9424" w14:textId="4B78DBD5" w:rsidR="00D130F6" w:rsidRDefault="00D130F6" w:rsidP="00D130F6">
            <w:pPr>
              <w:jc w:val="right"/>
              <w:rPr>
                <w:rFonts w:ascii="Arial" w:hAnsi="Arial" w:cs="Arial"/>
                <w:color w:val="000000"/>
                <w:sz w:val="16"/>
                <w:szCs w:val="16"/>
              </w:rPr>
            </w:pPr>
            <w:r>
              <w:rPr>
                <w:rFonts w:ascii="Arial" w:hAnsi="Arial" w:cs="Arial"/>
                <w:color w:val="000000"/>
                <w:sz w:val="16"/>
                <w:szCs w:val="16"/>
              </w:rPr>
              <w:t>2.0x</w:t>
            </w:r>
          </w:p>
        </w:tc>
        <w:tc>
          <w:tcPr>
            <w:tcW w:w="963" w:type="dxa"/>
            <w:tcBorders>
              <w:top w:val="nil"/>
              <w:left w:val="nil"/>
              <w:bottom w:val="nil"/>
              <w:right w:val="nil"/>
            </w:tcBorders>
            <w:shd w:val="clear" w:color="000000" w:fill="B8CDE0"/>
            <w:vAlign w:val="center"/>
          </w:tcPr>
          <w:p w14:paraId="17C91FFE" w14:textId="7E9A2BFD" w:rsidR="00D130F6" w:rsidRDefault="00D130F6" w:rsidP="00D130F6">
            <w:pPr>
              <w:jc w:val="right"/>
              <w:rPr>
                <w:rFonts w:ascii="Arial" w:hAnsi="Arial" w:cs="Arial"/>
                <w:color w:val="000000"/>
                <w:sz w:val="16"/>
                <w:szCs w:val="16"/>
              </w:rPr>
            </w:pPr>
            <w:r>
              <w:rPr>
                <w:rFonts w:ascii="Arial" w:hAnsi="Arial" w:cs="Arial"/>
                <w:color w:val="000000"/>
                <w:sz w:val="16"/>
                <w:szCs w:val="16"/>
              </w:rPr>
              <w:t>2.2x</w:t>
            </w:r>
          </w:p>
        </w:tc>
        <w:tc>
          <w:tcPr>
            <w:tcW w:w="1070" w:type="dxa"/>
            <w:tcBorders>
              <w:top w:val="nil"/>
              <w:left w:val="nil"/>
              <w:bottom w:val="nil"/>
              <w:right w:val="single" w:sz="4" w:space="0" w:color="FFFFFF"/>
            </w:tcBorders>
            <w:shd w:val="clear" w:color="auto" w:fill="DEEAF6" w:themeFill="accent1" w:themeFillTint="33"/>
            <w:vAlign w:val="center"/>
          </w:tcPr>
          <w:p w14:paraId="19DD10DE" w14:textId="58A3F474" w:rsidR="00D130F6" w:rsidRDefault="00D130F6" w:rsidP="00D130F6">
            <w:pPr>
              <w:jc w:val="right"/>
              <w:rPr>
                <w:rFonts w:ascii="Arial" w:hAnsi="Arial" w:cs="Arial"/>
                <w:color w:val="000000"/>
                <w:sz w:val="16"/>
                <w:szCs w:val="16"/>
              </w:rPr>
            </w:pPr>
            <w:r>
              <w:rPr>
                <w:rFonts w:ascii="Arial" w:hAnsi="Arial" w:cs="Arial"/>
                <w:color w:val="000000"/>
                <w:sz w:val="16"/>
                <w:szCs w:val="16"/>
              </w:rPr>
              <w:t>1.9x</w:t>
            </w:r>
          </w:p>
        </w:tc>
        <w:tc>
          <w:tcPr>
            <w:tcW w:w="912" w:type="dxa"/>
            <w:tcBorders>
              <w:top w:val="nil"/>
              <w:left w:val="nil"/>
              <w:bottom w:val="nil"/>
              <w:right w:val="single" w:sz="4" w:space="0" w:color="FFFFFF"/>
            </w:tcBorders>
            <w:shd w:val="clear" w:color="000000" w:fill="B8CDE0"/>
            <w:noWrap/>
            <w:vAlign w:val="center"/>
            <w:hideMark/>
          </w:tcPr>
          <w:p w14:paraId="50DCD3F6" w14:textId="248052D2" w:rsidR="00D130F6" w:rsidRDefault="00D130F6" w:rsidP="00D130F6">
            <w:pPr>
              <w:jc w:val="right"/>
              <w:rPr>
                <w:rFonts w:ascii="Arial" w:hAnsi="Arial" w:cs="Arial"/>
                <w:color w:val="000000"/>
                <w:sz w:val="16"/>
                <w:szCs w:val="16"/>
              </w:rPr>
            </w:pPr>
            <w:r>
              <w:rPr>
                <w:rFonts w:ascii="Arial" w:hAnsi="Arial" w:cs="Arial"/>
                <w:color w:val="000000"/>
                <w:sz w:val="16"/>
                <w:szCs w:val="16"/>
              </w:rPr>
              <w:t>2.8x</w:t>
            </w:r>
          </w:p>
        </w:tc>
      </w:tr>
      <w:tr w:rsidR="00D130F6" w:rsidRPr="001C7DE5" w14:paraId="5885FD01" w14:textId="77777777" w:rsidTr="002D35C7">
        <w:trPr>
          <w:trHeight w:val="267"/>
        </w:trPr>
        <w:tc>
          <w:tcPr>
            <w:tcW w:w="895" w:type="dxa"/>
            <w:tcBorders>
              <w:top w:val="nil"/>
              <w:left w:val="single" w:sz="4" w:space="0" w:color="FFFFFF"/>
              <w:bottom w:val="nil"/>
              <w:right w:val="nil"/>
            </w:tcBorders>
            <w:shd w:val="clear" w:color="000000" w:fill="B8CDE0"/>
            <w:vAlign w:val="center"/>
          </w:tcPr>
          <w:p w14:paraId="632628F9" w14:textId="07C51E8A" w:rsidR="00D130F6" w:rsidRPr="001C7DE5" w:rsidRDefault="00D130F6" w:rsidP="00D130F6">
            <w:pPr>
              <w:rPr>
                <w:rFonts w:ascii="Arial" w:eastAsia="Times New Roman" w:hAnsi="Arial" w:cs="Arial"/>
                <w:b/>
                <w:color w:val="000000"/>
                <w:sz w:val="16"/>
                <w:szCs w:val="16"/>
                <w:lang w:eastAsia="zh-CN"/>
              </w:rPr>
            </w:pPr>
            <w:r>
              <w:rPr>
                <w:rFonts w:ascii="Arial" w:eastAsia="Times New Roman" w:hAnsi="Arial" w:cs="Arial"/>
                <w:b/>
                <w:color w:val="000000"/>
                <w:sz w:val="16"/>
                <w:szCs w:val="16"/>
                <w:lang w:eastAsia="zh-CN"/>
              </w:rPr>
              <w:t>P/E</w:t>
            </w:r>
          </w:p>
        </w:tc>
        <w:tc>
          <w:tcPr>
            <w:tcW w:w="720" w:type="dxa"/>
            <w:tcBorders>
              <w:top w:val="nil"/>
              <w:left w:val="single" w:sz="4" w:space="0" w:color="FFFFFF"/>
              <w:bottom w:val="nil"/>
              <w:right w:val="nil"/>
            </w:tcBorders>
            <w:shd w:val="clear" w:color="000000" w:fill="B8CDE0"/>
            <w:noWrap/>
          </w:tcPr>
          <w:p w14:paraId="49FED104" w14:textId="77777777" w:rsidR="00D130F6" w:rsidRPr="001C7DE5" w:rsidRDefault="00D130F6" w:rsidP="00D130F6">
            <w:pPr>
              <w:jc w:val="center"/>
              <w:rPr>
                <w:rFonts w:ascii="Arial" w:hAnsi="Arial" w:cs="Arial"/>
                <w:sz w:val="16"/>
                <w:szCs w:val="16"/>
              </w:rPr>
            </w:pPr>
          </w:p>
        </w:tc>
        <w:tc>
          <w:tcPr>
            <w:tcW w:w="913" w:type="dxa"/>
            <w:tcBorders>
              <w:top w:val="nil"/>
              <w:left w:val="nil"/>
              <w:bottom w:val="nil"/>
              <w:right w:val="nil"/>
            </w:tcBorders>
            <w:shd w:val="clear" w:color="000000" w:fill="DCE6F0"/>
            <w:noWrap/>
            <w:vAlign w:val="center"/>
          </w:tcPr>
          <w:p w14:paraId="4FA56A42" w14:textId="1D12E42B" w:rsidR="00D130F6" w:rsidRDefault="00D130F6" w:rsidP="00D130F6">
            <w:pPr>
              <w:jc w:val="right"/>
              <w:rPr>
                <w:rFonts w:ascii="Arial" w:hAnsi="Arial" w:cs="Arial"/>
                <w:color w:val="000000"/>
                <w:sz w:val="16"/>
                <w:szCs w:val="16"/>
              </w:rPr>
            </w:pPr>
            <w:r>
              <w:rPr>
                <w:rFonts w:ascii="Arial" w:hAnsi="Arial" w:cs="Arial"/>
                <w:color w:val="000000"/>
                <w:sz w:val="16"/>
                <w:szCs w:val="16"/>
              </w:rPr>
              <w:t>16.5x</w:t>
            </w:r>
          </w:p>
        </w:tc>
        <w:tc>
          <w:tcPr>
            <w:tcW w:w="963" w:type="dxa"/>
            <w:tcBorders>
              <w:top w:val="nil"/>
              <w:left w:val="nil"/>
              <w:bottom w:val="nil"/>
              <w:right w:val="nil"/>
            </w:tcBorders>
            <w:shd w:val="clear" w:color="000000" w:fill="B8CDE0"/>
            <w:vAlign w:val="center"/>
          </w:tcPr>
          <w:p w14:paraId="17EA3DB8" w14:textId="2E215DEC" w:rsidR="00D130F6" w:rsidRDefault="00D130F6" w:rsidP="00D130F6">
            <w:pPr>
              <w:jc w:val="right"/>
              <w:rPr>
                <w:rFonts w:ascii="Arial" w:hAnsi="Arial" w:cs="Arial"/>
                <w:color w:val="000000"/>
                <w:sz w:val="16"/>
                <w:szCs w:val="16"/>
              </w:rPr>
            </w:pPr>
            <w:r>
              <w:rPr>
                <w:rFonts w:ascii="Arial" w:hAnsi="Arial" w:cs="Arial"/>
                <w:color w:val="000000"/>
                <w:sz w:val="16"/>
                <w:szCs w:val="16"/>
              </w:rPr>
              <w:t>19.5x</w:t>
            </w:r>
          </w:p>
        </w:tc>
        <w:tc>
          <w:tcPr>
            <w:tcW w:w="1070" w:type="dxa"/>
            <w:tcBorders>
              <w:top w:val="nil"/>
              <w:left w:val="nil"/>
              <w:bottom w:val="nil"/>
              <w:right w:val="single" w:sz="4" w:space="0" w:color="FFFFFF"/>
            </w:tcBorders>
            <w:shd w:val="clear" w:color="auto" w:fill="DEEAF6" w:themeFill="accent1" w:themeFillTint="33"/>
            <w:vAlign w:val="center"/>
          </w:tcPr>
          <w:p w14:paraId="104E8A39" w14:textId="6021DF48" w:rsidR="00D130F6" w:rsidRDefault="00D130F6" w:rsidP="00D130F6">
            <w:pPr>
              <w:jc w:val="right"/>
              <w:rPr>
                <w:rFonts w:ascii="Arial" w:hAnsi="Arial" w:cs="Arial"/>
                <w:color w:val="000000"/>
                <w:sz w:val="16"/>
                <w:szCs w:val="16"/>
              </w:rPr>
            </w:pPr>
            <w:r>
              <w:rPr>
                <w:rFonts w:ascii="Arial" w:hAnsi="Arial" w:cs="Arial"/>
                <w:color w:val="000000"/>
                <w:sz w:val="16"/>
                <w:szCs w:val="16"/>
              </w:rPr>
              <w:t>18.3x</w:t>
            </w:r>
          </w:p>
        </w:tc>
        <w:tc>
          <w:tcPr>
            <w:tcW w:w="912" w:type="dxa"/>
            <w:tcBorders>
              <w:top w:val="nil"/>
              <w:left w:val="nil"/>
              <w:bottom w:val="nil"/>
              <w:right w:val="single" w:sz="4" w:space="0" w:color="FFFFFF"/>
            </w:tcBorders>
            <w:shd w:val="clear" w:color="000000" w:fill="B8CDE0"/>
            <w:noWrap/>
            <w:vAlign w:val="center"/>
          </w:tcPr>
          <w:p w14:paraId="30196009" w14:textId="530B0CBD" w:rsidR="00D130F6" w:rsidRDefault="00D130F6" w:rsidP="00D130F6">
            <w:pPr>
              <w:jc w:val="right"/>
              <w:rPr>
                <w:rFonts w:ascii="Arial" w:hAnsi="Arial" w:cs="Arial"/>
                <w:color w:val="000000"/>
                <w:sz w:val="16"/>
                <w:szCs w:val="16"/>
              </w:rPr>
            </w:pPr>
            <w:r>
              <w:rPr>
                <w:rFonts w:ascii="Arial" w:hAnsi="Arial" w:cs="Arial"/>
                <w:color w:val="000000"/>
                <w:sz w:val="16"/>
                <w:szCs w:val="16"/>
              </w:rPr>
              <w:t>17.1x</w:t>
            </w:r>
          </w:p>
        </w:tc>
      </w:tr>
      <w:tr w:rsidR="00D130F6" w:rsidRPr="001C7DE5" w14:paraId="0E35749C" w14:textId="77777777" w:rsidTr="002D35C7">
        <w:trPr>
          <w:trHeight w:val="267"/>
        </w:trPr>
        <w:tc>
          <w:tcPr>
            <w:tcW w:w="895" w:type="dxa"/>
            <w:tcBorders>
              <w:top w:val="nil"/>
              <w:left w:val="single" w:sz="4" w:space="0" w:color="FFFFFF"/>
              <w:bottom w:val="nil"/>
              <w:right w:val="nil"/>
            </w:tcBorders>
            <w:shd w:val="clear" w:color="000000" w:fill="B8CDE0"/>
            <w:vAlign w:val="center"/>
          </w:tcPr>
          <w:p w14:paraId="5242A8B9" w14:textId="77777777" w:rsidR="00D130F6" w:rsidRPr="001C7DE5" w:rsidRDefault="00D130F6" w:rsidP="00D130F6">
            <w:pPr>
              <w:rPr>
                <w:rFonts w:ascii="Arial" w:eastAsia="Times New Roman" w:hAnsi="Arial" w:cs="Arial"/>
                <w:b/>
                <w:color w:val="000000"/>
                <w:sz w:val="16"/>
                <w:szCs w:val="16"/>
                <w:lang w:eastAsia="zh-CN"/>
              </w:rPr>
            </w:pPr>
            <w:r w:rsidRPr="001C7DE5">
              <w:rPr>
                <w:rFonts w:ascii="Arial" w:eastAsia="Times New Roman" w:hAnsi="Arial" w:cs="Arial"/>
                <w:b/>
                <w:color w:val="000000"/>
                <w:sz w:val="16"/>
                <w:szCs w:val="16"/>
                <w:lang w:eastAsia="zh-CN"/>
              </w:rPr>
              <w:t>ROE</w:t>
            </w:r>
          </w:p>
        </w:tc>
        <w:tc>
          <w:tcPr>
            <w:tcW w:w="720" w:type="dxa"/>
            <w:tcBorders>
              <w:top w:val="nil"/>
              <w:left w:val="single" w:sz="4" w:space="0" w:color="FFFFFF"/>
              <w:bottom w:val="nil"/>
              <w:right w:val="nil"/>
            </w:tcBorders>
            <w:shd w:val="clear" w:color="000000" w:fill="B8CDE0"/>
            <w:noWrap/>
          </w:tcPr>
          <w:p w14:paraId="624FA443" w14:textId="77777777" w:rsidR="00D130F6" w:rsidRPr="001C7DE5" w:rsidRDefault="00D130F6" w:rsidP="00D130F6">
            <w:pPr>
              <w:jc w:val="center"/>
              <w:rPr>
                <w:rFonts w:ascii="Arial" w:hAnsi="Arial" w:cs="Arial"/>
                <w:sz w:val="16"/>
                <w:szCs w:val="16"/>
              </w:rPr>
            </w:pPr>
            <w:r w:rsidRPr="001C7DE5">
              <w:rPr>
                <w:rFonts w:ascii="Arial" w:hAnsi="Arial" w:cs="Arial"/>
                <w:sz w:val="16"/>
                <w:szCs w:val="16"/>
              </w:rPr>
              <w:t>%</w:t>
            </w:r>
          </w:p>
        </w:tc>
        <w:tc>
          <w:tcPr>
            <w:tcW w:w="913" w:type="dxa"/>
            <w:tcBorders>
              <w:top w:val="nil"/>
              <w:left w:val="nil"/>
              <w:bottom w:val="nil"/>
              <w:right w:val="nil"/>
            </w:tcBorders>
            <w:shd w:val="clear" w:color="000000" w:fill="DCE6F0"/>
            <w:noWrap/>
            <w:vAlign w:val="center"/>
            <w:hideMark/>
          </w:tcPr>
          <w:p w14:paraId="245D7D20" w14:textId="6F94923B" w:rsidR="00D130F6" w:rsidRDefault="00D130F6" w:rsidP="00D130F6">
            <w:pPr>
              <w:jc w:val="right"/>
              <w:rPr>
                <w:rFonts w:ascii="Arial" w:hAnsi="Arial" w:cs="Arial"/>
                <w:color w:val="000000"/>
                <w:sz w:val="16"/>
                <w:szCs w:val="16"/>
              </w:rPr>
            </w:pPr>
            <w:r>
              <w:rPr>
                <w:rFonts w:ascii="Arial" w:hAnsi="Arial" w:cs="Arial"/>
                <w:color w:val="000000"/>
                <w:sz w:val="16"/>
                <w:szCs w:val="16"/>
              </w:rPr>
              <w:t>12.11</w:t>
            </w:r>
          </w:p>
        </w:tc>
        <w:tc>
          <w:tcPr>
            <w:tcW w:w="963" w:type="dxa"/>
            <w:tcBorders>
              <w:top w:val="nil"/>
              <w:left w:val="nil"/>
              <w:bottom w:val="nil"/>
              <w:right w:val="nil"/>
            </w:tcBorders>
            <w:shd w:val="clear" w:color="000000" w:fill="B8CDE0"/>
            <w:vAlign w:val="center"/>
          </w:tcPr>
          <w:p w14:paraId="319605D9" w14:textId="6957FCFE" w:rsidR="00D130F6" w:rsidRDefault="00D130F6" w:rsidP="00D130F6">
            <w:pPr>
              <w:jc w:val="right"/>
              <w:rPr>
                <w:rFonts w:ascii="Arial" w:hAnsi="Arial" w:cs="Arial"/>
                <w:color w:val="000000"/>
                <w:sz w:val="16"/>
                <w:szCs w:val="16"/>
              </w:rPr>
            </w:pPr>
            <w:r>
              <w:rPr>
                <w:rFonts w:ascii="Arial" w:hAnsi="Arial" w:cs="Arial"/>
                <w:color w:val="000000"/>
                <w:sz w:val="16"/>
                <w:szCs w:val="16"/>
              </w:rPr>
              <w:t>11.70</w:t>
            </w:r>
          </w:p>
        </w:tc>
        <w:tc>
          <w:tcPr>
            <w:tcW w:w="1070" w:type="dxa"/>
            <w:tcBorders>
              <w:top w:val="nil"/>
              <w:left w:val="nil"/>
              <w:bottom w:val="nil"/>
              <w:right w:val="single" w:sz="4" w:space="0" w:color="FFFFFF"/>
            </w:tcBorders>
            <w:shd w:val="clear" w:color="auto" w:fill="DEEAF6" w:themeFill="accent1" w:themeFillTint="33"/>
            <w:vAlign w:val="center"/>
          </w:tcPr>
          <w:p w14:paraId="636B2BC6" w14:textId="4057E40D" w:rsidR="00D130F6" w:rsidRDefault="00D130F6" w:rsidP="00D130F6">
            <w:pPr>
              <w:jc w:val="right"/>
              <w:rPr>
                <w:rFonts w:ascii="Arial" w:hAnsi="Arial" w:cs="Arial"/>
                <w:color w:val="000000"/>
                <w:sz w:val="16"/>
                <w:szCs w:val="16"/>
              </w:rPr>
            </w:pPr>
            <w:r>
              <w:rPr>
                <w:rFonts w:ascii="Arial" w:hAnsi="Arial" w:cs="Arial"/>
                <w:color w:val="000000"/>
                <w:sz w:val="16"/>
                <w:szCs w:val="16"/>
              </w:rPr>
              <w:t>10.72</w:t>
            </w:r>
          </w:p>
        </w:tc>
        <w:tc>
          <w:tcPr>
            <w:tcW w:w="912" w:type="dxa"/>
            <w:tcBorders>
              <w:top w:val="nil"/>
              <w:left w:val="nil"/>
              <w:bottom w:val="nil"/>
              <w:right w:val="single" w:sz="4" w:space="0" w:color="FFFFFF"/>
            </w:tcBorders>
            <w:shd w:val="clear" w:color="000000" w:fill="B8CDE0"/>
            <w:noWrap/>
            <w:vAlign w:val="center"/>
            <w:hideMark/>
          </w:tcPr>
          <w:p w14:paraId="217B31E2" w14:textId="284E2CE6" w:rsidR="00D130F6" w:rsidRDefault="00D130F6" w:rsidP="00D130F6">
            <w:pPr>
              <w:jc w:val="right"/>
              <w:rPr>
                <w:rFonts w:ascii="Arial" w:hAnsi="Arial" w:cs="Arial"/>
                <w:color w:val="000000"/>
                <w:sz w:val="16"/>
                <w:szCs w:val="16"/>
              </w:rPr>
            </w:pPr>
            <w:r>
              <w:rPr>
                <w:rFonts w:ascii="Arial" w:hAnsi="Arial" w:cs="Arial"/>
                <w:color w:val="000000"/>
                <w:sz w:val="16"/>
                <w:szCs w:val="16"/>
              </w:rPr>
              <w:t>15.08</w:t>
            </w:r>
          </w:p>
        </w:tc>
      </w:tr>
      <w:tr w:rsidR="00D130F6" w:rsidRPr="001C7DE5" w14:paraId="23603D3D" w14:textId="77777777" w:rsidTr="002D35C7">
        <w:trPr>
          <w:trHeight w:val="267"/>
        </w:trPr>
        <w:tc>
          <w:tcPr>
            <w:tcW w:w="895" w:type="dxa"/>
            <w:tcBorders>
              <w:top w:val="nil"/>
              <w:left w:val="single" w:sz="4" w:space="0" w:color="FFFFFF"/>
              <w:bottom w:val="nil"/>
              <w:right w:val="nil"/>
            </w:tcBorders>
            <w:shd w:val="clear" w:color="000000" w:fill="B8CDE0"/>
            <w:vAlign w:val="center"/>
          </w:tcPr>
          <w:p w14:paraId="33C73F6B" w14:textId="77777777" w:rsidR="00D130F6" w:rsidRPr="001C7DE5" w:rsidRDefault="00D130F6" w:rsidP="00D130F6">
            <w:pPr>
              <w:rPr>
                <w:rFonts w:ascii="Arial" w:eastAsia="Times New Roman" w:hAnsi="Arial" w:cs="Arial"/>
                <w:b/>
                <w:color w:val="000000"/>
                <w:sz w:val="16"/>
                <w:szCs w:val="16"/>
                <w:lang w:eastAsia="zh-CN"/>
              </w:rPr>
            </w:pPr>
            <w:r w:rsidRPr="001C7DE5">
              <w:rPr>
                <w:rFonts w:ascii="Arial" w:eastAsia="Times New Roman" w:hAnsi="Arial" w:cs="Arial"/>
                <w:b/>
                <w:color w:val="000000"/>
                <w:sz w:val="16"/>
                <w:szCs w:val="16"/>
                <w:lang w:eastAsia="zh-CN"/>
              </w:rPr>
              <w:t>ROA</w:t>
            </w:r>
          </w:p>
        </w:tc>
        <w:tc>
          <w:tcPr>
            <w:tcW w:w="720" w:type="dxa"/>
            <w:tcBorders>
              <w:top w:val="nil"/>
              <w:left w:val="single" w:sz="4" w:space="0" w:color="FFFFFF"/>
              <w:bottom w:val="nil"/>
              <w:right w:val="nil"/>
            </w:tcBorders>
            <w:shd w:val="clear" w:color="000000" w:fill="B8CDE0"/>
            <w:noWrap/>
          </w:tcPr>
          <w:p w14:paraId="7DD8AEEE" w14:textId="77777777" w:rsidR="00D130F6" w:rsidRPr="001C7DE5" w:rsidRDefault="00D130F6" w:rsidP="00D130F6">
            <w:pPr>
              <w:jc w:val="center"/>
              <w:rPr>
                <w:rFonts w:ascii="Arial" w:hAnsi="Arial" w:cs="Arial"/>
                <w:sz w:val="16"/>
                <w:szCs w:val="16"/>
              </w:rPr>
            </w:pPr>
            <w:r w:rsidRPr="001C7DE5">
              <w:rPr>
                <w:rFonts w:ascii="Arial" w:hAnsi="Arial" w:cs="Arial"/>
                <w:sz w:val="16"/>
                <w:szCs w:val="16"/>
              </w:rPr>
              <w:t>%</w:t>
            </w:r>
          </w:p>
        </w:tc>
        <w:tc>
          <w:tcPr>
            <w:tcW w:w="913" w:type="dxa"/>
            <w:tcBorders>
              <w:top w:val="nil"/>
              <w:left w:val="nil"/>
              <w:bottom w:val="nil"/>
              <w:right w:val="nil"/>
            </w:tcBorders>
            <w:shd w:val="clear" w:color="000000" w:fill="DCE6F0"/>
            <w:noWrap/>
            <w:vAlign w:val="center"/>
            <w:hideMark/>
          </w:tcPr>
          <w:p w14:paraId="7CBBD01A" w14:textId="2C49A5C0" w:rsidR="00D130F6" w:rsidRDefault="00D130F6" w:rsidP="00D130F6">
            <w:pPr>
              <w:jc w:val="right"/>
              <w:rPr>
                <w:rFonts w:ascii="Arial" w:hAnsi="Arial" w:cs="Arial"/>
                <w:color w:val="000000"/>
                <w:sz w:val="16"/>
                <w:szCs w:val="16"/>
              </w:rPr>
            </w:pPr>
            <w:r>
              <w:rPr>
                <w:rFonts w:ascii="Arial" w:hAnsi="Arial" w:cs="Arial"/>
                <w:color w:val="000000"/>
                <w:sz w:val="16"/>
                <w:szCs w:val="16"/>
              </w:rPr>
              <w:t>3.08</w:t>
            </w:r>
          </w:p>
        </w:tc>
        <w:tc>
          <w:tcPr>
            <w:tcW w:w="963" w:type="dxa"/>
            <w:tcBorders>
              <w:top w:val="nil"/>
              <w:left w:val="nil"/>
              <w:bottom w:val="nil"/>
              <w:right w:val="nil"/>
            </w:tcBorders>
            <w:shd w:val="clear" w:color="000000" w:fill="B8CDE0"/>
            <w:vAlign w:val="center"/>
          </w:tcPr>
          <w:p w14:paraId="4C2B6829" w14:textId="657D0E2A" w:rsidR="00D130F6" w:rsidRDefault="00D130F6" w:rsidP="00D130F6">
            <w:pPr>
              <w:jc w:val="right"/>
              <w:rPr>
                <w:rFonts w:ascii="Arial" w:hAnsi="Arial" w:cs="Arial"/>
                <w:color w:val="000000"/>
                <w:sz w:val="16"/>
                <w:szCs w:val="16"/>
              </w:rPr>
            </w:pPr>
            <w:r>
              <w:rPr>
                <w:rFonts w:ascii="Arial" w:hAnsi="Arial" w:cs="Arial"/>
                <w:color w:val="000000"/>
                <w:sz w:val="16"/>
                <w:szCs w:val="16"/>
              </w:rPr>
              <w:t>3.04</w:t>
            </w:r>
          </w:p>
        </w:tc>
        <w:tc>
          <w:tcPr>
            <w:tcW w:w="1070" w:type="dxa"/>
            <w:tcBorders>
              <w:top w:val="nil"/>
              <w:left w:val="nil"/>
              <w:bottom w:val="nil"/>
              <w:right w:val="single" w:sz="4" w:space="0" w:color="FFFFFF"/>
            </w:tcBorders>
            <w:shd w:val="clear" w:color="auto" w:fill="DEEAF6" w:themeFill="accent1" w:themeFillTint="33"/>
            <w:vAlign w:val="center"/>
          </w:tcPr>
          <w:p w14:paraId="3847CA55" w14:textId="40CED44D" w:rsidR="00D130F6" w:rsidRDefault="00D130F6" w:rsidP="00D130F6">
            <w:pPr>
              <w:jc w:val="right"/>
              <w:rPr>
                <w:rFonts w:ascii="Arial" w:hAnsi="Arial" w:cs="Arial"/>
                <w:color w:val="000000"/>
                <w:sz w:val="16"/>
                <w:szCs w:val="16"/>
              </w:rPr>
            </w:pPr>
            <w:r>
              <w:rPr>
                <w:rFonts w:ascii="Arial" w:hAnsi="Arial" w:cs="Arial"/>
                <w:color w:val="000000"/>
                <w:sz w:val="16"/>
                <w:szCs w:val="16"/>
              </w:rPr>
              <w:t>2.36</w:t>
            </w:r>
          </w:p>
        </w:tc>
        <w:tc>
          <w:tcPr>
            <w:tcW w:w="912" w:type="dxa"/>
            <w:tcBorders>
              <w:top w:val="nil"/>
              <w:left w:val="nil"/>
              <w:bottom w:val="nil"/>
              <w:right w:val="single" w:sz="4" w:space="0" w:color="FFFFFF"/>
            </w:tcBorders>
            <w:shd w:val="clear" w:color="000000" w:fill="B8CDE0"/>
            <w:noWrap/>
            <w:vAlign w:val="center"/>
            <w:hideMark/>
          </w:tcPr>
          <w:p w14:paraId="3529E5C3" w14:textId="52072F38" w:rsidR="00D130F6" w:rsidRDefault="00D130F6" w:rsidP="00D130F6">
            <w:pPr>
              <w:jc w:val="right"/>
              <w:rPr>
                <w:rFonts w:ascii="Arial" w:hAnsi="Arial" w:cs="Arial"/>
                <w:color w:val="000000"/>
                <w:sz w:val="16"/>
                <w:szCs w:val="16"/>
              </w:rPr>
            </w:pPr>
            <w:r>
              <w:rPr>
                <w:rFonts w:ascii="Arial" w:hAnsi="Arial" w:cs="Arial"/>
                <w:color w:val="000000"/>
                <w:sz w:val="16"/>
                <w:szCs w:val="16"/>
              </w:rPr>
              <w:t>2.38</w:t>
            </w:r>
          </w:p>
        </w:tc>
      </w:tr>
      <w:tr w:rsidR="00D130F6" w:rsidRPr="001C7DE5" w14:paraId="7374554A" w14:textId="77777777" w:rsidTr="002D35C7">
        <w:trPr>
          <w:trHeight w:val="277"/>
        </w:trPr>
        <w:tc>
          <w:tcPr>
            <w:tcW w:w="895" w:type="dxa"/>
            <w:tcBorders>
              <w:top w:val="nil"/>
              <w:left w:val="single" w:sz="4" w:space="0" w:color="FFFFFF"/>
              <w:bottom w:val="nil"/>
              <w:right w:val="nil"/>
            </w:tcBorders>
            <w:shd w:val="clear" w:color="000000" w:fill="B8CDE0"/>
            <w:vAlign w:val="center"/>
          </w:tcPr>
          <w:p w14:paraId="3E1A0701" w14:textId="56B0501E" w:rsidR="00D130F6" w:rsidRPr="001C7DE5" w:rsidRDefault="00717401" w:rsidP="00D130F6">
            <w:pPr>
              <w:rPr>
                <w:rFonts w:ascii="Arial" w:eastAsia="Times New Roman" w:hAnsi="Arial" w:cs="Arial"/>
                <w:b/>
                <w:sz w:val="16"/>
                <w:szCs w:val="16"/>
                <w:lang w:eastAsia="zh-CN"/>
              </w:rPr>
            </w:pPr>
            <w:r>
              <w:rPr>
                <w:rFonts w:ascii="Microsoft JhengHei" w:eastAsia="Microsoft JhengHei" w:hAnsi="Microsoft JhengHei" w:cs="Microsoft JhengHei" w:hint="eastAsia"/>
                <w:b/>
                <w:sz w:val="16"/>
                <w:szCs w:val="16"/>
                <w:lang w:eastAsia="zh-CN"/>
              </w:rPr>
              <w:t>指數市值</w:t>
            </w:r>
          </w:p>
        </w:tc>
        <w:tc>
          <w:tcPr>
            <w:tcW w:w="720" w:type="dxa"/>
            <w:tcBorders>
              <w:top w:val="nil"/>
              <w:left w:val="single" w:sz="4" w:space="0" w:color="FFFFFF"/>
              <w:bottom w:val="nil"/>
              <w:right w:val="nil"/>
            </w:tcBorders>
            <w:shd w:val="clear" w:color="000000" w:fill="B8CDE0"/>
            <w:noWrap/>
          </w:tcPr>
          <w:p w14:paraId="078B93E6" w14:textId="0FA22673" w:rsidR="00D130F6" w:rsidRPr="001C7DE5" w:rsidRDefault="00717401" w:rsidP="00D130F6">
            <w:pPr>
              <w:jc w:val="center"/>
              <w:rPr>
                <w:rFonts w:ascii="Arial" w:hAnsi="Arial" w:cs="Arial"/>
                <w:sz w:val="16"/>
                <w:szCs w:val="16"/>
              </w:rPr>
            </w:pPr>
            <w:proofErr w:type="spellStart"/>
            <w:r>
              <w:rPr>
                <w:rFonts w:ascii="Arial" w:hAnsi="Arial" w:cs="Arial"/>
                <w:sz w:val="16"/>
                <w:szCs w:val="16"/>
              </w:rPr>
              <w:t>Bil.USD</w:t>
            </w:r>
            <w:proofErr w:type="spellEnd"/>
          </w:p>
        </w:tc>
        <w:tc>
          <w:tcPr>
            <w:tcW w:w="913" w:type="dxa"/>
            <w:tcBorders>
              <w:top w:val="nil"/>
              <w:left w:val="nil"/>
              <w:bottom w:val="nil"/>
              <w:right w:val="nil"/>
            </w:tcBorders>
            <w:shd w:val="clear" w:color="000000" w:fill="DCE6F0"/>
            <w:noWrap/>
            <w:vAlign w:val="center"/>
            <w:hideMark/>
          </w:tcPr>
          <w:p w14:paraId="10B58C90" w14:textId="5E1FD7B6" w:rsidR="00D130F6" w:rsidRDefault="00D130F6" w:rsidP="00D130F6">
            <w:pPr>
              <w:jc w:val="right"/>
              <w:rPr>
                <w:rFonts w:ascii="Arial" w:hAnsi="Arial" w:cs="Arial"/>
                <w:color w:val="000000"/>
                <w:sz w:val="16"/>
                <w:szCs w:val="16"/>
              </w:rPr>
            </w:pPr>
            <w:r>
              <w:rPr>
                <w:rFonts w:ascii="Arial" w:hAnsi="Arial" w:cs="Arial"/>
                <w:color w:val="000000"/>
                <w:sz w:val="16"/>
                <w:szCs w:val="16"/>
              </w:rPr>
              <w:t>519.50</w:t>
            </w:r>
          </w:p>
        </w:tc>
        <w:tc>
          <w:tcPr>
            <w:tcW w:w="963" w:type="dxa"/>
            <w:tcBorders>
              <w:top w:val="nil"/>
              <w:left w:val="nil"/>
              <w:bottom w:val="nil"/>
              <w:right w:val="nil"/>
            </w:tcBorders>
            <w:shd w:val="clear" w:color="000000" w:fill="B8CDE0"/>
            <w:vAlign w:val="center"/>
          </w:tcPr>
          <w:p w14:paraId="1FDE3805" w14:textId="4283735C" w:rsidR="00D130F6" w:rsidRDefault="00D130F6" w:rsidP="00D130F6">
            <w:pPr>
              <w:jc w:val="right"/>
              <w:rPr>
                <w:rFonts w:ascii="Arial" w:hAnsi="Arial" w:cs="Arial"/>
                <w:color w:val="000000"/>
                <w:sz w:val="16"/>
                <w:szCs w:val="16"/>
              </w:rPr>
            </w:pPr>
            <w:r>
              <w:rPr>
                <w:rFonts w:ascii="Arial" w:hAnsi="Arial" w:cs="Arial"/>
                <w:color w:val="000000"/>
                <w:sz w:val="16"/>
                <w:szCs w:val="16"/>
              </w:rPr>
              <w:t>431.00</w:t>
            </w:r>
          </w:p>
        </w:tc>
        <w:tc>
          <w:tcPr>
            <w:tcW w:w="1070" w:type="dxa"/>
            <w:tcBorders>
              <w:top w:val="nil"/>
              <w:left w:val="nil"/>
              <w:bottom w:val="nil"/>
              <w:right w:val="single" w:sz="4" w:space="0" w:color="FFFFFF"/>
            </w:tcBorders>
            <w:shd w:val="clear" w:color="auto" w:fill="DEEAF6" w:themeFill="accent1" w:themeFillTint="33"/>
            <w:vAlign w:val="center"/>
          </w:tcPr>
          <w:p w14:paraId="2B17EB23" w14:textId="37CE1708" w:rsidR="00D130F6" w:rsidRDefault="00D130F6" w:rsidP="00D130F6">
            <w:pPr>
              <w:jc w:val="right"/>
              <w:rPr>
                <w:rFonts w:ascii="Arial" w:hAnsi="Arial" w:cs="Arial"/>
                <w:color w:val="000000"/>
                <w:sz w:val="16"/>
                <w:szCs w:val="16"/>
              </w:rPr>
            </w:pPr>
            <w:r>
              <w:rPr>
                <w:rFonts w:ascii="Arial" w:hAnsi="Arial" w:cs="Arial"/>
                <w:color w:val="000000"/>
                <w:sz w:val="16"/>
                <w:szCs w:val="16"/>
              </w:rPr>
              <w:t>164</w:t>
            </w:r>
          </w:p>
        </w:tc>
        <w:tc>
          <w:tcPr>
            <w:tcW w:w="912" w:type="dxa"/>
            <w:tcBorders>
              <w:top w:val="nil"/>
              <w:left w:val="nil"/>
              <w:bottom w:val="nil"/>
              <w:right w:val="single" w:sz="4" w:space="0" w:color="FFFFFF"/>
            </w:tcBorders>
            <w:shd w:val="clear" w:color="000000" w:fill="B8CDE0"/>
            <w:noWrap/>
            <w:vAlign w:val="center"/>
            <w:hideMark/>
          </w:tcPr>
          <w:p w14:paraId="4FA476F4" w14:textId="7BFB0806" w:rsidR="00D130F6" w:rsidRDefault="00D130F6" w:rsidP="00D130F6">
            <w:pPr>
              <w:jc w:val="right"/>
              <w:rPr>
                <w:rFonts w:ascii="Arial" w:hAnsi="Arial" w:cs="Arial"/>
                <w:color w:val="000000"/>
                <w:sz w:val="16"/>
                <w:szCs w:val="16"/>
              </w:rPr>
            </w:pPr>
            <w:r>
              <w:rPr>
                <w:rFonts w:ascii="Arial" w:hAnsi="Arial" w:cs="Arial"/>
                <w:color w:val="000000"/>
                <w:sz w:val="16"/>
                <w:szCs w:val="16"/>
              </w:rPr>
              <w:t>137.00</w:t>
            </w:r>
          </w:p>
        </w:tc>
      </w:tr>
      <w:tr w:rsidR="00D130F6" w:rsidRPr="001C7DE5" w14:paraId="1136D942" w14:textId="77777777" w:rsidTr="002D35C7">
        <w:trPr>
          <w:trHeight w:val="277"/>
        </w:trPr>
        <w:tc>
          <w:tcPr>
            <w:tcW w:w="895" w:type="dxa"/>
            <w:tcBorders>
              <w:top w:val="nil"/>
              <w:left w:val="single" w:sz="4" w:space="0" w:color="FFFFFF"/>
              <w:bottom w:val="nil"/>
              <w:right w:val="nil"/>
            </w:tcBorders>
            <w:shd w:val="clear" w:color="000000" w:fill="B8CDE0"/>
            <w:vAlign w:val="center"/>
          </w:tcPr>
          <w:p w14:paraId="50F8F23D" w14:textId="6E867205" w:rsidR="00D130F6" w:rsidRPr="001C7DE5" w:rsidRDefault="00717401" w:rsidP="00D130F6">
            <w:pPr>
              <w:rPr>
                <w:rFonts w:ascii="Arial" w:eastAsia="Times New Roman" w:hAnsi="Arial" w:cs="Arial"/>
                <w:b/>
                <w:color w:val="000000"/>
                <w:sz w:val="16"/>
                <w:szCs w:val="16"/>
                <w:lang w:eastAsia="zh-CN"/>
              </w:rPr>
            </w:pPr>
            <w:r>
              <w:rPr>
                <w:rFonts w:ascii="Microsoft JhengHei" w:eastAsia="Microsoft JhengHei" w:hAnsi="Microsoft JhengHei" w:cs="Microsoft JhengHei" w:hint="eastAsia"/>
                <w:b/>
                <w:color w:val="000000"/>
                <w:sz w:val="16"/>
                <w:szCs w:val="16"/>
                <w:lang w:eastAsia="zh-CN"/>
              </w:rPr>
              <w:t>日成交</w:t>
            </w:r>
          </w:p>
        </w:tc>
        <w:tc>
          <w:tcPr>
            <w:tcW w:w="720" w:type="dxa"/>
            <w:tcBorders>
              <w:top w:val="nil"/>
              <w:left w:val="single" w:sz="4" w:space="0" w:color="FFFFFF"/>
              <w:bottom w:val="nil"/>
              <w:right w:val="nil"/>
            </w:tcBorders>
            <w:shd w:val="clear" w:color="000000" w:fill="B8CDE0"/>
            <w:noWrap/>
          </w:tcPr>
          <w:p w14:paraId="7971FFD3" w14:textId="3BF6A1FC" w:rsidR="00D130F6" w:rsidRPr="001C7DE5" w:rsidRDefault="00717401" w:rsidP="00D130F6">
            <w:pPr>
              <w:jc w:val="center"/>
              <w:rPr>
                <w:rFonts w:ascii="Arial" w:hAnsi="Arial" w:cs="Arial"/>
                <w:sz w:val="16"/>
                <w:szCs w:val="16"/>
              </w:rPr>
            </w:pPr>
            <w:proofErr w:type="spellStart"/>
            <w:r>
              <w:rPr>
                <w:rFonts w:ascii="Arial" w:hAnsi="Arial" w:cs="Arial"/>
                <w:sz w:val="16"/>
                <w:szCs w:val="16"/>
              </w:rPr>
              <w:t>Mil.USD</w:t>
            </w:r>
            <w:proofErr w:type="spellEnd"/>
          </w:p>
        </w:tc>
        <w:tc>
          <w:tcPr>
            <w:tcW w:w="913" w:type="dxa"/>
            <w:tcBorders>
              <w:top w:val="nil"/>
              <w:left w:val="nil"/>
              <w:bottom w:val="nil"/>
              <w:right w:val="nil"/>
            </w:tcBorders>
            <w:shd w:val="clear" w:color="000000" w:fill="DCE6F0"/>
            <w:noWrap/>
            <w:vAlign w:val="center"/>
          </w:tcPr>
          <w:p w14:paraId="2570308C" w14:textId="22BAE975" w:rsidR="00D130F6" w:rsidRDefault="00D130F6" w:rsidP="00D130F6">
            <w:pPr>
              <w:jc w:val="right"/>
              <w:rPr>
                <w:rFonts w:ascii="Arial" w:hAnsi="Arial" w:cs="Arial"/>
                <w:color w:val="000000"/>
                <w:sz w:val="16"/>
                <w:szCs w:val="16"/>
              </w:rPr>
            </w:pPr>
            <w:r>
              <w:rPr>
                <w:rFonts w:ascii="Arial" w:hAnsi="Arial" w:cs="Arial"/>
                <w:color w:val="000000"/>
                <w:sz w:val="16"/>
                <w:szCs w:val="16"/>
              </w:rPr>
              <w:t>1.40</w:t>
            </w:r>
          </w:p>
        </w:tc>
        <w:tc>
          <w:tcPr>
            <w:tcW w:w="963" w:type="dxa"/>
            <w:tcBorders>
              <w:top w:val="nil"/>
              <w:left w:val="nil"/>
              <w:bottom w:val="nil"/>
              <w:right w:val="nil"/>
            </w:tcBorders>
            <w:shd w:val="clear" w:color="000000" w:fill="B8CDE0"/>
            <w:vAlign w:val="center"/>
          </w:tcPr>
          <w:p w14:paraId="5C033E1A" w14:textId="0CE96105" w:rsidR="00D130F6" w:rsidRDefault="00D130F6" w:rsidP="00D130F6">
            <w:pPr>
              <w:jc w:val="right"/>
              <w:rPr>
                <w:rFonts w:ascii="Arial" w:hAnsi="Arial" w:cs="Arial"/>
                <w:color w:val="000000"/>
                <w:sz w:val="16"/>
                <w:szCs w:val="16"/>
              </w:rPr>
            </w:pPr>
            <w:r>
              <w:rPr>
                <w:rFonts w:ascii="Arial" w:hAnsi="Arial" w:cs="Arial"/>
                <w:color w:val="000000"/>
                <w:sz w:val="16"/>
                <w:szCs w:val="16"/>
              </w:rPr>
              <w:t>0.28</w:t>
            </w:r>
          </w:p>
        </w:tc>
        <w:tc>
          <w:tcPr>
            <w:tcW w:w="1070" w:type="dxa"/>
            <w:tcBorders>
              <w:top w:val="nil"/>
              <w:left w:val="nil"/>
              <w:bottom w:val="nil"/>
              <w:right w:val="single" w:sz="4" w:space="0" w:color="FFFFFF"/>
            </w:tcBorders>
            <w:shd w:val="clear" w:color="auto" w:fill="DEEAF6" w:themeFill="accent1" w:themeFillTint="33"/>
            <w:vAlign w:val="center"/>
          </w:tcPr>
          <w:p w14:paraId="03726415" w14:textId="3FC11E12" w:rsidR="00D130F6" w:rsidRDefault="00D130F6" w:rsidP="00D130F6">
            <w:pPr>
              <w:jc w:val="right"/>
              <w:rPr>
                <w:rFonts w:ascii="Arial" w:hAnsi="Arial" w:cs="Arial"/>
                <w:color w:val="000000"/>
                <w:sz w:val="16"/>
                <w:szCs w:val="16"/>
              </w:rPr>
            </w:pPr>
            <w:r>
              <w:rPr>
                <w:rFonts w:ascii="Arial" w:hAnsi="Arial" w:cs="Arial"/>
                <w:color w:val="000000"/>
                <w:sz w:val="16"/>
                <w:szCs w:val="16"/>
              </w:rPr>
              <w:t>0.05</w:t>
            </w:r>
          </w:p>
        </w:tc>
        <w:tc>
          <w:tcPr>
            <w:tcW w:w="912" w:type="dxa"/>
            <w:tcBorders>
              <w:top w:val="nil"/>
              <w:left w:val="nil"/>
              <w:bottom w:val="nil"/>
              <w:right w:val="single" w:sz="4" w:space="0" w:color="FFFFFF"/>
            </w:tcBorders>
            <w:shd w:val="clear" w:color="000000" w:fill="B8CDE0"/>
            <w:noWrap/>
            <w:vAlign w:val="center"/>
          </w:tcPr>
          <w:p w14:paraId="56763E0A" w14:textId="409AD891" w:rsidR="00D130F6" w:rsidRDefault="00D130F6" w:rsidP="00D130F6">
            <w:pPr>
              <w:jc w:val="right"/>
              <w:rPr>
                <w:rFonts w:ascii="Arial" w:hAnsi="Arial" w:cs="Arial"/>
                <w:color w:val="000000"/>
                <w:sz w:val="16"/>
                <w:szCs w:val="16"/>
              </w:rPr>
            </w:pPr>
            <w:r>
              <w:rPr>
                <w:rFonts w:ascii="Arial" w:hAnsi="Arial" w:cs="Arial"/>
                <w:color w:val="000000"/>
                <w:sz w:val="16"/>
                <w:szCs w:val="16"/>
              </w:rPr>
              <w:t>0.15</w:t>
            </w:r>
          </w:p>
        </w:tc>
      </w:tr>
      <w:tr w:rsidR="00D130F6" w:rsidRPr="001C7DE5" w14:paraId="730DEFA4" w14:textId="77777777" w:rsidTr="002D35C7">
        <w:trPr>
          <w:trHeight w:val="277"/>
        </w:trPr>
        <w:tc>
          <w:tcPr>
            <w:tcW w:w="895" w:type="dxa"/>
            <w:tcBorders>
              <w:top w:val="nil"/>
              <w:left w:val="single" w:sz="4" w:space="0" w:color="FFFFFF"/>
              <w:bottom w:val="nil"/>
              <w:right w:val="nil"/>
            </w:tcBorders>
            <w:shd w:val="clear" w:color="000000" w:fill="B8CDE0"/>
            <w:vAlign w:val="center"/>
          </w:tcPr>
          <w:p w14:paraId="0039615E" w14:textId="4FF1D2D4" w:rsidR="00D130F6" w:rsidRPr="001C7DE5" w:rsidRDefault="00717401" w:rsidP="00D130F6">
            <w:pPr>
              <w:rPr>
                <w:rFonts w:ascii="Arial" w:eastAsia="Times New Roman" w:hAnsi="Arial" w:cs="Arial"/>
                <w:b/>
                <w:color w:val="000000"/>
                <w:sz w:val="16"/>
                <w:szCs w:val="16"/>
                <w:lang w:eastAsia="zh-CN"/>
              </w:rPr>
            </w:pPr>
            <w:r>
              <w:rPr>
                <w:rFonts w:ascii="Microsoft JhengHei" w:eastAsia="Microsoft JhengHei" w:hAnsi="Microsoft JhengHei" w:cs="Microsoft JhengHei" w:hint="eastAsia"/>
                <w:b/>
                <w:color w:val="000000"/>
                <w:sz w:val="16"/>
                <w:szCs w:val="16"/>
                <w:lang w:eastAsia="zh-CN"/>
              </w:rPr>
              <w:t>股息殖利率</w:t>
            </w:r>
          </w:p>
        </w:tc>
        <w:tc>
          <w:tcPr>
            <w:tcW w:w="720" w:type="dxa"/>
            <w:tcBorders>
              <w:top w:val="nil"/>
              <w:left w:val="single" w:sz="4" w:space="0" w:color="FFFFFF"/>
              <w:bottom w:val="nil"/>
              <w:right w:val="nil"/>
            </w:tcBorders>
            <w:shd w:val="clear" w:color="000000" w:fill="B8CDE0"/>
            <w:noWrap/>
          </w:tcPr>
          <w:p w14:paraId="345902F4" w14:textId="77777777" w:rsidR="00D130F6" w:rsidRPr="001C7DE5" w:rsidRDefault="00D130F6" w:rsidP="00D130F6">
            <w:pPr>
              <w:jc w:val="center"/>
              <w:rPr>
                <w:rFonts w:ascii="Arial" w:hAnsi="Arial" w:cs="Arial"/>
                <w:sz w:val="16"/>
                <w:szCs w:val="16"/>
              </w:rPr>
            </w:pPr>
            <w:r w:rsidRPr="001C7DE5">
              <w:rPr>
                <w:rFonts w:ascii="Arial" w:hAnsi="Arial" w:cs="Arial"/>
                <w:sz w:val="16"/>
                <w:szCs w:val="16"/>
              </w:rPr>
              <w:t>%</w:t>
            </w:r>
          </w:p>
        </w:tc>
        <w:tc>
          <w:tcPr>
            <w:tcW w:w="913" w:type="dxa"/>
            <w:tcBorders>
              <w:top w:val="nil"/>
              <w:left w:val="nil"/>
              <w:bottom w:val="nil"/>
              <w:right w:val="nil"/>
            </w:tcBorders>
            <w:shd w:val="clear" w:color="000000" w:fill="DCE6F0"/>
            <w:noWrap/>
            <w:vAlign w:val="center"/>
          </w:tcPr>
          <w:p w14:paraId="55D32022" w14:textId="4D8B606A" w:rsidR="00D130F6" w:rsidRDefault="00D130F6" w:rsidP="00D130F6">
            <w:pPr>
              <w:jc w:val="right"/>
              <w:rPr>
                <w:rFonts w:ascii="Arial" w:hAnsi="Arial" w:cs="Arial"/>
                <w:color w:val="000000"/>
                <w:sz w:val="16"/>
                <w:szCs w:val="16"/>
              </w:rPr>
            </w:pPr>
            <w:r>
              <w:rPr>
                <w:rFonts w:ascii="Arial" w:hAnsi="Arial" w:cs="Arial"/>
                <w:color w:val="000000"/>
                <w:sz w:val="16"/>
                <w:szCs w:val="16"/>
              </w:rPr>
              <w:t>3.16</w:t>
            </w:r>
          </w:p>
        </w:tc>
        <w:tc>
          <w:tcPr>
            <w:tcW w:w="963" w:type="dxa"/>
            <w:tcBorders>
              <w:top w:val="nil"/>
              <w:left w:val="nil"/>
              <w:bottom w:val="nil"/>
              <w:right w:val="nil"/>
            </w:tcBorders>
            <w:shd w:val="clear" w:color="000000" w:fill="B8CDE0"/>
            <w:vAlign w:val="center"/>
          </w:tcPr>
          <w:p w14:paraId="1F84AA3F" w14:textId="22E2FB6F" w:rsidR="00D130F6" w:rsidRDefault="00D130F6" w:rsidP="00D130F6">
            <w:pPr>
              <w:jc w:val="right"/>
              <w:rPr>
                <w:rFonts w:ascii="Arial" w:hAnsi="Arial" w:cs="Arial"/>
                <w:color w:val="000000"/>
                <w:sz w:val="16"/>
                <w:szCs w:val="16"/>
              </w:rPr>
            </w:pPr>
            <w:r>
              <w:rPr>
                <w:rFonts w:ascii="Arial" w:hAnsi="Arial" w:cs="Arial"/>
                <w:color w:val="000000"/>
                <w:sz w:val="16"/>
                <w:szCs w:val="16"/>
              </w:rPr>
              <w:t>2.33</w:t>
            </w:r>
          </w:p>
        </w:tc>
        <w:tc>
          <w:tcPr>
            <w:tcW w:w="1070" w:type="dxa"/>
            <w:tcBorders>
              <w:top w:val="nil"/>
              <w:left w:val="nil"/>
              <w:bottom w:val="nil"/>
              <w:right w:val="single" w:sz="4" w:space="0" w:color="FFFFFF"/>
            </w:tcBorders>
            <w:shd w:val="clear" w:color="auto" w:fill="DEEAF6" w:themeFill="accent1" w:themeFillTint="33"/>
            <w:vAlign w:val="center"/>
          </w:tcPr>
          <w:p w14:paraId="3F83E9F6" w14:textId="0F4A57DE" w:rsidR="00D130F6" w:rsidRDefault="00D130F6" w:rsidP="00D130F6">
            <w:pPr>
              <w:jc w:val="right"/>
              <w:rPr>
                <w:rFonts w:ascii="Arial" w:hAnsi="Arial" w:cs="Arial"/>
                <w:color w:val="000000"/>
                <w:sz w:val="16"/>
                <w:szCs w:val="16"/>
              </w:rPr>
            </w:pPr>
            <w:r>
              <w:rPr>
                <w:rFonts w:ascii="Arial" w:hAnsi="Arial" w:cs="Arial"/>
                <w:color w:val="000000"/>
                <w:sz w:val="16"/>
                <w:szCs w:val="16"/>
              </w:rPr>
              <w:t>1.65</w:t>
            </w:r>
          </w:p>
        </w:tc>
        <w:tc>
          <w:tcPr>
            <w:tcW w:w="912" w:type="dxa"/>
            <w:tcBorders>
              <w:top w:val="nil"/>
              <w:left w:val="nil"/>
              <w:bottom w:val="nil"/>
              <w:right w:val="single" w:sz="4" w:space="0" w:color="FFFFFF"/>
            </w:tcBorders>
            <w:shd w:val="clear" w:color="000000" w:fill="B8CDE0"/>
            <w:noWrap/>
            <w:vAlign w:val="center"/>
          </w:tcPr>
          <w:p w14:paraId="42B34940" w14:textId="1B4D775E" w:rsidR="00D130F6" w:rsidRDefault="00D130F6" w:rsidP="00D130F6">
            <w:pPr>
              <w:jc w:val="right"/>
              <w:rPr>
                <w:rFonts w:ascii="Arial" w:hAnsi="Arial" w:cs="Arial"/>
                <w:color w:val="000000"/>
                <w:sz w:val="16"/>
                <w:szCs w:val="16"/>
              </w:rPr>
            </w:pPr>
            <w:r>
              <w:rPr>
                <w:rFonts w:ascii="Arial" w:hAnsi="Arial" w:cs="Arial"/>
                <w:color w:val="000000"/>
                <w:sz w:val="16"/>
                <w:szCs w:val="16"/>
              </w:rPr>
              <w:t>2.11</w:t>
            </w:r>
          </w:p>
        </w:tc>
      </w:tr>
    </w:tbl>
    <w:p w14:paraId="78AF6D25" w14:textId="6D03374F" w:rsidR="00FB084F" w:rsidRPr="001C7DE5" w:rsidRDefault="00717401" w:rsidP="00A170CE">
      <w:pPr>
        <w:pStyle w:val="FigureFooter"/>
        <w:pBdr>
          <w:top w:val="single" w:sz="4" w:space="0" w:color="auto"/>
        </w:pBdr>
        <w:spacing w:after="0" w:line="200" w:lineRule="exact"/>
        <w:ind w:right="3627"/>
        <w:rPr>
          <w:rFonts w:ascii="Arial" w:hAnsi="Arial" w:cs="Arial"/>
          <w:szCs w:val="16"/>
        </w:rPr>
      </w:pPr>
      <w:r>
        <w:rPr>
          <w:rFonts w:ascii="Arial" w:hAnsi="Arial" w:cs="Arial"/>
          <w:szCs w:val="16"/>
        </w:rPr>
        <w:t>資料源</w:t>
      </w:r>
      <w:r w:rsidR="00FB084F" w:rsidRPr="001C7DE5">
        <w:rPr>
          <w:rFonts w:ascii="Arial" w:hAnsi="Arial" w:cs="Arial"/>
          <w:szCs w:val="16"/>
        </w:rPr>
        <w:t xml:space="preserve">: </w:t>
      </w:r>
      <w:proofErr w:type="spellStart"/>
      <w:r w:rsidR="00FB084F" w:rsidRPr="001C7DE5">
        <w:rPr>
          <w:rFonts w:ascii="Arial" w:hAnsi="Arial" w:cs="Arial"/>
          <w:szCs w:val="16"/>
        </w:rPr>
        <w:t>BloomBerg</w:t>
      </w:r>
      <w:proofErr w:type="spellEnd"/>
      <w:r w:rsidR="00FB084F" w:rsidRPr="001C7DE5">
        <w:rPr>
          <w:rFonts w:ascii="Arial" w:hAnsi="Arial" w:cs="Arial"/>
          <w:szCs w:val="16"/>
        </w:rPr>
        <w:t xml:space="preserve"> &amp; </w:t>
      </w:r>
      <w:r w:rsidR="005B19BB">
        <w:rPr>
          <w:rFonts w:ascii="Arial" w:hAnsi="Arial" w:cs="Arial"/>
          <w:szCs w:val="16"/>
        </w:rPr>
        <w:t>YSVN</w:t>
      </w:r>
      <w:r w:rsidR="00FB084F" w:rsidRPr="001C7DE5">
        <w:rPr>
          <w:rFonts w:ascii="Arial" w:hAnsi="Arial" w:cs="Arial"/>
          <w:color w:val="FFFFFF"/>
          <w:szCs w:val="16"/>
        </w:rPr>
        <w:t>, 2014</w:t>
      </w:r>
    </w:p>
    <w:p w14:paraId="7CFB2D55" w14:textId="77777777" w:rsidR="00FB084F" w:rsidRPr="001C7DE5" w:rsidRDefault="00FB084F" w:rsidP="00FB084F">
      <w:pPr>
        <w:pStyle w:val="BodyParas"/>
        <w:rPr>
          <w:rFonts w:ascii="Arial" w:hAnsi="Arial" w:cs="Arial"/>
          <w:sz w:val="16"/>
          <w:szCs w:val="16"/>
        </w:rPr>
      </w:pPr>
    </w:p>
    <w:p w14:paraId="4B0710B0" w14:textId="77777777" w:rsidR="00FB084F" w:rsidRPr="001C7DE5" w:rsidRDefault="00FB084F" w:rsidP="00FB084F">
      <w:pPr>
        <w:rPr>
          <w:rFonts w:ascii="Arial" w:hAnsi="Arial" w:cs="Arial"/>
        </w:rPr>
      </w:pPr>
    </w:p>
    <w:p w14:paraId="6917FEAF" w14:textId="25548887" w:rsidR="00FB084F" w:rsidRDefault="00814C6B" w:rsidP="00FB084F">
      <w:pPr>
        <w:pStyle w:val="BodyParas"/>
        <w:spacing w:line="200" w:lineRule="exact"/>
        <w:jc w:val="both"/>
        <w:rPr>
          <w:rFonts w:ascii="Arial" w:hAnsi="Arial" w:cs="Arial"/>
        </w:rPr>
      </w:pPr>
      <w:r>
        <w:rPr>
          <w:rFonts w:ascii="Arial" w:hAnsi="Arial" w:cs="Arial"/>
        </w:rPr>
        <w:t xml:space="preserve"> </w:t>
      </w:r>
    </w:p>
    <w:p w14:paraId="37066F05" w14:textId="07A6D4D0" w:rsidR="001B3264" w:rsidRPr="001B3264" w:rsidRDefault="001B3264" w:rsidP="001B3264"/>
    <w:p w14:paraId="1BE38DF2" w14:textId="03C9308B" w:rsidR="001B3264" w:rsidRPr="001B3264" w:rsidRDefault="001B3264" w:rsidP="001B3264"/>
    <w:p w14:paraId="5857FDBD" w14:textId="42AE332C" w:rsidR="001B3264" w:rsidRPr="001B3264" w:rsidRDefault="001B3264" w:rsidP="001B3264"/>
    <w:p w14:paraId="2FEDEDF6" w14:textId="55CEBB13" w:rsidR="001B3264" w:rsidRDefault="001B3264" w:rsidP="001B3264">
      <w:pPr>
        <w:rPr>
          <w:rFonts w:ascii="Arial" w:hAnsi="Arial" w:cs="Arial"/>
          <w:sz w:val="18"/>
        </w:rPr>
      </w:pPr>
    </w:p>
    <w:p w14:paraId="76EBB765" w14:textId="4BE78252" w:rsidR="001B3264" w:rsidRDefault="001B3264" w:rsidP="001B3264">
      <w:pPr>
        <w:rPr>
          <w:rFonts w:ascii="Arial" w:hAnsi="Arial" w:cs="Arial"/>
          <w:sz w:val="18"/>
        </w:rPr>
      </w:pPr>
    </w:p>
    <w:p w14:paraId="0B7F5B89" w14:textId="196D4901" w:rsidR="00EE279E" w:rsidRDefault="001B3264" w:rsidP="001B3264">
      <w:pPr>
        <w:tabs>
          <w:tab w:val="left" w:pos="5678"/>
        </w:tabs>
      </w:pPr>
      <w:r>
        <w:tab/>
      </w:r>
    </w:p>
    <w:p w14:paraId="10966609" w14:textId="77777777" w:rsidR="00EE279E" w:rsidRDefault="00EE279E">
      <w:pPr>
        <w:spacing w:after="160" w:line="259" w:lineRule="auto"/>
      </w:pPr>
      <w:r>
        <w:br w:type="page"/>
      </w:r>
    </w:p>
    <w:p w14:paraId="39E6DF09" w14:textId="77777777" w:rsidR="00EE279E" w:rsidRPr="001C7DE5" w:rsidRDefault="00EE279E" w:rsidP="00EE279E">
      <w:pPr>
        <w:pStyle w:val="BackHeading"/>
        <w:spacing w:after="100"/>
        <w:rPr>
          <w:rFonts w:ascii="Arial" w:eastAsia="SimSun" w:hAnsi="Arial"/>
          <w:sz w:val="24"/>
          <w:szCs w:val="24"/>
          <w:lang w:eastAsia="zh-CN"/>
        </w:rPr>
      </w:pPr>
      <w:bookmarkStart w:id="33" w:name="OLE_LINK10"/>
      <w:bookmarkStart w:id="34" w:name="OLE_LINK11"/>
      <w:bookmarkStart w:id="35" w:name="OLE_LINK12"/>
      <w:bookmarkStart w:id="36" w:name="OLE_LINK13"/>
      <w:bookmarkStart w:id="37" w:name="OLE_LINK14"/>
      <w:r w:rsidRPr="001C7DE5">
        <w:rPr>
          <w:rFonts w:ascii="Arial" w:hAnsi="Arial"/>
          <w:sz w:val="24"/>
          <w:szCs w:val="24"/>
        </w:rPr>
        <w:lastRenderedPageBreak/>
        <w:t>CÔNG TY CỔ PHẦN CHỨNG KHOÁN YUANTA VIỆT NAM</w:t>
      </w:r>
    </w:p>
    <w:p w14:paraId="69073701" w14:textId="77777777" w:rsidR="00EE279E" w:rsidRPr="001C7DE5" w:rsidRDefault="00EE279E" w:rsidP="00EE279E">
      <w:pPr>
        <w:rPr>
          <w:rFonts w:ascii="Arial" w:hAnsi="Arial" w:cs="Arial"/>
          <w:sz w:val="2"/>
          <w:szCs w:val="2"/>
        </w:rPr>
      </w:pPr>
    </w:p>
    <w:tbl>
      <w:tblPr>
        <w:tblW w:w="8839" w:type="dxa"/>
        <w:tblInd w:w="108" w:type="dxa"/>
        <w:tblLayout w:type="fixed"/>
        <w:tblLook w:val="01E0" w:firstRow="1" w:lastRow="1" w:firstColumn="1" w:lastColumn="1" w:noHBand="0" w:noVBand="0"/>
      </w:tblPr>
      <w:tblGrid>
        <w:gridCol w:w="2253"/>
        <w:gridCol w:w="339"/>
        <w:gridCol w:w="1980"/>
        <w:gridCol w:w="360"/>
        <w:gridCol w:w="1080"/>
        <w:gridCol w:w="596"/>
        <w:gridCol w:w="1894"/>
        <w:gridCol w:w="236"/>
        <w:gridCol w:w="64"/>
        <w:gridCol w:w="37"/>
      </w:tblGrid>
      <w:tr w:rsidR="00EE279E" w:rsidRPr="001C7DE5" w14:paraId="0706D7FD" w14:textId="77777777" w:rsidTr="00A42ADA">
        <w:trPr>
          <w:trHeight w:hRule="exact" w:val="360"/>
        </w:trPr>
        <w:tc>
          <w:tcPr>
            <w:tcW w:w="4572" w:type="dxa"/>
            <w:gridSpan w:val="3"/>
            <w:shd w:val="clear" w:color="auto" w:fill="808080"/>
            <w:vAlign w:val="center"/>
            <w:hideMark/>
          </w:tcPr>
          <w:p w14:paraId="54D6204A" w14:textId="77777777" w:rsidR="00EE279E" w:rsidRPr="001C7DE5" w:rsidRDefault="00EE279E" w:rsidP="00A42ADA">
            <w:pPr>
              <w:spacing w:before="40" w:after="40"/>
              <w:rPr>
                <w:rFonts w:ascii="Arial" w:eastAsia="SimSun" w:hAnsi="Arial" w:cs="Arial"/>
              </w:rPr>
            </w:pPr>
            <w:proofErr w:type="spellStart"/>
            <w:r w:rsidRPr="001C7DE5">
              <w:rPr>
                <w:rFonts w:ascii="Arial" w:eastAsia="SimSun" w:hAnsi="Arial" w:cs="Arial"/>
                <w:color w:val="FFFFFF"/>
                <w:sz w:val="22"/>
                <w:szCs w:val="22"/>
                <w:lang w:eastAsia="zh-CN"/>
              </w:rPr>
              <w:t>Phòng</w:t>
            </w:r>
            <w:proofErr w:type="spellEnd"/>
            <w:r w:rsidRPr="001C7DE5">
              <w:rPr>
                <w:rFonts w:ascii="Arial" w:eastAsia="SimSun" w:hAnsi="Arial" w:cs="Arial"/>
                <w:color w:val="FFFFFF"/>
                <w:sz w:val="22"/>
                <w:szCs w:val="22"/>
                <w:lang w:eastAsia="zh-CN"/>
              </w:rPr>
              <w:t xml:space="preserve"> </w:t>
            </w:r>
            <w:proofErr w:type="spellStart"/>
            <w:r w:rsidRPr="001C7DE5">
              <w:rPr>
                <w:rFonts w:ascii="Arial" w:eastAsia="SimSun" w:hAnsi="Arial" w:cs="Arial"/>
                <w:color w:val="FFFFFF"/>
                <w:sz w:val="22"/>
                <w:szCs w:val="22"/>
                <w:lang w:eastAsia="zh-CN"/>
              </w:rPr>
              <w:t>phân</w:t>
            </w:r>
            <w:proofErr w:type="spellEnd"/>
            <w:r w:rsidRPr="001C7DE5">
              <w:rPr>
                <w:rFonts w:ascii="Arial" w:eastAsia="SimSun" w:hAnsi="Arial" w:cs="Arial"/>
                <w:color w:val="FFFFFF"/>
                <w:sz w:val="22"/>
                <w:szCs w:val="22"/>
                <w:lang w:eastAsia="zh-CN"/>
              </w:rPr>
              <w:t xml:space="preserve"> </w:t>
            </w:r>
            <w:proofErr w:type="spellStart"/>
            <w:r w:rsidRPr="001C7DE5">
              <w:rPr>
                <w:rFonts w:ascii="Arial" w:eastAsia="SimSun" w:hAnsi="Arial" w:cs="Arial"/>
                <w:color w:val="FFFFFF"/>
                <w:sz w:val="22"/>
                <w:szCs w:val="22"/>
                <w:lang w:eastAsia="zh-CN"/>
              </w:rPr>
              <w:t>tích</w:t>
            </w:r>
            <w:proofErr w:type="spellEnd"/>
            <w:r w:rsidRPr="001C7DE5">
              <w:rPr>
                <w:rFonts w:ascii="Arial" w:eastAsia="SimSun" w:hAnsi="Arial" w:cs="Arial"/>
                <w:color w:val="FFFFFF"/>
                <w:sz w:val="22"/>
                <w:szCs w:val="22"/>
                <w:lang w:eastAsia="zh-CN"/>
              </w:rPr>
              <w:t xml:space="preserve"> </w:t>
            </w:r>
            <w:proofErr w:type="spellStart"/>
            <w:r w:rsidRPr="001C7DE5">
              <w:rPr>
                <w:rFonts w:ascii="Arial" w:eastAsia="SimSun" w:hAnsi="Arial" w:cs="Arial"/>
                <w:color w:val="FFFFFF"/>
                <w:sz w:val="22"/>
                <w:szCs w:val="22"/>
                <w:lang w:eastAsia="zh-CN"/>
              </w:rPr>
              <w:t>khối</w:t>
            </w:r>
            <w:proofErr w:type="spellEnd"/>
            <w:r w:rsidRPr="001C7DE5">
              <w:rPr>
                <w:rFonts w:ascii="Arial" w:eastAsia="SimSun" w:hAnsi="Arial" w:cs="Arial"/>
                <w:color w:val="FFFFFF"/>
                <w:sz w:val="22"/>
                <w:szCs w:val="22"/>
                <w:lang w:eastAsia="zh-CN"/>
              </w:rPr>
              <w:t xml:space="preserve"> </w:t>
            </w:r>
            <w:proofErr w:type="spellStart"/>
            <w:r w:rsidRPr="001C7DE5">
              <w:rPr>
                <w:rFonts w:ascii="Arial" w:eastAsia="SimSun" w:hAnsi="Arial" w:cs="Arial"/>
                <w:color w:val="FFFFFF"/>
                <w:sz w:val="22"/>
                <w:szCs w:val="22"/>
                <w:lang w:eastAsia="zh-CN"/>
              </w:rPr>
              <w:t>khách</w:t>
            </w:r>
            <w:proofErr w:type="spellEnd"/>
            <w:r w:rsidRPr="001C7DE5">
              <w:rPr>
                <w:rFonts w:ascii="Arial" w:eastAsia="SimSun" w:hAnsi="Arial" w:cs="Arial"/>
                <w:color w:val="FFFFFF"/>
                <w:sz w:val="22"/>
                <w:szCs w:val="22"/>
                <w:lang w:eastAsia="zh-CN"/>
              </w:rPr>
              <w:t xml:space="preserve"> </w:t>
            </w:r>
            <w:proofErr w:type="spellStart"/>
            <w:r w:rsidRPr="001C7DE5">
              <w:rPr>
                <w:rFonts w:ascii="Arial" w:eastAsia="SimSun" w:hAnsi="Arial" w:cs="Arial"/>
                <w:color w:val="FFFFFF"/>
                <w:sz w:val="22"/>
                <w:szCs w:val="22"/>
                <w:lang w:eastAsia="zh-CN"/>
              </w:rPr>
              <w:t>hàng</w:t>
            </w:r>
            <w:proofErr w:type="spellEnd"/>
            <w:r w:rsidRPr="001C7DE5">
              <w:rPr>
                <w:rFonts w:ascii="Arial" w:eastAsia="SimSun" w:hAnsi="Arial" w:cs="Arial"/>
                <w:color w:val="FFFFFF"/>
                <w:sz w:val="22"/>
                <w:szCs w:val="22"/>
                <w:lang w:eastAsia="zh-CN"/>
              </w:rPr>
              <w:t xml:space="preserve"> </w:t>
            </w:r>
            <w:proofErr w:type="spellStart"/>
            <w:r w:rsidRPr="001C7DE5">
              <w:rPr>
                <w:rFonts w:ascii="Arial" w:eastAsia="SimSun" w:hAnsi="Arial" w:cs="Arial"/>
                <w:color w:val="FFFFFF"/>
                <w:sz w:val="22"/>
                <w:szCs w:val="22"/>
                <w:lang w:eastAsia="zh-CN"/>
              </w:rPr>
              <w:t>cá</w:t>
            </w:r>
            <w:proofErr w:type="spellEnd"/>
            <w:r w:rsidRPr="001C7DE5">
              <w:rPr>
                <w:rFonts w:ascii="Arial" w:eastAsia="SimSun" w:hAnsi="Arial" w:cs="Arial"/>
                <w:color w:val="FFFFFF"/>
                <w:sz w:val="22"/>
                <w:szCs w:val="22"/>
                <w:lang w:eastAsia="zh-CN"/>
              </w:rPr>
              <w:t xml:space="preserve"> </w:t>
            </w:r>
            <w:proofErr w:type="spellStart"/>
            <w:r w:rsidRPr="001C7DE5">
              <w:rPr>
                <w:rFonts w:ascii="Arial" w:eastAsia="SimSun" w:hAnsi="Arial" w:cs="Arial"/>
                <w:color w:val="FFFFFF"/>
                <w:sz w:val="22"/>
                <w:szCs w:val="22"/>
                <w:lang w:eastAsia="zh-CN"/>
              </w:rPr>
              <w:t>nhân</w:t>
            </w:r>
            <w:proofErr w:type="spellEnd"/>
          </w:p>
        </w:tc>
        <w:tc>
          <w:tcPr>
            <w:tcW w:w="3930" w:type="dxa"/>
            <w:gridSpan w:val="4"/>
            <w:shd w:val="clear" w:color="auto" w:fill="808080"/>
            <w:hideMark/>
          </w:tcPr>
          <w:p w14:paraId="35A1AB8C" w14:textId="77777777" w:rsidR="00EE279E" w:rsidRPr="001C7DE5" w:rsidRDefault="00EE279E" w:rsidP="00A42ADA">
            <w:pPr>
              <w:spacing w:before="40" w:after="40"/>
              <w:rPr>
                <w:rFonts w:ascii="Arial" w:eastAsia="SimSun" w:hAnsi="Arial" w:cs="Arial"/>
              </w:rPr>
            </w:pPr>
            <w:r w:rsidRPr="001C7DE5">
              <w:rPr>
                <w:rFonts w:ascii="Arial" w:eastAsia="SimSun" w:hAnsi="Arial" w:cs="Arial"/>
              </w:rPr>
              <w:t xml:space="preserve"> </w:t>
            </w:r>
          </w:p>
        </w:tc>
        <w:tc>
          <w:tcPr>
            <w:tcW w:w="337" w:type="dxa"/>
            <w:gridSpan w:val="3"/>
            <w:shd w:val="clear" w:color="auto" w:fill="808080"/>
          </w:tcPr>
          <w:p w14:paraId="163EEC95" w14:textId="77777777" w:rsidR="00EE279E" w:rsidRPr="001C7DE5" w:rsidRDefault="00EE279E" w:rsidP="00A42ADA">
            <w:pPr>
              <w:spacing w:before="40" w:after="40"/>
              <w:rPr>
                <w:rFonts w:ascii="Arial" w:eastAsia="SimSun" w:hAnsi="Arial" w:cs="Arial"/>
              </w:rPr>
            </w:pPr>
          </w:p>
        </w:tc>
      </w:tr>
      <w:tr w:rsidR="00EE279E" w:rsidRPr="001C7DE5" w14:paraId="1145F60E" w14:textId="77777777" w:rsidTr="00A42ADA">
        <w:trPr>
          <w:trHeight w:hRule="exact" w:val="54"/>
        </w:trPr>
        <w:tc>
          <w:tcPr>
            <w:tcW w:w="2592" w:type="dxa"/>
            <w:gridSpan w:val="2"/>
          </w:tcPr>
          <w:p w14:paraId="2C98BFCE" w14:textId="77777777" w:rsidR="00EE279E" w:rsidRPr="001C7DE5" w:rsidRDefault="00EE279E" w:rsidP="00A42ADA">
            <w:pPr>
              <w:spacing w:before="40" w:after="40"/>
              <w:rPr>
                <w:rFonts w:ascii="Arial" w:eastAsia="SimSun" w:hAnsi="Arial" w:cs="Arial"/>
              </w:rPr>
            </w:pPr>
          </w:p>
        </w:tc>
        <w:tc>
          <w:tcPr>
            <w:tcW w:w="1980" w:type="dxa"/>
          </w:tcPr>
          <w:p w14:paraId="7B0312D5" w14:textId="77777777" w:rsidR="00EE279E" w:rsidRPr="001C7DE5" w:rsidRDefault="00EE279E" w:rsidP="00A42ADA">
            <w:pPr>
              <w:spacing w:before="40" w:after="40"/>
              <w:rPr>
                <w:rFonts w:ascii="Arial" w:eastAsia="SimSun" w:hAnsi="Arial" w:cs="Arial"/>
              </w:rPr>
            </w:pPr>
          </w:p>
        </w:tc>
        <w:tc>
          <w:tcPr>
            <w:tcW w:w="3930" w:type="dxa"/>
            <w:gridSpan w:val="4"/>
          </w:tcPr>
          <w:p w14:paraId="3FF65CC8" w14:textId="77777777" w:rsidR="00EE279E" w:rsidRPr="001C7DE5" w:rsidRDefault="00EE279E" w:rsidP="00A42ADA">
            <w:pPr>
              <w:spacing w:before="40" w:after="40"/>
              <w:rPr>
                <w:rFonts w:ascii="Arial" w:eastAsia="SimSun" w:hAnsi="Arial" w:cs="Arial"/>
              </w:rPr>
            </w:pPr>
          </w:p>
        </w:tc>
        <w:tc>
          <w:tcPr>
            <w:tcW w:w="337" w:type="dxa"/>
            <w:gridSpan w:val="3"/>
          </w:tcPr>
          <w:p w14:paraId="6952319B" w14:textId="77777777" w:rsidR="00EE279E" w:rsidRPr="001C7DE5" w:rsidRDefault="00EE279E" w:rsidP="00A42ADA">
            <w:pPr>
              <w:spacing w:before="40" w:after="40"/>
              <w:rPr>
                <w:rFonts w:ascii="Arial" w:eastAsia="SimSun" w:hAnsi="Arial" w:cs="Arial"/>
              </w:rPr>
            </w:pPr>
          </w:p>
        </w:tc>
      </w:tr>
      <w:tr w:rsidR="00EE279E" w:rsidRPr="001C7DE5" w14:paraId="5889B623" w14:textId="77777777" w:rsidTr="00A42ADA">
        <w:trPr>
          <w:trHeight w:val="688"/>
        </w:trPr>
        <w:tc>
          <w:tcPr>
            <w:tcW w:w="2592" w:type="dxa"/>
            <w:gridSpan w:val="2"/>
            <w:hideMark/>
          </w:tcPr>
          <w:p w14:paraId="43FD3C65" w14:textId="77777777" w:rsidR="00EE279E" w:rsidRPr="001C7DE5" w:rsidRDefault="00EE279E" w:rsidP="00A42ADA">
            <w:pPr>
              <w:pStyle w:val="BackContacts"/>
              <w:spacing w:before="40" w:after="40" w:line="180" w:lineRule="exact"/>
              <w:ind w:leftChars="-30" w:left="-72" w:rightChars="-50" w:right="-120"/>
              <w:rPr>
                <w:rFonts w:ascii="Arial" w:eastAsia="SimSun" w:hAnsi="Arial" w:cs="Arial"/>
                <w:b/>
                <w:szCs w:val="14"/>
              </w:rPr>
            </w:pPr>
            <w:proofErr w:type="spellStart"/>
            <w:r w:rsidRPr="001C7DE5">
              <w:rPr>
                <w:rFonts w:ascii="Arial" w:eastAsia="SimSun" w:hAnsi="Arial" w:cs="Arial"/>
                <w:b/>
                <w:szCs w:val="14"/>
              </w:rPr>
              <w:t>Nguyễn</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Thế</w:t>
            </w:r>
            <w:proofErr w:type="spellEnd"/>
            <w:r w:rsidRPr="001C7DE5">
              <w:rPr>
                <w:rFonts w:ascii="Arial" w:eastAsia="SimSun" w:hAnsi="Arial" w:cs="Arial"/>
                <w:b/>
                <w:szCs w:val="14"/>
              </w:rPr>
              <w:t xml:space="preserve"> Minh</w:t>
            </w:r>
          </w:p>
          <w:p w14:paraId="6502C934" w14:textId="77777777" w:rsidR="00EE279E" w:rsidRPr="004319F3" w:rsidRDefault="00EE279E" w:rsidP="00A42ADA">
            <w:pPr>
              <w:pStyle w:val="BackContacts"/>
              <w:spacing w:before="40" w:after="40" w:line="180" w:lineRule="exact"/>
              <w:ind w:leftChars="-30" w:left="-72" w:rightChars="-50" w:right="-120"/>
              <w:rPr>
                <w:rFonts w:ascii="PMingLiU" w:hAnsi="PMingLiU" w:cs="Arial"/>
                <w:b/>
                <w:szCs w:val="14"/>
              </w:rPr>
            </w:pPr>
            <w:r w:rsidRPr="004319F3">
              <w:rPr>
                <w:rFonts w:ascii="PMingLiU" w:hAnsi="PMingLiU" w:cs="Arial" w:hint="eastAsia"/>
                <w:b/>
                <w:szCs w:val="14"/>
              </w:rPr>
              <w:t>研究分析經理</w:t>
            </w:r>
          </w:p>
          <w:p w14:paraId="36EDB9EA" w14:textId="77777777" w:rsidR="00EE279E" w:rsidRPr="001C7DE5" w:rsidRDefault="00EE279E" w:rsidP="00A42ADA">
            <w:pPr>
              <w:pStyle w:val="BackContacts"/>
              <w:spacing w:before="40" w:after="40" w:line="180" w:lineRule="exact"/>
              <w:ind w:leftChars="-30" w:left="-72" w:rightChars="-50" w:right="-120"/>
              <w:rPr>
                <w:rFonts w:ascii="Arial" w:eastAsia="SimSun" w:hAnsi="Arial" w:cs="Arial"/>
                <w:szCs w:val="14"/>
                <w:lang w:eastAsia="zh-CN"/>
              </w:rPr>
            </w:pPr>
            <w:r w:rsidRPr="001C7DE5">
              <w:rPr>
                <w:rFonts w:ascii="Arial" w:eastAsia="SimSun" w:hAnsi="Arial" w:cs="Arial"/>
                <w:szCs w:val="14"/>
              </w:rPr>
              <w:t xml:space="preserve">+84 28 3622 6868 </w:t>
            </w:r>
            <w:proofErr w:type="spellStart"/>
            <w:r w:rsidRPr="001C7DE5">
              <w:rPr>
                <w:rFonts w:ascii="Arial" w:eastAsia="SimSun" w:hAnsi="Arial" w:cs="Arial"/>
                <w:szCs w:val="14"/>
              </w:rPr>
              <w:t>ext</w:t>
            </w:r>
            <w:proofErr w:type="spellEnd"/>
            <w:r w:rsidRPr="001C7DE5">
              <w:rPr>
                <w:rFonts w:ascii="Arial" w:eastAsia="SimSun" w:hAnsi="Arial" w:cs="Arial"/>
                <w:szCs w:val="14"/>
              </w:rPr>
              <w:t xml:space="preserve"> 3826 minh.nguyen@yuanta.com</w:t>
            </w:r>
            <w:r>
              <w:rPr>
                <w:rFonts w:ascii="Arial" w:eastAsia="SimSun" w:hAnsi="Arial" w:cs="Arial"/>
                <w:szCs w:val="14"/>
              </w:rPr>
              <w:t>.vn</w:t>
            </w:r>
          </w:p>
        </w:tc>
        <w:tc>
          <w:tcPr>
            <w:tcW w:w="2340" w:type="dxa"/>
            <w:gridSpan w:val="2"/>
            <w:hideMark/>
          </w:tcPr>
          <w:p w14:paraId="590220AB" w14:textId="77777777" w:rsidR="00EE279E" w:rsidRPr="001C7DE5" w:rsidRDefault="00EE279E" w:rsidP="00A42ADA">
            <w:pPr>
              <w:pStyle w:val="BackContacts"/>
              <w:spacing w:before="40" w:after="40" w:line="180" w:lineRule="exact"/>
              <w:ind w:leftChars="-36" w:left="-86" w:rightChars="-50" w:right="-120"/>
              <w:rPr>
                <w:rFonts w:ascii="Arial" w:eastAsia="SimSun" w:hAnsi="Arial" w:cs="Arial"/>
                <w:szCs w:val="14"/>
                <w:lang w:eastAsia="zh-CN"/>
              </w:rPr>
            </w:pPr>
          </w:p>
        </w:tc>
        <w:tc>
          <w:tcPr>
            <w:tcW w:w="3570" w:type="dxa"/>
            <w:gridSpan w:val="3"/>
          </w:tcPr>
          <w:p w14:paraId="41AC3815" w14:textId="77777777" w:rsidR="00EE279E" w:rsidRPr="001C7DE5" w:rsidRDefault="00EE279E" w:rsidP="00A42ADA">
            <w:pPr>
              <w:pStyle w:val="BackContacts"/>
              <w:spacing w:before="40" w:after="40" w:line="180" w:lineRule="exact"/>
              <w:ind w:leftChars="-31" w:left="-74" w:rightChars="-50" w:right="-120" w:firstLine="10"/>
              <w:rPr>
                <w:rFonts w:ascii="Arial" w:eastAsia="SimSun" w:hAnsi="Arial" w:cs="Arial"/>
                <w:sz w:val="14"/>
                <w:szCs w:val="14"/>
              </w:rPr>
            </w:pPr>
          </w:p>
          <w:p w14:paraId="06F0500E" w14:textId="77777777" w:rsidR="00EE279E" w:rsidRPr="001C7DE5" w:rsidRDefault="00EE279E" w:rsidP="00A42ADA">
            <w:pPr>
              <w:pStyle w:val="BackContacts"/>
              <w:spacing w:before="40" w:after="40" w:line="180" w:lineRule="exact"/>
              <w:ind w:leftChars="-31" w:left="-74" w:rightChars="-50" w:right="-120" w:firstLine="10"/>
              <w:rPr>
                <w:rFonts w:ascii="Arial" w:eastAsia="SimSun" w:hAnsi="Arial" w:cs="Arial"/>
                <w:sz w:val="14"/>
                <w:szCs w:val="14"/>
              </w:rPr>
            </w:pPr>
          </w:p>
          <w:p w14:paraId="4C3BD512" w14:textId="77777777" w:rsidR="00EE279E" w:rsidRPr="001C7DE5" w:rsidRDefault="00EE279E" w:rsidP="00A42ADA">
            <w:pPr>
              <w:pStyle w:val="BackContacts"/>
              <w:spacing w:before="40" w:after="40" w:line="180" w:lineRule="exact"/>
              <w:ind w:leftChars="-31" w:left="-74" w:rightChars="-50" w:right="-120" w:firstLine="10"/>
              <w:rPr>
                <w:rFonts w:ascii="Arial" w:eastAsia="SimSun" w:hAnsi="Arial" w:cs="Arial"/>
                <w:sz w:val="14"/>
                <w:szCs w:val="14"/>
              </w:rPr>
            </w:pPr>
          </w:p>
          <w:p w14:paraId="2E69DEEB" w14:textId="77777777" w:rsidR="00EE279E" w:rsidRPr="001C7DE5" w:rsidRDefault="00EE279E" w:rsidP="00A42ADA">
            <w:pPr>
              <w:pStyle w:val="BackContacts"/>
              <w:spacing w:before="40" w:after="40" w:line="180" w:lineRule="exact"/>
              <w:ind w:leftChars="-31" w:left="-74" w:rightChars="-50" w:right="-120" w:firstLine="10"/>
              <w:rPr>
                <w:rFonts w:ascii="Arial" w:eastAsia="SimSun" w:hAnsi="Arial" w:cs="Arial"/>
                <w:sz w:val="14"/>
                <w:szCs w:val="14"/>
                <w:lang w:val="de-DE"/>
              </w:rPr>
            </w:pPr>
            <w:r w:rsidRPr="001C7DE5">
              <w:rPr>
                <w:rFonts w:ascii="Arial" w:eastAsia="SimSun" w:hAnsi="Arial" w:cs="Arial"/>
                <w:sz w:val="14"/>
                <w:szCs w:val="14"/>
              </w:rPr>
              <w:br/>
            </w:r>
          </w:p>
        </w:tc>
        <w:tc>
          <w:tcPr>
            <w:tcW w:w="337" w:type="dxa"/>
            <w:gridSpan w:val="3"/>
          </w:tcPr>
          <w:p w14:paraId="2E99ACDF" w14:textId="77777777" w:rsidR="00EE279E" w:rsidRPr="001C7DE5" w:rsidRDefault="00EE279E" w:rsidP="00A42ADA">
            <w:pPr>
              <w:pStyle w:val="BackContacts"/>
              <w:spacing w:before="40" w:after="40" w:line="180" w:lineRule="exact"/>
              <w:ind w:leftChars="-35" w:left="-84" w:rightChars="-50" w:right="-120"/>
              <w:rPr>
                <w:rFonts w:ascii="Arial" w:eastAsia="SimSun" w:hAnsi="Arial" w:cs="Arial"/>
                <w:sz w:val="14"/>
                <w:szCs w:val="14"/>
              </w:rPr>
            </w:pPr>
          </w:p>
        </w:tc>
      </w:tr>
      <w:tr w:rsidR="00EE279E" w:rsidRPr="001C7DE5" w14:paraId="69C9673A" w14:textId="77777777" w:rsidTr="00A42ADA">
        <w:trPr>
          <w:trHeight w:val="675"/>
        </w:trPr>
        <w:tc>
          <w:tcPr>
            <w:tcW w:w="2592" w:type="dxa"/>
            <w:gridSpan w:val="2"/>
            <w:hideMark/>
          </w:tcPr>
          <w:p w14:paraId="361D2F5D" w14:textId="77777777" w:rsidR="00EE279E" w:rsidRPr="001C7DE5" w:rsidRDefault="00EE279E" w:rsidP="00A42ADA">
            <w:pPr>
              <w:pStyle w:val="BodyParas"/>
              <w:spacing w:before="40" w:after="40" w:line="180" w:lineRule="exact"/>
              <w:ind w:leftChars="-36" w:left="-86" w:rightChars="-50" w:right="-120"/>
              <w:rPr>
                <w:rFonts w:ascii="Arial" w:eastAsia="SimSun" w:hAnsi="Arial" w:cs="Arial"/>
                <w:b/>
                <w:sz w:val="16"/>
                <w:szCs w:val="14"/>
              </w:rPr>
            </w:pPr>
            <w:proofErr w:type="spellStart"/>
            <w:r w:rsidRPr="001C7DE5">
              <w:rPr>
                <w:rFonts w:ascii="Arial" w:eastAsia="SimSun" w:hAnsi="Arial" w:cs="Arial"/>
                <w:b/>
                <w:sz w:val="16"/>
                <w:szCs w:val="14"/>
              </w:rPr>
              <w:t>Quách</w:t>
            </w:r>
            <w:proofErr w:type="spellEnd"/>
            <w:r w:rsidRPr="001C7DE5">
              <w:rPr>
                <w:rFonts w:ascii="Arial" w:eastAsia="SimSun" w:hAnsi="Arial" w:cs="Arial"/>
                <w:b/>
                <w:sz w:val="16"/>
                <w:szCs w:val="14"/>
              </w:rPr>
              <w:t xml:space="preserve"> </w:t>
            </w:r>
            <w:proofErr w:type="spellStart"/>
            <w:r w:rsidRPr="001C7DE5">
              <w:rPr>
                <w:rFonts w:ascii="Arial" w:eastAsia="SimSun" w:hAnsi="Arial" w:cs="Arial"/>
                <w:b/>
                <w:sz w:val="16"/>
                <w:szCs w:val="14"/>
              </w:rPr>
              <w:t>Đức</w:t>
            </w:r>
            <w:proofErr w:type="spellEnd"/>
            <w:r w:rsidRPr="001C7DE5">
              <w:rPr>
                <w:rFonts w:ascii="Arial" w:eastAsia="SimSun" w:hAnsi="Arial" w:cs="Arial"/>
                <w:b/>
                <w:sz w:val="16"/>
                <w:szCs w:val="14"/>
              </w:rPr>
              <w:t xml:space="preserve"> </w:t>
            </w:r>
            <w:proofErr w:type="spellStart"/>
            <w:r w:rsidRPr="001C7DE5">
              <w:rPr>
                <w:rFonts w:ascii="Arial" w:eastAsia="SimSun" w:hAnsi="Arial" w:cs="Arial"/>
                <w:b/>
                <w:sz w:val="16"/>
                <w:szCs w:val="14"/>
              </w:rPr>
              <w:t>Khánh</w:t>
            </w:r>
            <w:proofErr w:type="spellEnd"/>
          </w:p>
          <w:p w14:paraId="18AEC3AD" w14:textId="77777777" w:rsidR="00EE279E" w:rsidRPr="004319F3" w:rsidRDefault="00EE279E" w:rsidP="00A42ADA">
            <w:pPr>
              <w:pStyle w:val="BodyParas"/>
              <w:spacing w:before="40" w:after="40" w:line="180" w:lineRule="exact"/>
              <w:ind w:leftChars="-36" w:left="-86" w:rightChars="-50" w:right="-120"/>
              <w:rPr>
                <w:rFonts w:ascii="PMingLiU" w:hAnsi="PMingLiU" w:cs="Arial"/>
                <w:b/>
                <w:sz w:val="16"/>
                <w:szCs w:val="14"/>
              </w:rPr>
            </w:pPr>
            <w:r w:rsidRPr="004319F3">
              <w:rPr>
                <w:rFonts w:ascii="PMingLiU" w:hAnsi="PMingLiU" w:cs="Arial" w:hint="eastAsia"/>
                <w:b/>
                <w:sz w:val="16"/>
                <w:szCs w:val="14"/>
              </w:rPr>
              <w:t>高級分析專員</w:t>
            </w:r>
          </w:p>
          <w:p w14:paraId="039582DE" w14:textId="77777777" w:rsidR="00EE279E" w:rsidRPr="001C7DE5" w:rsidRDefault="00EE279E" w:rsidP="00A42ADA">
            <w:pPr>
              <w:pStyle w:val="BodyParas"/>
              <w:spacing w:before="40" w:after="40" w:line="180" w:lineRule="exact"/>
              <w:ind w:leftChars="-36" w:left="-86" w:rightChars="-50" w:right="-120"/>
              <w:rPr>
                <w:rFonts w:ascii="Arial" w:eastAsia="SimSun" w:hAnsi="Arial" w:cs="Arial"/>
                <w:sz w:val="16"/>
                <w:szCs w:val="14"/>
              </w:rPr>
            </w:pPr>
            <w:r w:rsidRPr="001C7DE5">
              <w:rPr>
                <w:rFonts w:ascii="Arial" w:eastAsia="SimSun" w:hAnsi="Arial" w:cs="Arial"/>
                <w:sz w:val="16"/>
                <w:szCs w:val="14"/>
              </w:rPr>
              <w:t xml:space="preserve">+84 28 3622 6868 </w:t>
            </w:r>
            <w:proofErr w:type="spellStart"/>
            <w:r w:rsidRPr="001C7DE5">
              <w:rPr>
                <w:rFonts w:ascii="Arial" w:eastAsia="SimSun" w:hAnsi="Arial" w:cs="Arial"/>
                <w:sz w:val="16"/>
                <w:szCs w:val="14"/>
              </w:rPr>
              <w:t>ext</w:t>
            </w:r>
            <w:proofErr w:type="spellEnd"/>
            <w:r w:rsidRPr="001C7DE5">
              <w:rPr>
                <w:rFonts w:ascii="Arial" w:eastAsia="SimSun" w:hAnsi="Arial" w:cs="Arial"/>
                <w:sz w:val="16"/>
                <w:szCs w:val="14"/>
              </w:rPr>
              <w:t xml:space="preserve"> 3833</w:t>
            </w:r>
          </w:p>
          <w:p w14:paraId="19CA28E9" w14:textId="77777777" w:rsidR="00EE279E" w:rsidRPr="001C7DE5" w:rsidRDefault="00EE279E" w:rsidP="00A42ADA">
            <w:pPr>
              <w:pStyle w:val="BodyParas"/>
              <w:spacing w:before="40" w:after="40" w:line="180" w:lineRule="exact"/>
              <w:ind w:leftChars="-36" w:left="-86" w:rightChars="-50" w:right="-120"/>
              <w:rPr>
                <w:rFonts w:ascii="Arial" w:eastAsia="SimSun" w:hAnsi="Arial" w:cs="Arial"/>
                <w:sz w:val="16"/>
                <w:szCs w:val="14"/>
              </w:rPr>
            </w:pPr>
            <w:r w:rsidRPr="001C7DE5">
              <w:rPr>
                <w:rFonts w:ascii="Arial" w:eastAsia="SimSun" w:hAnsi="Arial" w:cs="Arial"/>
                <w:sz w:val="16"/>
                <w:szCs w:val="14"/>
              </w:rPr>
              <w:t>khanh.quach@yuanta.com</w:t>
            </w:r>
            <w:r>
              <w:rPr>
                <w:rFonts w:ascii="Arial" w:eastAsia="SimSun" w:hAnsi="Arial" w:cs="Arial"/>
                <w:sz w:val="16"/>
                <w:szCs w:val="14"/>
              </w:rPr>
              <w:t>.vn</w:t>
            </w:r>
          </w:p>
        </w:tc>
        <w:tc>
          <w:tcPr>
            <w:tcW w:w="2340" w:type="dxa"/>
            <w:gridSpan w:val="2"/>
            <w:hideMark/>
          </w:tcPr>
          <w:p w14:paraId="7B903733" w14:textId="77777777" w:rsidR="00EE279E" w:rsidRPr="001C7DE5" w:rsidRDefault="00EE279E" w:rsidP="00A42ADA">
            <w:pPr>
              <w:pStyle w:val="BodyParas"/>
              <w:spacing w:before="40" w:after="40" w:line="180" w:lineRule="exact"/>
              <w:ind w:leftChars="-31" w:left="-74" w:rightChars="-50" w:right="-120" w:firstLine="10"/>
              <w:rPr>
                <w:rFonts w:ascii="Arial" w:eastAsia="SimSun" w:hAnsi="Arial" w:cs="Arial"/>
                <w:b/>
                <w:sz w:val="16"/>
                <w:szCs w:val="14"/>
              </w:rPr>
            </w:pPr>
            <w:proofErr w:type="spellStart"/>
            <w:r w:rsidRPr="001C7DE5">
              <w:rPr>
                <w:rFonts w:ascii="Arial" w:eastAsia="SimSun" w:hAnsi="Arial" w:cs="Arial"/>
                <w:b/>
                <w:sz w:val="16"/>
                <w:szCs w:val="14"/>
              </w:rPr>
              <w:t>Nguyễ</w:t>
            </w:r>
            <w:r>
              <w:rPr>
                <w:rFonts w:ascii="Arial" w:eastAsia="SimSun" w:hAnsi="Arial" w:cs="Arial"/>
                <w:b/>
                <w:sz w:val="16"/>
                <w:szCs w:val="14"/>
              </w:rPr>
              <w:t>n</w:t>
            </w:r>
            <w:proofErr w:type="spellEnd"/>
            <w:r>
              <w:rPr>
                <w:rFonts w:ascii="Arial" w:eastAsia="SimSun" w:hAnsi="Arial" w:cs="Arial"/>
                <w:b/>
                <w:sz w:val="16"/>
                <w:szCs w:val="14"/>
              </w:rPr>
              <w:t xml:space="preserve"> </w:t>
            </w:r>
            <w:proofErr w:type="spellStart"/>
            <w:r>
              <w:rPr>
                <w:rFonts w:ascii="Arial" w:eastAsia="SimSun" w:hAnsi="Arial" w:cs="Arial"/>
                <w:b/>
                <w:sz w:val="16"/>
                <w:szCs w:val="14"/>
              </w:rPr>
              <w:t>Trị</w:t>
            </w:r>
            <w:r w:rsidRPr="001C7DE5">
              <w:rPr>
                <w:rFonts w:ascii="Arial" w:eastAsia="SimSun" w:hAnsi="Arial" w:cs="Arial"/>
                <w:b/>
                <w:sz w:val="16"/>
                <w:szCs w:val="14"/>
              </w:rPr>
              <w:t>nh</w:t>
            </w:r>
            <w:proofErr w:type="spellEnd"/>
            <w:r w:rsidRPr="001C7DE5">
              <w:rPr>
                <w:rFonts w:ascii="Arial" w:eastAsia="SimSun" w:hAnsi="Arial" w:cs="Arial"/>
                <w:b/>
                <w:sz w:val="16"/>
                <w:szCs w:val="14"/>
              </w:rPr>
              <w:t xml:space="preserve"> </w:t>
            </w:r>
            <w:proofErr w:type="spellStart"/>
            <w:r w:rsidRPr="001C7DE5">
              <w:rPr>
                <w:rFonts w:ascii="Arial" w:eastAsia="SimSun" w:hAnsi="Arial" w:cs="Arial"/>
                <w:b/>
                <w:sz w:val="16"/>
                <w:szCs w:val="14"/>
              </w:rPr>
              <w:t>Ngọc</w:t>
            </w:r>
            <w:proofErr w:type="spellEnd"/>
            <w:r w:rsidRPr="001C7DE5">
              <w:rPr>
                <w:rFonts w:ascii="Arial" w:eastAsia="SimSun" w:hAnsi="Arial" w:cs="Arial"/>
                <w:b/>
                <w:sz w:val="16"/>
                <w:szCs w:val="14"/>
              </w:rPr>
              <w:t xml:space="preserve"> </w:t>
            </w:r>
            <w:proofErr w:type="spellStart"/>
            <w:r w:rsidRPr="001C7DE5">
              <w:rPr>
                <w:rFonts w:ascii="Arial" w:eastAsia="SimSun" w:hAnsi="Arial" w:cs="Arial"/>
                <w:b/>
                <w:sz w:val="16"/>
                <w:szCs w:val="14"/>
              </w:rPr>
              <w:t>Hồng</w:t>
            </w:r>
            <w:proofErr w:type="spellEnd"/>
          </w:p>
          <w:p w14:paraId="66A2A772" w14:textId="77777777" w:rsidR="00EE279E" w:rsidRPr="008C5AC1" w:rsidRDefault="00EE279E" w:rsidP="00A42ADA">
            <w:pPr>
              <w:pStyle w:val="BodyParas"/>
              <w:spacing w:before="40" w:after="40" w:line="180" w:lineRule="exact"/>
              <w:ind w:leftChars="-31" w:left="-74" w:rightChars="-50" w:right="-120" w:firstLine="10"/>
              <w:rPr>
                <w:rFonts w:ascii="PMingLiU" w:hAnsi="PMingLiU" w:cs="Arial"/>
                <w:b/>
                <w:sz w:val="16"/>
                <w:szCs w:val="14"/>
              </w:rPr>
            </w:pPr>
            <w:r w:rsidRPr="004319F3">
              <w:rPr>
                <w:rFonts w:ascii="PMingLiU" w:hAnsi="PMingLiU" w:cs="Arial"/>
                <w:b/>
                <w:sz w:val="16"/>
                <w:szCs w:val="14"/>
              </w:rPr>
              <w:t>分析專員</w:t>
            </w:r>
          </w:p>
          <w:p w14:paraId="08FEAD70" w14:textId="77777777" w:rsidR="00EE279E" w:rsidRPr="001C7DE5" w:rsidRDefault="00EE279E" w:rsidP="00A42ADA">
            <w:pPr>
              <w:pStyle w:val="BodyParas"/>
              <w:spacing w:before="40" w:after="40" w:line="180" w:lineRule="exact"/>
              <w:ind w:leftChars="-31" w:left="-74" w:rightChars="-50" w:right="-120" w:firstLine="10"/>
              <w:rPr>
                <w:rFonts w:ascii="Arial" w:eastAsia="SimSun" w:hAnsi="Arial" w:cs="Arial"/>
                <w:sz w:val="16"/>
                <w:szCs w:val="14"/>
              </w:rPr>
            </w:pPr>
            <w:r w:rsidRPr="001C7DE5">
              <w:rPr>
                <w:rFonts w:ascii="Arial" w:eastAsia="SimSun" w:hAnsi="Arial" w:cs="Arial"/>
                <w:sz w:val="16"/>
                <w:szCs w:val="14"/>
              </w:rPr>
              <w:t xml:space="preserve">+84 28 3622 6868 </w:t>
            </w:r>
            <w:proofErr w:type="spellStart"/>
            <w:r w:rsidRPr="001C7DE5">
              <w:rPr>
                <w:rFonts w:ascii="Arial" w:eastAsia="SimSun" w:hAnsi="Arial" w:cs="Arial"/>
                <w:sz w:val="16"/>
                <w:szCs w:val="14"/>
              </w:rPr>
              <w:t>ext</w:t>
            </w:r>
            <w:proofErr w:type="spellEnd"/>
            <w:r w:rsidRPr="001C7DE5">
              <w:rPr>
                <w:rFonts w:ascii="Arial" w:eastAsia="SimSun" w:hAnsi="Arial" w:cs="Arial"/>
                <w:sz w:val="16"/>
                <w:szCs w:val="14"/>
              </w:rPr>
              <w:t xml:space="preserve"> 3832</w:t>
            </w:r>
          </w:p>
          <w:p w14:paraId="2D50602E" w14:textId="77777777" w:rsidR="00EE279E" w:rsidRPr="001C7DE5" w:rsidRDefault="00EE279E" w:rsidP="00A42ADA">
            <w:pPr>
              <w:pStyle w:val="BodyParas"/>
              <w:spacing w:before="40" w:after="40" w:line="180" w:lineRule="exact"/>
              <w:ind w:leftChars="-31" w:left="-74" w:rightChars="-50" w:right="-120" w:firstLine="10"/>
              <w:rPr>
                <w:rFonts w:ascii="Arial" w:eastAsia="SimSun" w:hAnsi="Arial" w:cs="Arial"/>
                <w:sz w:val="16"/>
                <w:szCs w:val="14"/>
              </w:rPr>
            </w:pPr>
            <w:r w:rsidRPr="001C7DE5">
              <w:rPr>
                <w:rFonts w:ascii="Arial" w:eastAsia="SimSun" w:hAnsi="Arial" w:cs="Arial"/>
                <w:sz w:val="16"/>
                <w:szCs w:val="14"/>
              </w:rPr>
              <w:t>hong.nguyen@yuanta.com</w:t>
            </w:r>
            <w:r>
              <w:rPr>
                <w:rFonts w:ascii="Arial" w:eastAsia="SimSun" w:hAnsi="Arial" w:cs="Arial"/>
                <w:sz w:val="16"/>
                <w:szCs w:val="14"/>
              </w:rPr>
              <w:t>.vn</w:t>
            </w:r>
          </w:p>
          <w:p w14:paraId="7F868AEA" w14:textId="77777777" w:rsidR="00EE279E" w:rsidRPr="001C7DE5" w:rsidRDefault="00EE279E" w:rsidP="00A42ADA">
            <w:pPr>
              <w:pStyle w:val="BodyParas"/>
              <w:spacing w:before="40" w:after="40" w:line="180" w:lineRule="exact"/>
              <w:ind w:leftChars="-31" w:left="-74" w:rightChars="-50" w:right="-120" w:firstLine="10"/>
              <w:rPr>
                <w:rFonts w:ascii="Arial" w:eastAsia="SimSun" w:hAnsi="Arial" w:cs="Arial"/>
                <w:sz w:val="16"/>
                <w:szCs w:val="14"/>
              </w:rPr>
            </w:pPr>
          </w:p>
        </w:tc>
        <w:tc>
          <w:tcPr>
            <w:tcW w:w="3570" w:type="dxa"/>
            <w:gridSpan w:val="3"/>
          </w:tcPr>
          <w:p w14:paraId="678C3AC7" w14:textId="77777777" w:rsidR="00EE279E" w:rsidRPr="001C7DE5" w:rsidRDefault="00EE279E" w:rsidP="00A42ADA">
            <w:pPr>
              <w:pStyle w:val="BodyParas"/>
              <w:spacing w:before="40" w:after="40" w:line="180" w:lineRule="exact"/>
              <w:ind w:leftChars="-43" w:left="-103" w:rightChars="-50" w:right="-120"/>
              <w:rPr>
                <w:rFonts w:ascii="Arial" w:eastAsia="SimSun" w:hAnsi="Arial" w:cs="Arial"/>
                <w:sz w:val="14"/>
                <w:szCs w:val="14"/>
              </w:rPr>
            </w:pPr>
          </w:p>
        </w:tc>
        <w:tc>
          <w:tcPr>
            <w:tcW w:w="337" w:type="dxa"/>
            <w:gridSpan w:val="3"/>
          </w:tcPr>
          <w:p w14:paraId="09B7C33B" w14:textId="77777777" w:rsidR="00EE279E" w:rsidRPr="001C7DE5" w:rsidRDefault="00EE279E" w:rsidP="00A42ADA">
            <w:pPr>
              <w:pStyle w:val="BackContacts"/>
              <w:spacing w:before="40" w:after="40" w:line="180" w:lineRule="exact"/>
              <w:ind w:leftChars="-43" w:left="-103" w:rightChars="-50" w:right="-120" w:firstLine="1"/>
              <w:rPr>
                <w:rFonts w:ascii="Arial" w:eastAsia="SimSun" w:hAnsi="Arial" w:cs="Arial"/>
                <w:sz w:val="14"/>
                <w:szCs w:val="14"/>
              </w:rPr>
            </w:pPr>
          </w:p>
        </w:tc>
      </w:tr>
      <w:tr w:rsidR="00EE279E" w:rsidRPr="001C7DE5" w14:paraId="7A6D4411" w14:textId="77777777" w:rsidTr="00A42ADA">
        <w:trPr>
          <w:trHeight w:hRule="exact" w:val="77"/>
        </w:trPr>
        <w:tc>
          <w:tcPr>
            <w:tcW w:w="2592" w:type="dxa"/>
            <w:gridSpan w:val="2"/>
          </w:tcPr>
          <w:p w14:paraId="6E8A1022" w14:textId="77777777" w:rsidR="00EE279E" w:rsidRPr="001C7DE5" w:rsidRDefault="00EE279E" w:rsidP="00A42ADA">
            <w:pPr>
              <w:pStyle w:val="BackContacts"/>
              <w:spacing w:before="40" w:after="40"/>
              <w:rPr>
                <w:rFonts w:ascii="Arial" w:eastAsia="SimSun" w:hAnsi="Arial" w:cs="Arial"/>
                <w:sz w:val="14"/>
                <w:szCs w:val="14"/>
              </w:rPr>
            </w:pPr>
          </w:p>
        </w:tc>
        <w:tc>
          <w:tcPr>
            <w:tcW w:w="1980" w:type="dxa"/>
          </w:tcPr>
          <w:p w14:paraId="4199D00D" w14:textId="77777777" w:rsidR="00EE279E" w:rsidRPr="001C7DE5" w:rsidRDefault="00EE279E" w:rsidP="00A42ADA">
            <w:pPr>
              <w:pStyle w:val="BackContacts"/>
              <w:spacing w:before="40" w:after="40"/>
              <w:ind w:leftChars="-45" w:left="-108"/>
              <w:rPr>
                <w:rFonts w:ascii="Arial" w:eastAsia="SimSun" w:hAnsi="Arial" w:cs="Arial"/>
                <w:sz w:val="14"/>
                <w:szCs w:val="14"/>
              </w:rPr>
            </w:pPr>
          </w:p>
        </w:tc>
        <w:tc>
          <w:tcPr>
            <w:tcW w:w="3930" w:type="dxa"/>
            <w:gridSpan w:val="4"/>
          </w:tcPr>
          <w:p w14:paraId="44CF6B8C" w14:textId="77777777" w:rsidR="00EE279E" w:rsidRPr="001C7DE5" w:rsidRDefault="00EE279E" w:rsidP="00A42ADA">
            <w:pPr>
              <w:pStyle w:val="BackContacts"/>
              <w:spacing w:before="40" w:after="40"/>
              <w:ind w:leftChars="-45" w:left="-108"/>
              <w:rPr>
                <w:rFonts w:ascii="Arial" w:eastAsia="SimSun" w:hAnsi="Arial" w:cs="Arial"/>
                <w:sz w:val="14"/>
                <w:szCs w:val="14"/>
              </w:rPr>
            </w:pPr>
          </w:p>
        </w:tc>
        <w:tc>
          <w:tcPr>
            <w:tcW w:w="337" w:type="dxa"/>
            <w:gridSpan w:val="3"/>
          </w:tcPr>
          <w:p w14:paraId="645DB81E" w14:textId="77777777" w:rsidR="00EE279E" w:rsidRPr="001C7DE5" w:rsidRDefault="00EE279E" w:rsidP="00A42ADA">
            <w:pPr>
              <w:pStyle w:val="BackContacts"/>
              <w:spacing w:before="40" w:after="40"/>
              <w:ind w:leftChars="-45" w:left="-108"/>
              <w:rPr>
                <w:rFonts w:ascii="Arial" w:eastAsia="SimSun" w:hAnsi="Arial" w:cs="Arial"/>
                <w:sz w:val="14"/>
                <w:szCs w:val="14"/>
              </w:rPr>
            </w:pPr>
          </w:p>
        </w:tc>
      </w:tr>
      <w:tr w:rsidR="00EE279E" w:rsidRPr="001C7DE5" w14:paraId="78C24DD6" w14:textId="77777777" w:rsidTr="00A42ADA">
        <w:trPr>
          <w:trHeight w:hRule="exact" w:val="77"/>
        </w:trPr>
        <w:tc>
          <w:tcPr>
            <w:tcW w:w="2592" w:type="dxa"/>
            <w:gridSpan w:val="2"/>
          </w:tcPr>
          <w:p w14:paraId="4CD932F7" w14:textId="77777777" w:rsidR="00EE279E" w:rsidRPr="001C7DE5" w:rsidRDefault="00EE279E" w:rsidP="00A42ADA">
            <w:pPr>
              <w:pStyle w:val="BackContacts"/>
              <w:spacing w:before="40" w:after="40"/>
              <w:rPr>
                <w:rFonts w:ascii="Arial" w:eastAsia="SimSun" w:hAnsi="Arial" w:cs="Arial"/>
                <w:sz w:val="14"/>
                <w:szCs w:val="14"/>
              </w:rPr>
            </w:pPr>
          </w:p>
        </w:tc>
        <w:tc>
          <w:tcPr>
            <w:tcW w:w="1980" w:type="dxa"/>
          </w:tcPr>
          <w:p w14:paraId="4385120F" w14:textId="77777777" w:rsidR="00EE279E" w:rsidRPr="001C7DE5" w:rsidRDefault="00EE279E" w:rsidP="00A42ADA">
            <w:pPr>
              <w:pStyle w:val="BackContacts"/>
              <w:spacing w:before="40" w:after="40"/>
              <w:ind w:leftChars="-45" w:left="-108"/>
              <w:rPr>
                <w:rFonts w:ascii="Arial" w:eastAsia="SimSun" w:hAnsi="Arial" w:cs="Arial"/>
                <w:sz w:val="14"/>
                <w:szCs w:val="14"/>
              </w:rPr>
            </w:pPr>
          </w:p>
        </w:tc>
        <w:tc>
          <w:tcPr>
            <w:tcW w:w="3930" w:type="dxa"/>
            <w:gridSpan w:val="4"/>
            <w:vAlign w:val="center"/>
          </w:tcPr>
          <w:p w14:paraId="6312AB9A" w14:textId="77777777" w:rsidR="00EE279E" w:rsidRPr="001C7DE5" w:rsidRDefault="00EE279E" w:rsidP="00A42ADA">
            <w:pPr>
              <w:spacing w:before="40" w:after="40"/>
              <w:rPr>
                <w:rFonts w:ascii="Arial" w:eastAsia="SimSun" w:hAnsi="Arial" w:cs="Arial"/>
                <w:sz w:val="22"/>
                <w:szCs w:val="22"/>
              </w:rPr>
            </w:pPr>
          </w:p>
        </w:tc>
        <w:tc>
          <w:tcPr>
            <w:tcW w:w="337" w:type="dxa"/>
            <w:gridSpan w:val="3"/>
          </w:tcPr>
          <w:p w14:paraId="5E4E3133" w14:textId="77777777" w:rsidR="00EE279E" w:rsidRPr="001C7DE5" w:rsidRDefault="00EE279E" w:rsidP="00A42ADA">
            <w:pPr>
              <w:pStyle w:val="BackContacts"/>
              <w:spacing w:before="40" w:after="40"/>
              <w:ind w:leftChars="-45" w:left="-108"/>
              <w:rPr>
                <w:rFonts w:ascii="Arial" w:eastAsia="SimSun" w:hAnsi="Arial" w:cs="Arial"/>
                <w:sz w:val="14"/>
                <w:szCs w:val="14"/>
              </w:rPr>
            </w:pPr>
          </w:p>
        </w:tc>
      </w:tr>
      <w:tr w:rsidR="00EE279E" w:rsidRPr="001C7DE5" w14:paraId="603BC625" w14:textId="77777777" w:rsidTr="00A42ADA">
        <w:trPr>
          <w:gridAfter w:val="1"/>
          <w:wAfter w:w="37" w:type="dxa"/>
          <w:trHeight w:val="393"/>
        </w:trPr>
        <w:tc>
          <w:tcPr>
            <w:tcW w:w="8802" w:type="dxa"/>
            <w:gridSpan w:val="9"/>
            <w:shd w:val="clear" w:color="auto" w:fill="808080"/>
            <w:vAlign w:val="center"/>
            <w:hideMark/>
          </w:tcPr>
          <w:p w14:paraId="5131028D" w14:textId="77777777" w:rsidR="00EE279E" w:rsidRPr="001C7DE5" w:rsidRDefault="00EE279E" w:rsidP="00A42ADA">
            <w:pPr>
              <w:spacing w:before="40" w:after="40"/>
              <w:rPr>
                <w:rFonts w:ascii="Arial" w:eastAsia="SimSun" w:hAnsi="Arial" w:cs="Arial"/>
                <w:sz w:val="22"/>
                <w:szCs w:val="22"/>
              </w:rPr>
            </w:pPr>
            <w:proofErr w:type="spellStart"/>
            <w:r w:rsidRPr="001C7DE5">
              <w:rPr>
                <w:rFonts w:ascii="Arial" w:eastAsia="SimSun" w:hAnsi="Arial" w:cs="Arial"/>
                <w:color w:val="FFFFFF"/>
                <w:sz w:val="22"/>
                <w:szCs w:val="22"/>
                <w:lang w:eastAsia="zh-CN"/>
              </w:rPr>
              <w:t>Phòng</w:t>
            </w:r>
            <w:proofErr w:type="spellEnd"/>
            <w:r w:rsidRPr="001C7DE5">
              <w:rPr>
                <w:rFonts w:ascii="Arial" w:eastAsia="SimSun" w:hAnsi="Arial" w:cs="Arial"/>
                <w:color w:val="FFFFFF"/>
                <w:sz w:val="22"/>
                <w:szCs w:val="22"/>
                <w:lang w:eastAsia="zh-CN"/>
              </w:rPr>
              <w:t xml:space="preserve"> </w:t>
            </w:r>
            <w:proofErr w:type="spellStart"/>
            <w:r w:rsidRPr="001C7DE5">
              <w:rPr>
                <w:rFonts w:ascii="Arial" w:eastAsia="SimSun" w:hAnsi="Arial" w:cs="Arial"/>
                <w:color w:val="FFFFFF"/>
                <w:sz w:val="22"/>
                <w:szCs w:val="22"/>
                <w:lang w:eastAsia="zh-CN"/>
              </w:rPr>
              <w:t>Môi</w:t>
            </w:r>
            <w:proofErr w:type="spellEnd"/>
            <w:r w:rsidRPr="001C7DE5">
              <w:rPr>
                <w:rFonts w:ascii="Arial" w:eastAsia="SimSun" w:hAnsi="Arial" w:cs="Arial"/>
                <w:color w:val="FFFFFF"/>
                <w:sz w:val="22"/>
                <w:szCs w:val="22"/>
                <w:lang w:eastAsia="zh-CN"/>
              </w:rPr>
              <w:t xml:space="preserve"> </w:t>
            </w:r>
            <w:proofErr w:type="spellStart"/>
            <w:r w:rsidRPr="001C7DE5">
              <w:rPr>
                <w:rFonts w:ascii="Arial" w:eastAsia="SimSun" w:hAnsi="Arial" w:cs="Arial"/>
                <w:color w:val="FFFFFF"/>
                <w:sz w:val="22"/>
                <w:szCs w:val="22"/>
                <w:lang w:eastAsia="zh-CN"/>
              </w:rPr>
              <w:t>giới</w:t>
            </w:r>
            <w:proofErr w:type="spellEnd"/>
            <w:r w:rsidRPr="001C7DE5">
              <w:rPr>
                <w:rFonts w:ascii="Arial" w:eastAsia="SimSun" w:hAnsi="Arial" w:cs="Arial"/>
                <w:color w:val="FFFFFF"/>
                <w:sz w:val="22"/>
                <w:szCs w:val="22"/>
                <w:lang w:eastAsia="zh-CN"/>
              </w:rPr>
              <w:t xml:space="preserve"> </w:t>
            </w:r>
            <w:proofErr w:type="spellStart"/>
            <w:r w:rsidRPr="001C7DE5">
              <w:rPr>
                <w:rFonts w:ascii="Arial" w:eastAsia="SimSun" w:hAnsi="Arial" w:cs="Arial"/>
                <w:color w:val="FFFFFF"/>
                <w:sz w:val="22"/>
                <w:szCs w:val="22"/>
                <w:lang w:eastAsia="zh-CN"/>
              </w:rPr>
              <w:t>khách</w:t>
            </w:r>
            <w:proofErr w:type="spellEnd"/>
            <w:r w:rsidRPr="001C7DE5">
              <w:rPr>
                <w:rFonts w:ascii="Arial" w:eastAsia="SimSun" w:hAnsi="Arial" w:cs="Arial"/>
                <w:color w:val="FFFFFF"/>
                <w:sz w:val="22"/>
                <w:szCs w:val="22"/>
                <w:lang w:eastAsia="zh-CN"/>
              </w:rPr>
              <w:t xml:space="preserve"> </w:t>
            </w:r>
            <w:proofErr w:type="spellStart"/>
            <w:r w:rsidRPr="001C7DE5">
              <w:rPr>
                <w:rFonts w:ascii="Arial" w:eastAsia="SimSun" w:hAnsi="Arial" w:cs="Arial"/>
                <w:color w:val="FFFFFF"/>
                <w:sz w:val="22"/>
                <w:szCs w:val="22"/>
                <w:lang w:eastAsia="zh-CN"/>
              </w:rPr>
              <w:t>hàng</w:t>
            </w:r>
            <w:proofErr w:type="spellEnd"/>
            <w:r w:rsidRPr="001C7DE5">
              <w:rPr>
                <w:rFonts w:ascii="Arial" w:eastAsia="SimSun" w:hAnsi="Arial" w:cs="Arial"/>
                <w:color w:val="FFFFFF"/>
                <w:sz w:val="22"/>
                <w:szCs w:val="22"/>
                <w:lang w:eastAsia="zh-CN"/>
              </w:rPr>
              <w:t xml:space="preserve"> </w:t>
            </w:r>
            <w:proofErr w:type="spellStart"/>
            <w:r w:rsidRPr="001C7DE5">
              <w:rPr>
                <w:rFonts w:ascii="Arial" w:eastAsia="SimSun" w:hAnsi="Arial" w:cs="Arial"/>
                <w:color w:val="FFFFFF"/>
                <w:sz w:val="22"/>
                <w:szCs w:val="22"/>
                <w:lang w:eastAsia="zh-CN"/>
              </w:rPr>
              <w:t>cá</w:t>
            </w:r>
            <w:proofErr w:type="spellEnd"/>
            <w:r w:rsidRPr="001C7DE5">
              <w:rPr>
                <w:rFonts w:ascii="Arial" w:eastAsia="SimSun" w:hAnsi="Arial" w:cs="Arial"/>
                <w:color w:val="FFFFFF"/>
                <w:sz w:val="22"/>
                <w:szCs w:val="22"/>
                <w:lang w:eastAsia="zh-CN"/>
              </w:rPr>
              <w:t xml:space="preserve"> </w:t>
            </w:r>
            <w:proofErr w:type="spellStart"/>
            <w:r w:rsidRPr="001C7DE5">
              <w:rPr>
                <w:rFonts w:ascii="Arial" w:eastAsia="SimSun" w:hAnsi="Arial" w:cs="Arial"/>
                <w:color w:val="FFFFFF"/>
                <w:sz w:val="22"/>
                <w:szCs w:val="22"/>
                <w:lang w:eastAsia="zh-CN"/>
              </w:rPr>
              <w:t>nhân</w:t>
            </w:r>
            <w:proofErr w:type="spellEnd"/>
          </w:p>
        </w:tc>
      </w:tr>
      <w:tr w:rsidR="00EE279E" w:rsidRPr="001C7DE5" w14:paraId="57D45560" w14:textId="77777777" w:rsidTr="00A42ADA">
        <w:trPr>
          <w:gridAfter w:val="2"/>
          <w:wAfter w:w="101" w:type="dxa"/>
          <w:trHeight w:hRule="exact" w:val="54"/>
        </w:trPr>
        <w:tc>
          <w:tcPr>
            <w:tcW w:w="2253" w:type="dxa"/>
          </w:tcPr>
          <w:p w14:paraId="702D5AFF" w14:textId="77777777" w:rsidR="00EE279E" w:rsidRPr="001C7DE5" w:rsidRDefault="00EE279E" w:rsidP="00A42ADA">
            <w:pPr>
              <w:pStyle w:val="BackContacts"/>
              <w:spacing w:before="40" w:after="40"/>
              <w:rPr>
                <w:rFonts w:ascii="Arial" w:eastAsia="SimSun" w:hAnsi="Arial" w:cs="Arial"/>
                <w:sz w:val="14"/>
                <w:szCs w:val="14"/>
                <w:lang w:eastAsia="zh-CN"/>
              </w:rPr>
            </w:pPr>
          </w:p>
        </w:tc>
        <w:tc>
          <w:tcPr>
            <w:tcW w:w="2319" w:type="dxa"/>
            <w:gridSpan w:val="2"/>
          </w:tcPr>
          <w:p w14:paraId="1708D583" w14:textId="77777777" w:rsidR="00EE279E" w:rsidRPr="001C7DE5" w:rsidRDefault="00EE279E" w:rsidP="00A42ADA">
            <w:pPr>
              <w:pStyle w:val="BackContacts"/>
              <w:spacing w:before="40" w:after="40"/>
              <w:ind w:leftChars="-45" w:left="-108"/>
              <w:rPr>
                <w:rFonts w:ascii="Arial" w:eastAsia="SimSun" w:hAnsi="Arial" w:cs="Arial"/>
                <w:sz w:val="14"/>
                <w:szCs w:val="14"/>
                <w:lang w:eastAsia="zh-CN"/>
              </w:rPr>
            </w:pPr>
          </w:p>
        </w:tc>
        <w:tc>
          <w:tcPr>
            <w:tcW w:w="2036" w:type="dxa"/>
            <w:gridSpan w:val="3"/>
          </w:tcPr>
          <w:p w14:paraId="48F3B338" w14:textId="77777777" w:rsidR="00EE279E" w:rsidRPr="001C7DE5" w:rsidRDefault="00EE279E" w:rsidP="00A42ADA">
            <w:pPr>
              <w:pStyle w:val="BackContacts"/>
              <w:spacing w:before="40" w:after="40"/>
              <w:ind w:leftChars="-45" w:left="-108"/>
              <w:rPr>
                <w:rFonts w:ascii="Arial" w:eastAsia="SimSun" w:hAnsi="Arial" w:cs="Arial"/>
                <w:sz w:val="14"/>
                <w:szCs w:val="14"/>
                <w:lang w:eastAsia="zh-CN"/>
              </w:rPr>
            </w:pPr>
          </w:p>
        </w:tc>
        <w:tc>
          <w:tcPr>
            <w:tcW w:w="2130" w:type="dxa"/>
            <w:gridSpan w:val="2"/>
          </w:tcPr>
          <w:p w14:paraId="482F40C3" w14:textId="77777777" w:rsidR="00EE279E" w:rsidRPr="001C7DE5" w:rsidRDefault="00EE279E" w:rsidP="00A42ADA">
            <w:pPr>
              <w:pStyle w:val="BackContacts"/>
              <w:spacing w:before="40" w:after="40"/>
              <w:ind w:leftChars="-45" w:left="-108"/>
              <w:rPr>
                <w:rFonts w:ascii="Arial" w:eastAsia="SimSun" w:hAnsi="Arial" w:cs="Arial"/>
                <w:sz w:val="14"/>
                <w:szCs w:val="14"/>
                <w:lang w:eastAsia="zh-CN"/>
              </w:rPr>
            </w:pPr>
          </w:p>
        </w:tc>
      </w:tr>
      <w:tr w:rsidR="00EE279E" w:rsidRPr="001C7DE5" w14:paraId="76B1B13C" w14:textId="77777777" w:rsidTr="00A42ADA">
        <w:trPr>
          <w:gridAfter w:val="2"/>
          <w:wAfter w:w="101" w:type="dxa"/>
          <w:trHeight w:val="1188"/>
        </w:trPr>
        <w:tc>
          <w:tcPr>
            <w:tcW w:w="2592" w:type="dxa"/>
            <w:gridSpan w:val="2"/>
            <w:hideMark/>
          </w:tcPr>
          <w:p w14:paraId="07DC2A3B" w14:textId="77777777" w:rsidR="00EE279E" w:rsidRPr="001C7DE5" w:rsidRDefault="00EE279E" w:rsidP="00A42ADA">
            <w:pPr>
              <w:pStyle w:val="BackContacts"/>
              <w:spacing w:before="40" w:after="40" w:line="180" w:lineRule="exact"/>
              <w:ind w:left="-108"/>
              <w:rPr>
                <w:rFonts w:ascii="Arial" w:eastAsia="SimSun" w:hAnsi="Arial" w:cs="Arial"/>
                <w:b/>
                <w:szCs w:val="14"/>
              </w:rPr>
            </w:pPr>
            <w:proofErr w:type="spellStart"/>
            <w:r w:rsidRPr="001C7DE5">
              <w:rPr>
                <w:rFonts w:ascii="Arial" w:eastAsia="SimSun" w:hAnsi="Arial" w:cs="Arial"/>
                <w:b/>
                <w:szCs w:val="14"/>
              </w:rPr>
              <w:t>Nguyễn</w:t>
            </w:r>
            <w:proofErr w:type="spellEnd"/>
            <w:r w:rsidRPr="001C7DE5">
              <w:rPr>
                <w:rFonts w:ascii="Arial" w:eastAsia="SimSun" w:hAnsi="Arial" w:cs="Arial"/>
                <w:b/>
                <w:szCs w:val="14"/>
              </w:rPr>
              <w:t xml:space="preserve"> Thanh </w:t>
            </w:r>
            <w:proofErr w:type="spellStart"/>
            <w:r w:rsidRPr="001C7DE5">
              <w:rPr>
                <w:rFonts w:ascii="Arial" w:eastAsia="SimSun" w:hAnsi="Arial" w:cs="Arial"/>
                <w:b/>
                <w:szCs w:val="14"/>
              </w:rPr>
              <w:t>Tùng</w:t>
            </w:r>
            <w:proofErr w:type="spellEnd"/>
            <w:r w:rsidRPr="001C7DE5">
              <w:rPr>
                <w:rFonts w:ascii="Arial" w:eastAsia="SimSun" w:hAnsi="Arial" w:cs="Arial"/>
                <w:b/>
                <w:szCs w:val="14"/>
              </w:rPr>
              <w:t xml:space="preserve"> </w:t>
            </w:r>
          </w:p>
          <w:p w14:paraId="244CD18F" w14:textId="77777777" w:rsidR="00EE279E" w:rsidRPr="001C7DE5" w:rsidRDefault="00EE279E" w:rsidP="00A42ADA">
            <w:pPr>
              <w:pStyle w:val="BackContacts"/>
              <w:spacing w:before="40" w:after="40" w:line="180" w:lineRule="exact"/>
              <w:ind w:left="-108"/>
              <w:rPr>
                <w:rFonts w:ascii="Arial" w:eastAsia="SimSun" w:hAnsi="Arial" w:cs="Arial"/>
                <w:b/>
                <w:szCs w:val="14"/>
              </w:rPr>
            </w:pPr>
            <w:proofErr w:type="spellStart"/>
            <w:r w:rsidRPr="001C7DE5">
              <w:rPr>
                <w:rFonts w:ascii="Arial" w:eastAsia="SimSun" w:hAnsi="Arial" w:cs="Arial"/>
                <w:b/>
                <w:szCs w:val="14"/>
              </w:rPr>
              <w:t>Giám</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đốc</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Môi</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giới</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Hội</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Sở</w:t>
            </w:r>
            <w:proofErr w:type="spellEnd"/>
          </w:p>
          <w:p w14:paraId="3210104D" w14:textId="77777777" w:rsidR="00EE279E" w:rsidRPr="001C7DE5" w:rsidRDefault="00EE279E" w:rsidP="00A42ADA">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 xml:space="preserve">+84 28 3622 6868 </w:t>
            </w:r>
            <w:proofErr w:type="spellStart"/>
            <w:r w:rsidRPr="001C7DE5">
              <w:rPr>
                <w:rFonts w:ascii="Arial" w:eastAsia="SimSun" w:hAnsi="Arial" w:cs="Arial"/>
                <w:szCs w:val="14"/>
              </w:rPr>
              <w:t>ext</w:t>
            </w:r>
            <w:proofErr w:type="spellEnd"/>
            <w:r w:rsidRPr="001C7DE5">
              <w:rPr>
                <w:rFonts w:ascii="Arial" w:eastAsia="SimSun" w:hAnsi="Arial" w:cs="Arial"/>
                <w:szCs w:val="14"/>
              </w:rPr>
              <w:t xml:space="preserve"> 3609</w:t>
            </w:r>
          </w:p>
          <w:p w14:paraId="2D4E1A0A" w14:textId="77777777" w:rsidR="00EE279E" w:rsidRPr="001C7DE5" w:rsidRDefault="00EE279E" w:rsidP="00A42ADA">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tung.nguyen@yuanta.com.vn</w:t>
            </w:r>
          </w:p>
        </w:tc>
        <w:tc>
          <w:tcPr>
            <w:tcW w:w="3420" w:type="dxa"/>
            <w:gridSpan w:val="3"/>
            <w:hideMark/>
          </w:tcPr>
          <w:p w14:paraId="2849B0B9" w14:textId="77777777" w:rsidR="00EE279E" w:rsidRPr="001C7DE5" w:rsidRDefault="00EE279E" w:rsidP="00A42ADA">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Chung Kim Hoa</w:t>
            </w:r>
          </w:p>
          <w:p w14:paraId="2E0D80CD" w14:textId="77777777" w:rsidR="00EE279E" w:rsidRDefault="00EE279E" w:rsidP="00A42ADA">
            <w:pPr>
              <w:pStyle w:val="BackContacts"/>
              <w:spacing w:before="40" w:after="40" w:line="180" w:lineRule="exact"/>
              <w:ind w:left="-108"/>
              <w:rPr>
                <w:rFonts w:ascii="PMingLiU" w:hAnsi="PMingLiU" w:cs="Arial"/>
                <w:b/>
                <w:szCs w:val="14"/>
              </w:rPr>
            </w:pPr>
            <w:r w:rsidRPr="004319F3">
              <w:rPr>
                <w:rFonts w:ascii="PMingLiU" w:hAnsi="PMingLiU" w:cs="Arial"/>
                <w:b/>
                <w:szCs w:val="14"/>
              </w:rPr>
              <w:t>華人客戶部經理</w:t>
            </w:r>
          </w:p>
          <w:p w14:paraId="5712F8E9" w14:textId="77777777" w:rsidR="00EE279E" w:rsidRPr="001C7DE5" w:rsidRDefault="00EE279E" w:rsidP="00A42ADA">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 xml:space="preserve">+84 28 3622 6868 </w:t>
            </w:r>
            <w:proofErr w:type="spellStart"/>
            <w:r w:rsidRPr="001C7DE5">
              <w:rPr>
                <w:rFonts w:ascii="Arial" w:eastAsia="SimSun" w:hAnsi="Arial" w:cs="Arial"/>
                <w:szCs w:val="14"/>
              </w:rPr>
              <w:t>ext</w:t>
            </w:r>
            <w:proofErr w:type="spellEnd"/>
            <w:r w:rsidRPr="001C7DE5">
              <w:rPr>
                <w:rFonts w:ascii="Arial" w:eastAsia="SimSun" w:hAnsi="Arial" w:cs="Arial"/>
                <w:szCs w:val="14"/>
              </w:rPr>
              <w:t xml:space="preserve"> 3828</w:t>
            </w:r>
          </w:p>
          <w:p w14:paraId="0DE3E494" w14:textId="77777777" w:rsidR="00EE279E" w:rsidRPr="001C7DE5" w:rsidRDefault="00EE279E" w:rsidP="00A42ADA">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hoa.chung@yuanta.com.vn</w:t>
            </w:r>
          </w:p>
        </w:tc>
        <w:tc>
          <w:tcPr>
            <w:tcW w:w="2490" w:type="dxa"/>
            <w:gridSpan w:val="2"/>
          </w:tcPr>
          <w:p w14:paraId="7AC4C4C0" w14:textId="77777777" w:rsidR="00EE279E" w:rsidRPr="001C7DE5" w:rsidRDefault="00EE279E" w:rsidP="00A42ADA">
            <w:pPr>
              <w:pStyle w:val="BackContacts"/>
              <w:spacing w:before="40" w:after="40" w:line="180" w:lineRule="exact"/>
              <w:ind w:left="-108"/>
              <w:rPr>
                <w:rFonts w:ascii="Arial" w:eastAsia="SimSun" w:hAnsi="Arial" w:cs="Arial"/>
                <w:b/>
                <w:szCs w:val="14"/>
              </w:rPr>
            </w:pPr>
            <w:proofErr w:type="spellStart"/>
            <w:r>
              <w:rPr>
                <w:rFonts w:ascii="Arial" w:eastAsia="SimSun" w:hAnsi="Arial" w:cs="Arial"/>
                <w:b/>
                <w:szCs w:val="14"/>
              </w:rPr>
              <w:t>Phù</w:t>
            </w:r>
            <w:proofErr w:type="spellEnd"/>
            <w:r>
              <w:rPr>
                <w:rFonts w:ascii="Arial" w:eastAsia="SimSun" w:hAnsi="Arial" w:cs="Arial"/>
                <w:b/>
                <w:szCs w:val="14"/>
              </w:rPr>
              <w:t xml:space="preserve"> Vĩ</w:t>
            </w:r>
            <w:r w:rsidRPr="001C7DE5">
              <w:rPr>
                <w:rFonts w:ascii="Arial" w:eastAsia="SimSun" w:hAnsi="Arial" w:cs="Arial"/>
                <w:b/>
                <w:szCs w:val="14"/>
              </w:rPr>
              <w:t xml:space="preserve">nh </w:t>
            </w:r>
            <w:proofErr w:type="spellStart"/>
            <w:r w:rsidRPr="001C7DE5">
              <w:rPr>
                <w:rFonts w:ascii="Arial" w:eastAsia="SimSun" w:hAnsi="Arial" w:cs="Arial"/>
                <w:b/>
                <w:szCs w:val="14"/>
              </w:rPr>
              <w:t>Quế</w:t>
            </w:r>
            <w:proofErr w:type="spellEnd"/>
          </w:p>
          <w:p w14:paraId="69BCE26C" w14:textId="77777777" w:rsidR="00EE279E" w:rsidRPr="001C7DE5" w:rsidRDefault="00EE279E" w:rsidP="00A42ADA">
            <w:pPr>
              <w:pStyle w:val="BackContacts"/>
              <w:spacing w:before="40" w:after="40" w:line="180" w:lineRule="exact"/>
              <w:ind w:left="-108"/>
              <w:rPr>
                <w:rFonts w:ascii="Arial" w:eastAsia="SimSun" w:hAnsi="Arial" w:cs="Arial"/>
                <w:b/>
                <w:szCs w:val="14"/>
              </w:rPr>
            </w:pPr>
            <w:proofErr w:type="spellStart"/>
            <w:r w:rsidRPr="001C7DE5">
              <w:rPr>
                <w:rFonts w:ascii="Arial" w:eastAsia="SimSun" w:hAnsi="Arial" w:cs="Arial"/>
                <w:b/>
                <w:szCs w:val="14"/>
              </w:rPr>
              <w:t>Giám</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đốc</w:t>
            </w:r>
            <w:proofErr w:type="spellEnd"/>
            <w:r w:rsidRPr="001C7DE5">
              <w:rPr>
                <w:rFonts w:ascii="Arial" w:eastAsia="SimSun" w:hAnsi="Arial" w:cs="Arial"/>
                <w:b/>
                <w:szCs w:val="14"/>
              </w:rPr>
              <w:t xml:space="preserve"> chi </w:t>
            </w:r>
            <w:proofErr w:type="spellStart"/>
            <w:r w:rsidRPr="001C7DE5">
              <w:rPr>
                <w:rFonts w:ascii="Arial" w:eastAsia="SimSun" w:hAnsi="Arial" w:cs="Arial"/>
                <w:b/>
                <w:szCs w:val="14"/>
              </w:rPr>
              <w:t>nhánh</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Chợ</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Lớn</w:t>
            </w:r>
            <w:proofErr w:type="spellEnd"/>
          </w:p>
          <w:p w14:paraId="0E474000" w14:textId="77777777" w:rsidR="00EE279E" w:rsidRPr="001C7DE5" w:rsidRDefault="00EE279E" w:rsidP="00A42ADA">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+84 28 3622 6868</w:t>
            </w:r>
          </w:p>
          <w:p w14:paraId="5E6EEFA7" w14:textId="77777777" w:rsidR="00EE279E" w:rsidRPr="001C7DE5" w:rsidRDefault="00EE279E" w:rsidP="00A42ADA">
            <w:pPr>
              <w:pStyle w:val="BackContacts"/>
              <w:spacing w:before="40" w:after="40" w:line="180" w:lineRule="exact"/>
              <w:ind w:left="-108"/>
              <w:rPr>
                <w:rFonts w:ascii="Arial" w:eastAsia="SimSun" w:hAnsi="Arial" w:cs="Arial"/>
                <w:sz w:val="14"/>
                <w:szCs w:val="14"/>
              </w:rPr>
            </w:pPr>
            <w:r w:rsidRPr="001C7DE5">
              <w:rPr>
                <w:rFonts w:ascii="Arial" w:eastAsia="SimSun" w:hAnsi="Arial" w:cs="Arial"/>
                <w:szCs w:val="14"/>
              </w:rPr>
              <w:t>que.phu@yuanta.com.vn</w:t>
            </w:r>
          </w:p>
        </w:tc>
        <w:tc>
          <w:tcPr>
            <w:tcW w:w="236" w:type="dxa"/>
          </w:tcPr>
          <w:p w14:paraId="60ECC796" w14:textId="77777777" w:rsidR="00EE279E" w:rsidRPr="001C7DE5" w:rsidRDefault="00EE279E" w:rsidP="00A42ADA">
            <w:pPr>
              <w:pStyle w:val="BackContacts"/>
              <w:spacing w:before="40" w:after="40" w:line="180" w:lineRule="exact"/>
              <w:ind w:left="-108"/>
              <w:rPr>
                <w:rFonts w:ascii="Arial" w:eastAsia="SimSun" w:hAnsi="Arial" w:cs="Arial"/>
                <w:sz w:val="14"/>
                <w:szCs w:val="14"/>
              </w:rPr>
            </w:pPr>
          </w:p>
        </w:tc>
      </w:tr>
      <w:tr w:rsidR="00EE279E" w:rsidRPr="001C7DE5" w14:paraId="004661B1" w14:textId="77777777" w:rsidTr="00A42ADA">
        <w:trPr>
          <w:gridAfter w:val="2"/>
          <w:wAfter w:w="101" w:type="dxa"/>
          <w:trHeight w:val="1188"/>
        </w:trPr>
        <w:tc>
          <w:tcPr>
            <w:tcW w:w="2592" w:type="dxa"/>
            <w:gridSpan w:val="2"/>
          </w:tcPr>
          <w:p w14:paraId="19E952A5" w14:textId="77777777" w:rsidR="00EE279E" w:rsidRPr="001C7DE5" w:rsidRDefault="00EE279E" w:rsidP="00A42ADA">
            <w:pPr>
              <w:pStyle w:val="BackContacts"/>
              <w:spacing w:before="40" w:after="40" w:line="180" w:lineRule="exact"/>
              <w:ind w:left="-108"/>
              <w:rPr>
                <w:rFonts w:ascii="Arial" w:eastAsia="SimSun" w:hAnsi="Arial" w:cs="Arial"/>
                <w:b/>
                <w:szCs w:val="14"/>
              </w:rPr>
            </w:pPr>
            <w:proofErr w:type="spellStart"/>
            <w:r w:rsidRPr="001C7DE5">
              <w:rPr>
                <w:rFonts w:ascii="Arial" w:eastAsia="SimSun" w:hAnsi="Arial" w:cs="Arial"/>
                <w:b/>
                <w:szCs w:val="14"/>
              </w:rPr>
              <w:t>Nguyễn</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Việt</w:t>
            </w:r>
            <w:proofErr w:type="spellEnd"/>
            <w:r w:rsidRPr="001C7DE5">
              <w:rPr>
                <w:rFonts w:ascii="Arial" w:eastAsia="SimSun" w:hAnsi="Arial" w:cs="Arial"/>
                <w:b/>
                <w:szCs w:val="14"/>
              </w:rPr>
              <w:t xml:space="preserve"> Quang </w:t>
            </w:r>
          </w:p>
          <w:p w14:paraId="2714438F" w14:textId="77777777" w:rsidR="00EE279E" w:rsidRPr="001C7DE5" w:rsidRDefault="00EE279E" w:rsidP="00A42ADA">
            <w:pPr>
              <w:pStyle w:val="BackContacts"/>
              <w:spacing w:before="40" w:after="40" w:line="180" w:lineRule="exact"/>
              <w:ind w:left="-108"/>
              <w:rPr>
                <w:rFonts w:ascii="Arial" w:eastAsia="SimSun" w:hAnsi="Arial" w:cs="Arial"/>
                <w:b/>
                <w:szCs w:val="14"/>
              </w:rPr>
            </w:pPr>
            <w:proofErr w:type="spellStart"/>
            <w:r w:rsidRPr="001C7DE5">
              <w:rPr>
                <w:rFonts w:ascii="Arial" w:eastAsia="SimSun" w:hAnsi="Arial" w:cs="Arial"/>
                <w:b/>
                <w:szCs w:val="14"/>
              </w:rPr>
              <w:t>Giám</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đốc</w:t>
            </w:r>
            <w:proofErr w:type="spellEnd"/>
            <w:r w:rsidRPr="001C7DE5">
              <w:rPr>
                <w:rFonts w:ascii="Arial" w:eastAsia="SimSun" w:hAnsi="Arial" w:cs="Arial"/>
                <w:b/>
                <w:szCs w:val="14"/>
              </w:rPr>
              <w:t xml:space="preserve"> chi </w:t>
            </w:r>
            <w:proofErr w:type="spellStart"/>
            <w:r w:rsidRPr="001C7DE5">
              <w:rPr>
                <w:rFonts w:ascii="Arial" w:eastAsia="SimSun" w:hAnsi="Arial" w:cs="Arial"/>
                <w:b/>
                <w:szCs w:val="14"/>
              </w:rPr>
              <w:t>nhánh</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Hà</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Nội</w:t>
            </w:r>
            <w:proofErr w:type="spellEnd"/>
          </w:p>
          <w:p w14:paraId="4F708097" w14:textId="77777777" w:rsidR="00EE279E" w:rsidRPr="001C7DE5" w:rsidRDefault="00EE279E" w:rsidP="00A42ADA">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 xml:space="preserve">+84 28 3622 6868 </w:t>
            </w:r>
            <w:proofErr w:type="spellStart"/>
            <w:r w:rsidRPr="001C7DE5">
              <w:rPr>
                <w:rFonts w:ascii="Arial" w:eastAsia="SimSun" w:hAnsi="Arial" w:cs="Arial"/>
                <w:szCs w:val="14"/>
              </w:rPr>
              <w:t>ext</w:t>
            </w:r>
            <w:proofErr w:type="spellEnd"/>
            <w:r w:rsidRPr="001C7DE5">
              <w:rPr>
                <w:rFonts w:ascii="Arial" w:eastAsia="SimSun" w:hAnsi="Arial" w:cs="Arial"/>
                <w:szCs w:val="14"/>
              </w:rPr>
              <w:t xml:space="preserve"> 3404</w:t>
            </w:r>
          </w:p>
          <w:p w14:paraId="2A02112D" w14:textId="77777777" w:rsidR="00EE279E" w:rsidRPr="001C7DE5" w:rsidRDefault="00EE279E" w:rsidP="00A42ADA">
            <w:pPr>
              <w:pStyle w:val="BackContacts"/>
              <w:spacing w:before="40" w:after="40" w:line="180" w:lineRule="exact"/>
              <w:ind w:left="-108"/>
              <w:rPr>
                <w:rFonts w:ascii="Arial" w:eastAsia="SimSun" w:hAnsi="Arial" w:cs="Arial"/>
                <w:sz w:val="14"/>
                <w:szCs w:val="14"/>
              </w:rPr>
            </w:pPr>
            <w:r w:rsidRPr="001C7DE5">
              <w:rPr>
                <w:rFonts w:ascii="Arial" w:eastAsia="SimSun" w:hAnsi="Arial" w:cs="Arial"/>
                <w:szCs w:val="14"/>
              </w:rPr>
              <w:t>quang.nguyen@yuanta.com.vn</w:t>
            </w:r>
          </w:p>
        </w:tc>
        <w:tc>
          <w:tcPr>
            <w:tcW w:w="3420" w:type="dxa"/>
            <w:gridSpan w:val="3"/>
          </w:tcPr>
          <w:p w14:paraId="2C59A98A" w14:textId="77777777" w:rsidR="00EE279E" w:rsidRPr="001C7DE5" w:rsidRDefault="00EE279E" w:rsidP="00A42ADA">
            <w:pPr>
              <w:pStyle w:val="BackContacts"/>
              <w:spacing w:before="40" w:after="40" w:line="180" w:lineRule="exact"/>
              <w:ind w:left="-108"/>
              <w:rPr>
                <w:rFonts w:ascii="Arial" w:eastAsia="SimSun" w:hAnsi="Arial" w:cs="Arial"/>
                <w:b/>
                <w:szCs w:val="14"/>
              </w:rPr>
            </w:pPr>
            <w:proofErr w:type="spellStart"/>
            <w:r w:rsidRPr="001C7DE5">
              <w:rPr>
                <w:rFonts w:ascii="Arial" w:eastAsia="SimSun" w:hAnsi="Arial" w:cs="Arial"/>
                <w:b/>
                <w:szCs w:val="14"/>
              </w:rPr>
              <w:t>Võ</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Thị</w:t>
            </w:r>
            <w:proofErr w:type="spellEnd"/>
            <w:r w:rsidRPr="001C7DE5">
              <w:rPr>
                <w:rFonts w:ascii="Arial" w:eastAsia="SimSun" w:hAnsi="Arial" w:cs="Arial"/>
                <w:b/>
                <w:szCs w:val="14"/>
              </w:rPr>
              <w:t xml:space="preserve"> Thu </w:t>
            </w:r>
            <w:proofErr w:type="spellStart"/>
            <w:r w:rsidRPr="001C7DE5">
              <w:rPr>
                <w:rFonts w:ascii="Arial" w:eastAsia="SimSun" w:hAnsi="Arial" w:cs="Arial"/>
                <w:b/>
                <w:szCs w:val="14"/>
              </w:rPr>
              <w:t>Thủy</w:t>
            </w:r>
            <w:proofErr w:type="spellEnd"/>
          </w:p>
          <w:p w14:paraId="06C9E3D6" w14:textId="77777777" w:rsidR="00EE279E" w:rsidRPr="001C7DE5" w:rsidRDefault="00EE279E" w:rsidP="00A42ADA">
            <w:pPr>
              <w:pStyle w:val="BackContacts"/>
              <w:spacing w:before="40" w:after="40" w:line="180" w:lineRule="exact"/>
              <w:ind w:left="-108"/>
              <w:rPr>
                <w:rFonts w:ascii="Arial" w:eastAsia="SimSun" w:hAnsi="Arial" w:cs="Arial"/>
                <w:b/>
                <w:szCs w:val="14"/>
              </w:rPr>
            </w:pPr>
            <w:proofErr w:type="spellStart"/>
            <w:r w:rsidRPr="001C7DE5">
              <w:rPr>
                <w:rFonts w:ascii="Arial" w:eastAsia="SimSun" w:hAnsi="Arial" w:cs="Arial"/>
                <w:b/>
                <w:szCs w:val="14"/>
              </w:rPr>
              <w:t>Giám</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đốc</w:t>
            </w:r>
            <w:proofErr w:type="spellEnd"/>
            <w:r w:rsidRPr="001C7DE5">
              <w:rPr>
                <w:rFonts w:ascii="Arial" w:eastAsia="SimSun" w:hAnsi="Arial" w:cs="Arial"/>
                <w:b/>
                <w:szCs w:val="14"/>
              </w:rPr>
              <w:t xml:space="preserve"> chi </w:t>
            </w:r>
            <w:proofErr w:type="spellStart"/>
            <w:r w:rsidRPr="001C7DE5">
              <w:rPr>
                <w:rFonts w:ascii="Arial" w:eastAsia="SimSun" w:hAnsi="Arial" w:cs="Arial"/>
                <w:b/>
                <w:szCs w:val="14"/>
              </w:rPr>
              <w:t>nhánh</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Bình</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Dương</w:t>
            </w:r>
            <w:proofErr w:type="spellEnd"/>
          </w:p>
          <w:p w14:paraId="0A362DE9" w14:textId="77777777" w:rsidR="00EE279E" w:rsidRPr="001C7DE5" w:rsidRDefault="00EE279E" w:rsidP="00A42ADA">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 xml:space="preserve">+84 28 3622 6868 </w:t>
            </w:r>
            <w:proofErr w:type="spellStart"/>
            <w:r w:rsidRPr="001C7DE5">
              <w:rPr>
                <w:rFonts w:ascii="Arial" w:eastAsia="SimSun" w:hAnsi="Arial" w:cs="Arial"/>
                <w:szCs w:val="14"/>
              </w:rPr>
              <w:t>ext</w:t>
            </w:r>
            <w:proofErr w:type="spellEnd"/>
            <w:r w:rsidRPr="001C7DE5">
              <w:rPr>
                <w:rFonts w:ascii="Arial" w:eastAsia="SimSun" w:hAnsi="Arial" w:cs="Arial"/>
                <w:szCs w:val="14"/>
              </w:rPr>
              <w:t xml:space="preserve"> 3505</w:t>
            </w:r>
          </w:p>
          <w:p w14:paraId="5B8BFAB7" w14:textId="77777777" w:rsidR="00EE279E" w:rsidRPr="001C7DE5" w:rsidRDefault="00EE279E" w:rsidP="00A42ADA">
            <w:pPr>
              <w:pStyle w:val="BackContacts"/>
              <w:spacing w:before="40" w:after="40" w:line="180" w:lineRule="exact"/>
              <w:ind w:left="-108"/>
              <w:rPr>
                <w:rFonts w:ascii="Arial" w:eastAsia="SimSun" w:hAnsi="Arial" w:cs="Arial"/>
                <w:sz w:val="14"/>
                <w:szCs w:val="14"/>
              </w:rPr>
            </w:pPr>
            <w:r w:rsidRPr="001C7DE5">
              <w:rPr>
                <w:rFonts w:ascii="Arial" w:eastAsia="SimSun" w:hAnsi="Arial" w:cs="Arial"/>
                <w:szCs w:val="14"/>
              </w:rPr>
              <w:t>thuy.vo@yuanta.com.vn</w:t>
            </w:r>
          </w:p>
        </w:tc>
        <w:tc>
          <w:tcPr>
            <w:tcW w:w="2490" w:type="dxa"/>
            <w:gridSpan w:val="2"/>
          </w:tcPr>
          <w:p w14:paraId="241E2BBA" w14:textId="77777777" w:rsidR="00EE279E" w:rsidRPr="001C7DE5" w:rsidRDefault="00EE279E" w:rsidP="00A42ADA">
            <w:pPr>
              <w:pStyle w:val="BackContacts"/>
              <w:spacing w:before="40" w:after="40" w:line="180" w:lineRule="exact"/>
              <w:ind w:left="-108"/>
              <w:rPr>
                <w:rFonts w:ascii="Arial" w:eastAsia="SimSun" w:hAnsi="Arial" w:cs="Arial"/>
                <w:b/>
                <w:szCs w:val="14"/>
              </w:rPr>
            </w:pPr>
            <w:proofErr w:type="spellStart"/>
            <w:r w:rsidRPr="001C7DE5">
              <w:rPr>
                <w:rFonts w:ascii="Arial" w:eastAsia="SimSun" w:hAnsi="Arial" w:cs="Arial"/>
                <w:b/>
                <w:szCs w:val="14"/>
              </w:rPr>
              <w:t>Bùi</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Quốc</w:t>
            </w:r>
            <w:proofErr w:type="spellEnd"/>
            <w:r w:rsidRPr="001C7DE5">
              <w:rPr>
                <w:rFonts w:ascii="Arial" w:eastAsia="SimSun" w:hAnsi="Arial" w:cs="Arial"/>
                <w:b/>
                <w:szCs w:val="14"/>
              </w:rPr>
              <w:t xml:space="preserve"> Phong</w:t>
            </w:r>
          </w:p>
          <w:p w14:paraId="348051F7" w14:textId="77777777" w:rsidR="00EE279E" w:rsidRPr="001C7DE5" w:rsidRDefault="00EE279E" w:rsidP="00A42ADA">
            <w:pPr>
              <w:pStyle w:val="BackContacts"/>
              <w:spacing w:before="40" w:after="40" w:line="180" w:lineRule="exact"/>
              <w:ind w:left="-108"/>
              <w:rPr>
                <w:rFonts w:ascii="Arial" w:eastAsia="SimSun" w:hAnsi="Arial" w:cs="Arial"/>
                <w:b/>
                <w:szCs w:val="14"/>
              </w:rPr>
            </w:pPr>
            <w:proofErr w:type="spellStart"/>
            <w:r w:rsidRPr="001C7DE5">
              <w:rPr>
                <w:rFonts w:ascii="Arial" w:eastAsia="SimSun" w:hAnsi="Arial" w:cs="Arial"/>
                <w:b/>
                <w:szCs w:val="14"/>
              </w:rPr>
              <w:t>Giám</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đốc</w:t>
            </w:r>
            <w:proofErr w:type="spellEnd"/>
            <w:r w:rsidRPr="001C7DE5">
              <w:rPr>
                <w:rFonts w:ascii="Arial" w:eastAsia="SimSun" w:hAnsi="Arial" w:cs="Arial"/>
                <w:b/>
                <w:szCs w:val="14"/>
              </w:rPr>
              <w:t xml:space="preserve"> chi </w:t>
            </w:r>
            <w:proofErr w:type="spellStart"/>
            <w:r w:rsidRPr="001C7DE5">
              <w:rPr>
                <w:rFonts w:ascii="Arial" w:eastAsia="SimSun" w:hAnsi="Arial" w:cs="Arial"/>
                <w:b/>
                <w:szCs w:val="14"/>
              </w:rPr>
              <w:t>nhánh</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Đồng</w:t>
            </w:r>
            <w:proofErr w:type="spellEnd"/>
            <w:r w:rsidRPr="001C7DE5">
              <w:rPr>
                <w:rFonts w:ascii="Arial" w:eastAsia="SimSun" w:hAnsi="Arial" w:cs="Arial"/>
                <w:b/>
                <w:szCs w:val="14"/>
              </w:rPr>
              <w:t xml:space="preserve"> </w:t>
            </w:r>
            <w:proofErr w:type="spellStart"/>
            <w:r w:rsidRPr="001C7DE5">
              <w:rPr>
                <w:rFonts w:ascii="Arial" w:eastAsia="SimSun" w:hAnsi="Arial" w:cs="Arial"/>
                <w:b/>
                <w:szCs w:val="14"/>
              </w:rPr>
              <w:t>Nai</w:t>
            </w:r>
            <w:proofErr w:type="spellEnd"/>
          </w:p>
          <w:p w14:paraId="39D550F0" w14:textId="77777777" w:rsidR="00EE279E" w:rsidRPr="001C7DE5" w:rsidRDefault="00EE279E" w:rsidP="00A42ADA">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+84 28 3622 6868</w:t>
            </w:r>
          </w:p>
          <w:p w14:paraId="478EE9B8" w14:textId="77777777" w:rsidR="00EE279E" w:rsidRPr="001C7DE5" w:rsidRDefault="00EE279E" w:rsidP="00A42ADA">
            <w:pPr>
              <w:pStyle w:val="BackContacts"/>
              <w:spacing w:before="40" w:after="40" w:line="180" w:lineRule="exact"/>
              <w:ind w:left="-108"/>
              <w:rPr>
                <w:rFonts w:ascii="Arial" w:eastAsia="SimSun" w:hAnsi="Arial" w:cs="Arial"/>
                <w:sz w:val="14"/>
                <w:szCs w:val="14"/>
              </w:rPr>
            </w:pPr>
            <w:r w:rsidRPr="001C7DE5">
              <w:rPr>
                <w:rFonts w:ascii="Arial" w:eastAsia="SimSun" w:hAnsi="Arial" w:cs="Arial"/>
                <w:szCs w:val="14"/>
              </w:rPr>
              <w:t>phong.bui@yuanta.com.vn</w:t>
            </w:r>
          </w:p>
        </w:tc>
        <w:tc>
          <w:tcPr>
            <w:tcW w:w="236" w:type="dxa"/>
          </w:tcPr>
          <w:p w14:paraId="50A90C36" w14:textId="77777777" w:rsidR="00EE279E" w:rsidRPr="001C7DE5" w:rsidRDefault="00EE279E" w:rsidP="00A42ADA">
            <w:pPr>
              <w:pStyle w:val="BackContacts"/>
              <w:spacing w:before="40" w:after="40" w:line="180" w:lineRule="exact"/>
              <w:ind w:left="-108"/>
              <w:rPr>
                <w:rFonts w:ascii="Arial" w:eastAsia="SimSun" w:hAnsi="Arial" w:cs="Arial"/>
                <w:sz w:val="14"/>
                <w:szCs w:val="14"/>
              </w:rPr>
            </w:pPr>
          </w:p>
        </w:tc>
      </w:tr>
      <w:tr w:rsidR="00EE279E" w:rsidRPr="001C7DE5" w14:paraId="02F5BE76" w14:textId="77777777" w:rsidTr="00A42ADA">
        <w:trPr>
          <w:gridAfter w:val="2"/>
          <w:wAfter w:w="101" w:type="dxa"/>
          <w:trHeight w:hRule="exact" w:val="1908"/>
        </w:trPr>
        <w:tc>
          <w:tcPr>
            <w:tcW w:w="2592" w:type="dxa"/>
            <w:gridSpan w:val="2"/>
          </w:tcPr>
          <w:p w14:paraId="271E7042" w14:textId="77777777" w:rsidR="00EE279E" w:rsidRPr="001C7DE5" w:rsidRDefault="00EE279E" w:rsidP="00A42ADA">
            <w:pPr>
              <w:pStyle w:val="BackContacts"/>
              <w:spacing w:before="40" w:after="40" w:line="180" w:lineRule="exact"/>
              <w:ind w:left="-108"/>
              <w:rPr>
                <w:rFonts w:ascii="Arial" w:eastAsia="SimSun" w:hAnsi="Arial" w:cs="Arial"/>
                <w:b/>
                <w:szCs w:val="14"/>
              </w:rPr>
            </w:pPr>
            <w:proofErr w:type="spellStart"/>
            <w:r w:rsidRPr="00AE685D">
              <w:rPr>
                <w:rFonts w:ascii="Arial" w:eastAsia="SimSun" w:hAnsi="Arial" w:cs="Arial"/>
                <w:b/>
                <w:szCs w:val="14"/>
              </w:rPr>
              <w:t>Nguyễn</w:t>
            </w:r>
            <w:proofErr w:type="spellEnd"/>
            <w:r w:rsidRPr="00AE685D">
              <w:rPr>
                <w:rFonts w:ascii="Arial" w:eastAsia="SimSun" w:hAnsi="Arial" w:cs="Arial"/>
                <w:b/>
                <w:szCs w:val="14"/>
              </w:rPr>
              <w:t xml:space="preserve"> </w:t>
            </w:r>
            <w:proofErr w:type="spellStart"/>
            <w:r w:rsidRPr="00AE685D">
              <w:rPr>
                <w:rFonts w:ascii="Arial" w:eastAsia="SimSun" w:hAnsi="Arial" w:cs="Arial"/>
                <w:b/>
                <w:szCs w:val="14"/>
              </w:rPr>
              <w:t>Đức</w:t>
            </w:r>
            <w:proofErr w:type="spellEnd"/>
            <w:r w:rsidRPr="00AE685D">
              <w:rPr>
                <w:rFonts w:ascii="Arial" w:eastAsia="SimSun" w:hAnsi="Arial" w:cs="Arial"/>
                <w:b/>
                <w:szCs w:val="14"/>
              </w:rPr>
              <w:t xml:space="preserve"> </w:t>
            </w:r>
            <w:proofErr w:type="spellStart"/>
            <w:r w:rsidRPr="00AE685D">
              <w:rPr>
                <w:rFonts w:ascii="Arial" w:eastAsia="SimSun" w:hAnsi="Arial" w:cs="Arial"/>
                <w:b/>
                <w:szCs w:val="14"/>
              </w:rPr>
              <w:t>Hoàn</w:t>
            </w:r>
            <w:proofErr w:type="spellEnd"/>
          </w:p>
          <w:p w14:paraId="55C56D37" w14:textId="77777777" w:rsidR="00EE279E" w:rsidRPr="001C7DE5" w:rsidRDefault="00EE279E" w:rsidP="00A42ADA">
            <w:pPr>
              <w:pStyle w:val="BackContacts"/>
              <w:spacing w:before="40" w:after="40" w:line="180" w:lineRule="exact"/>
              <w:ind w:left="-108"/>
              <w:rPr>
                <w:rFonts w:ascii="Arial" w:eastAsia="SimSun" w:hAnsi="Arial" w:cs="Arial"/>
                <w:b/>
                <w:szCs w:val="14"/>
              </w:rPr>
            </w:pPr>
            <w:proofErr w:type="spellStart"/>
            <w:r w:rsidRPr="00AE685D">
              <w:rPr>
                <w:rFonts w:ascii="Arial" w:eastAsia="SimSun" w:hAnsi="Arial" w:cs="Arial"/>
                <w:b/>
                <w:szCs w:val="14"/>
              </w:rPr>
              <w:t>Giám</w:t>
            </w:r>
            <w:proofErr w:type="spellEnd"/>
            <w:r w:rsidRPr="00AE685D">
              <w:rPr>
                <w:rFonts w:ascii="Arial" w:eastAsia="SimSun" w:hAnsi="Arial" w:cs="Arial"/>
                <w:b/>
                <w:szCs w:val="14"/>
              </w:rPr>
              <w:t xml:space="preserve"> </w:t>
            </w:r>
            <w:proofErr w:type="spellStart"/>
            <w:r w:rsidRPr="00AE685D">
              <w:rPr>
                <w:rFonts w:ascii="Arial" w:eastAsia="SimSun" w:hAnsi="Arial" w:cs="Arial"/>
                <w:b/>
                <w:szCs w:val="14"/>
              </w:rPr>
              <w:t>đốc</w:t>
            </w:r>
            <w:proofErr w:type="spellEnd"/>
            <w:r w:rsidRPr="00AE685D">
              <w:rPr>
                <w:rFonts w:ascii="Arial" w:eastAsia="SimSun" w:hAnsi="Arial" w:cs="Arial"/>
                <w:b/>
                <w:szCs w:val="14"/>
              </w:rPr>
              <w:t xml:space="preserve"> </w:t>
            </w:r>
            <w:proofErr w:type="spellStart"/>
            <w:r w:rsidRPr="00AE685D">
              <w:rPr>
                <w:rFonts w:ascii="Arial" w:eastAsia="SimSun" w:hAnsi="Arial" w:cs="Arial"/>
                <w:b/>
                <w:szCs w:val="14"/>
              </w:rPr>
              <w:t>trung</w:t>
            </w:r>
            <w:proofErr w:type="spellEnd"/>
            <w:r w:rsidRPr="00AE685D">
              <w:rPr>
                <w:rFonts w:ascii="Arial" w:eastAsia="SimSun" w:hAnsi="Arial" w:cs="Arial"/>
                <w:b/>
                <w:szCs w:val="14"/>
              </w:rPr>
              <w:t xml:space="preserve"> </w:t>
            </w:r>
            <w:proofErr w:type="spellStart"/>
            <w:r w:rsidRPr="00AE685D">
              <w:rPr>
                <w:rFonts w:ascii="Arial" w:eastAsia="SimSun" w:hAnsi="Arial" w:cs="Arial"/>
                <w:b/>
                <w:szCs w:val="14"/>
              </w:rPr>
              <w:t>tâm</w:t>
            </w:r>
            <w:proofErr w:type="spellEnd"/>
            <w:r w:rsidRPr="00AE685D">
              <w:rPr>
                <w:rFonts w:ascii="Arial" w:eastAsia="SimSun" w:hAnsi="Arial" w:cs="Arial"/>
                <w:b/>
                <w:szCs w:val="14"/>
              </w:rPr>
              <w:t xml:space="preserve"> </w:t>
            </w:r>
            <w:proofErr w:type="spellStart"/>
            <w:r w:rsidRPr="00AE685D">
              <w:rPr>
                <w:rFonts w:ascii="Arial" w:eastAsia="SimSun" w:hAnsi="Arial" w:cs="Arial"/>
                <w:b/>
                <w:szCs w:val="14"/>
              </w:rPr>
              <w:t>kinh</w:t>
            </w:r>
            <w:proofErr w:type="spellEnd"/>
            <w:r w:rsidRPr="00AE685D">
              <w:rPr>
                <w:rFonts w:ascii="Arial" w:eastAsia="SimSun" w:hAnsi="Arial" w:cs="Arial"/>
                <w:b/>
                <w:szCs w:val="14"/>
              </w:rPr>
              <w:t xml:space="preserve"> </w:t>
            </w:r>
            <w:proofErr w:type="spellStart"/>
            <w:r w:rsidRPr="00AE685D">
              <w:rPr>
                <w:rFonts w:ascii="Arial" w:eastAsia="SimSun" w:hAnsi="Arial" w:cs="Arial"/>
                <w:b/>
                <w:szCs w:val="14"/>
              </w:rPr>
              <w:t>doanh</w:t>
            </w:r>
            <w:proofErr w:type="spellEnd"/>
            <w:r w:rsidRPr="00AE685D">
              <w:rPr>
                <w:rFonts w:ascii="Arial" w:eastAsia="SimSun" w:hAnsi="Arial" w:cs="Arial"/>
                <w:b/>
                <w:szCs w:val="14"/>
              </w:rPr>
              <w:t xml:space="preserve"> Nam </w:t>
            </w:r>
            <w:proofErr w:type="spellStart"/>
            <w:r w:rsidRPr="00AE685D">
              <w:rPr>
                <w:rFonts w:ascii="Arial" w:eastAsia="SimSun" w:hAnsi="Arial" w:cs="Arial"/>
                <w:b/>
                <w:szCs w:val="14"/>
              </w:rPr>
              <w:t>Hà</w:t>
            </w:r>
            <w:proofErr w:type="spellEnd"/>
            <w:r w:rsidRPr="00AE685D">
              <w:rPr>
                <w:rFonts w:ascii="Arial" w:eastAsia="SimSun" w:hAnsi="Arial" w:cs="Arial"/>
                <w:b/>
                <w:szCs w:val="14"/>
              </w:rPr>
              <w:t xml:space="preserve"> </w:t>
            </w:r>
            <w:proofErr w:type="spellStart"/>
            <w:r w:rsidRPr="00AE685D">
              <w:rPr>
                <w:rFonts w:ascii="Arial" w:eastAsia="SimSun" w:hAnsi="Arial" w:cs="Arial"/>
                <w:b/>
                <w:szCs w:val="14"/>
              </w:rPr>
              <w:t>Nội</w:t>
            </w:r>
            <w:proofErr w:type="spellEnd"/>
          </w:p>
          <w:p w14:paraId="11FBCC06" w14:textId="77777777" w:rsidR="00EE279E" w:rsidRPr="001C7DE5" w:rsidRDefault="00EE279E" w:rsidP="00A42ADA">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 xml:space="preserve">+84 28 3622 6868 </w:t>
            </w:r>
            <w:proofErr w:type="spellStart"/>
            <w:r w:rsidRPr="001C7DE5">
              <w:rPr>
                <w:rFonts w:ascii="Arial" w:eastAsia="SimSun" w:hAnsi="Arial" w:cs="Arial"/>
                <w:szCs w:val="14"/>
              </w:rPr>
              <w:t>ext</w:t>
            </w:r>
            <w:proofErr w:type="spellEnd"/>
            <w:r w:rsidRPr="001C7DE5">
              <w:rPr>
                <w:rFonts w:ascii="Arial" w:eastAsia="SimSun" w:hAnsi="Arial" w:cs="Arial"/>
                <w:szCs w:val="14"/>
              </w:rPr>
              <w:t xml:space="preserve"> 34</w:t>
            </w:r>
            <w:r>
              <w:rPr>
                <w:rFonts w:ascii="Arial" w:eastAsia="SimSun" w:hAnsi="Arial" w:cs="Arial"/>
                <w:szCs w:val="14"/>
              </w:rPr>
              <w:t>09</w:t>
            </w:r>
          </w:p>
          <w:p w14:paraId="03CEAB05" w14:textId="77777777" w:rsidR="00EE279E" w:rsidRPr="001C7DE5" w:rsidRDefault="00EE279E" w:rsidP="00A42ADA">
            <w:pPr>
              <w:pStyle w:val="BackContacts"/>
              <w:spacing w:before="40" w:after="40" w:line="180" w:lineRule="exact"/>
              <w:ind w:left="-108"/>
              <w:rPr>
                <w:rFonts w:ascii="Arial" w:eastAsia="SimSun" w:hAnsi="Arial" w:cs="Arial"/>
                <w:sz w:val="14"/>
                <w:szCs w:val="14"/>
              </w:rPr>
            </w:pPr>
            <w:r>
              <w:rPr>
                <w:rFonts w:ascii="Arial" w:eastAsia="SimSun" w:hAnsi="Arial" w:cs="Arial"/>
                <w:szCs w:val="14"/>
              </w:rPr>
              <w:t>h</w:t>
            </w:r>
            <w:r w:rsidRPr="00AE685D">
              <w:rPr>
                <w:rFonts w:ascii="Arial" w:eastAsia="SimSun" w:hAnsi="Arial" w:cs="Arial"/>
                <w:szCs w:val="14"/>
              </w:rPr>
              <w:t>oan.nguyen@yuanta.com.vn</w:t>
            </w:r>
          </w:p>
        </w:tc>
        <w:tc>
          <w:tcPr>
            <w:tcW w:w="3420" w:type="dxa"/>
            <w:gridSpan w:val="3"/>
          </w:tcPr>
          <w:p w14:paraId="2A839212" w14:textId="77777777" w:rsidR="00EE279E" w:rsidRPr="001C7DE5" w:rsidRDefault="00EE279E" w:rsidP="00A42ADA">
            <w:pPr>
              <w:pStyle w:val="BackContacts"/>
              <w:spacing w:before="40" w:after="40" w:line="180" w:lineRule="exact"/>
              <w:ind w:left="-108"/>
              <w:rPr>
                <w:rFonts w:ascii="Arial" w:eastAsia="SimSun" w:hAnsi="Arial" w:cs="Arial"/>
                <w:sz w:val="14"/>
                <w:szCs w:val="14"/>
              </w:rPr>
            </w:pPr>
          </w:p>
        </w:tc>
        <w:tc>
          <w:tcPr>
            <w:tcW w:w="2490" w:type="dxa"/>
            <w:gridSpan w:val="2"/>
          </w:tcPr>
          <w:p w14:paraId="1487794F" w14:textId="77777777" w:rsidR="00EE279E" w:rsidRPr="001C7DE5" w:rsidRDefault="00EE279E" w:rsidP="00A42ADA">
            <w:pPr>
              <w:pStyle w:val="BackContacts"/>
              <w:spacing w:before="40" w:after="40" w:line="180" w:lineRule="exact"/>
              <w:ind w:left="-108"/>
              <w:rPr>
                <w:rFonts w:ascii="Arial" w:eastAsia="SimSun" w:hAnsi="Arial" w:cs="Arial"/>
                <w:sz w:val="14"/>
                <w:szCs w:val="14"/>
              </w:rPr>
            </w:pPr>
          </w:p>
        </w:tc>
        <w:tc>
          <w:tcPr>
            <w:tcW w:w="236" w:type="dxa"/>
          </w:tcPr>
          <w:p w14:paraId="2C458B17" w14:textId="77777777" w:rsidR="00EE279E" w:rsidRPr="001C7DE5" w:rsidRDefault="00EE279E" w:rsidP="00A42ADA">
            <w:pPr>
              <w:pStyle w:val="BackContacts"/>
              <w:spacing w:before="40" w:after="40" w:line="180" w:lineRule="exact"/>
              <w:ind w:left="-108"/>
              <w:rPr>
                <w:rFonts w:ascii="Arial" w:eastAsia="SimSun" w:hAnsi="Arial" w:cs="Arial"/>
                <w:sz w:val="14"/>
                <w:szCs w:val="14"/>
              </w:rPr>
            </w:pPr>
          </w:p>
        </w:tc>
      </w:tr>
      <w:bookmarkEnd w:id="33"/>
      <w:bookmarkEnd w:id="34"/>
      <w:bookmarkEnd w:id="35"/>
      <w:bookmarkEnd w:id="36"/>
      <w:bookmarkEnd w:id="37"/>
    </w:tbl>
    <w:p w14:paraId="289864D3" w14:textId="77777777" w:rsidR="00EE279E" w:rsidRDefault="00EE279E" w:rsidP="00EE279E">
      <w:pPr>
        <w:spacing w:after="160" w:line="259" w:lineRule="auto"/>
        <w:rPr>
          <w:rFonts w:ascii="Arial" w:hAnsi="Arial" w:cs="Arial"/>
          <w:b/>
          <w:bCs/>
          <w:kern w:val="32"/>
          <w:sz w:val="32"/>
          <w:szCs w:val="32"/>
        </w:rPr>
      </w:pPr>
      <w:r>
        <w:rPr>
          <w:rFonts w:ascii="Arial" w:hAnsi="Arial"/>
        </w:rPr>
        <w:br w:type="page"/>
      </w:r>
    </w:p>
    <w:p w14:paraId="30F3F75A" w14:textId="77777777" w:rsidR="00FB084F" w:rsidRPr="001C7DE5" w:rsidRDefault="00FB084F" w:rsidP="00FB084F">
      <w:pPr>
        <w:pStyle w:val="BackHeading"/>
        <w:spacing w:after="100"/>
        <w:rPr>
          <w:rFonts w:ascii="Arial" w:hAnsi="Arial"/>
        </w:rPr>
      </w:pPr>
      <w:r w:rsidRPr="001C7DE5">
        <w:rPr>
          <w:rFonts w:ascii="Arial" w:hAnsi="Arial"/>
        </w:rPr>
        <w:lastRenderedPageBreak/>
        <w:t>Appendix A</w:t>
      </w:r>
      <w:bookmarkStart w:id="38" w:name="Disclosures"/>
      <w:bookmarkEnd w:id="38"/>
      <w:r w:rsidRPr="001C7DE5">
        <w:rPr>
          <w:rFonts w:ascii="Arial" w:hAnsi="Arial"/>
        </w:rPr>
        <w:t>: Important Disclosures</w:t>
      </w:r>
    </w:p>
    <w:p w14:paraId="1A64F85C" w14:textId="77777777" w:rsidR="00FB084F" w:rsidRPr="001C7DE5" w:rsidRDefault="00FB084F" w:rsidP="00FB084F">
      <w:pPr>
        <w:pStyle w:val="BodyParas"/>
        <w:spacing w:line="200" w:lineRule="exact"/>
        <w:jc w:val="both"/>
        <w:rPr>
          <w:rFonts w:ascii="Arial" w:hAnsi="Arial" w:cs="Arial"/>
          <w:b/>
          <w:bCs/>
          <w:iCs/>
          <w:sz w:val="16"/>
          <w:szCs w:val="16"/>
        </w:rPr>
      </w:pPr>
      <w:r w:rsidRPr="001C7DE5">
        <w:rPr>
          <w:rFonts w:ascii="Arial" w:hAnsi="Arial" w:cs="Arial"/>
          <w:b/>
          <w:bCs/>
          <w:iCs/>
          <w:sz w:val="16"/>
          <w:szCs w:val="16"/>
        </w:rPr>
        <w:t>Analyst Certification</w:t>
      </w:r>
    </w:p>
    <w:p w14:paraId="2E98B1E5"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 xml:space="preserve">Each </w:t>
      </w:r>
      <w:smartTag w:uri="urn:schemas-microsoft-com:office:smarttags" w:element="PersonName">
        <w:r w:rsidRPr="001C7DE5">
          <w:rPr>
            <w:rFonts w:ascii="Arial" w:hAnsi="Arial" w:cs="Arial"/>
            <w:sz w:val="16"/>
            <w:szCs w:val="16"/>
          </w:rPr>
          <w:t>research</w:t>
        </w:r>
      </w:smartTag>
      <w:r w:rsidRPr="001C7DE5">
        <w:rPr>
          <w:rFonts w:ascii="Arial" w:hAnsi="Arial" w:cs="Arial"/>
          <w:sz w:val="16"/>
          <w:szCs w:val="16"/>
        </w:rPr>
        <w:t xml:space="preserve"> analyst primarily responsible for the content of this </w:t>
      </w:r>
      <w:smartTag w:uri="urn:schemas-microsoft-com:office:smarttags" w:element="PersonName">
        <w:r w:rsidRPr="001C7DE5">
          <w:rPr>
            <w:rFonts w:ascii="Arial" w:hAnsi="Arial" w:cs="Arial"/>
            <w:sz w:val="16"/>
            <w:szCs w:val="16"/>
          </w:rPr>
          <w:t>research</w:t>
        </w:r>
      </w:smartTag>
      <w:r w:rsidRPr="001C7DE5">
        <w:rPr>
          <w:rFonts w:ascii="Arial" w:hAnsi="Arial" w:cs="Arial"/>
          <w:sz w:val="16"/>
          <w:szCs w:val="16"/>
        </w:rPr>
        <w:t xml:space="preserve"> report, in whole or in part, certifies that with respect to each security or issuer that the analyst covered in this report: (1) all of the views expressed accurately reflect his or her personal views about those securities or issuers; and (2) no part of his or her compensation was, is, or will be, directly or indirectly, related to the specific recommendations or views expressed by that </w:t>
      </w:r>
      <w:smartTag w:uri="urn:schemas-microsoft-com:office:smarttags" w:element="PersonName">
        <w:r w:rsidRPr="001C7DE5">
          <w:rPr>
            <w:rFonts w:ascii="Arial" w:hAnsi="Arial" w:cs="Arial"/>
            <w:sz w:val="16"/>
            <w:szCs w:val="16"/>
          </w:rPr>
          <w:t>research</w:t>
        </w:r>
      </w:smartTag>
      <w:r w:rsidRPr="001C7DE5">
        <w:rPr>
          <w:rFonts w:ascii="Arial" w:hAnsi="Arial" w:cs="Arial"/>
          <w:sz w:val="16"/>
          <w:szCs w:val="16"/>
        </w:rPr>
        <w:t xml:space="preserve"> analyst in the </w:t>
      </w:r>
      <w:smartTag w:uri="urn:schemas-microsoft-com:office:smarttags" w:element="PersonName">
        <w:r w:rsidRPr="001C7DE5">
          <w:rPr>
            <w:rFonts w:ascii="Arial" w:hAnsi="Arial" w:cs="Arial"/>
            <w:sz w:val="16"/>
            <w:szCs w:val="16"/>
          </w:rPr>
          <w:t>research</w:t>
        </w:r>
      </w:smartTag>
      <w:r w:rsidRPr="001C7DE5">
        <w:rPr>
          <w:rFonts w:ascii="Arial" w:hAnsi="Arial" w:cs="Arial"/>
          <w:sz w:val="16"/>
          <w:szCs w:val="16"/>
        </w:rPr>
        <w:t xml:space="preserve"> report.</w:t>
      </w:r>
    </w:p>
    <w:p w14:paraId="32ED7B2E" w14:textId="77777777" w:rsidR="00FB084F" w:rsidRPr="001C7DE5" w:rsidRDefault="00FB084F" w:rsidP="00FB084F">
      <w:pPr>
        <w:pStyle w:val="BackHeading2"/>
        <w:spacing w:after="0" w:line="200" w:lineRule="exact"/>
        <w:jc w:val="both"/>
        <w:rPr>
          <w:rFonts w:ascii="Arial" w:hAnsi="Arial"/>
          <w:b/>
          <w:sz w:val="16"/>
          <w:szCs w:val="16"/>
        </w:rPr>
      </w:pPr>
      <w:r w:rsidRPr="001C7DE5">
        <w:rPr>
          <w:rFonts w:ascii="Arial" w:hAnsi="Arial"/>
          <w:b/>
          <w:sz w:val="16"/>
          <w:szCs w:val="16"/>
        </w:rPr>
        <w:t>Ratings Definitions</w:t>
      </w:r>
    </w:p>
    <w:p w14:paraId="5B9B5725"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BUY: We have a positive outlook on the stock based on our expected absolute or relative return over the investment period. Our thesis is based on our analysis of the company’s outlook, financial performance, catalysts, valuation and risk profile.  We recommend investors add to their position.</w:t>
      </w:r>
    </w:p>
    <w:p w14:paraId="716B128F"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 xml:space="preserve">HOLD-Outperform: In our view, the stock’s fundamentals are relatively more attractive than peers at the current price. Our thesis is based on our analysis of the company’s outlook, financial performance, catalysts, valuation and risk profile. </w:t>
      </w:r>
    </w:p>
    <w:p w14:paraId="33B3FC46"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 xml:space="preserve">HOLD-Underperform: In our view, the stock’s fundamentals are relatively less attractive than peers at the current price.  Our thesis is based on our analysis of the company’s outlook, financial performance, catalysts, valuation and risk profile. </w:t>
      </w:r>
    </w:p>
    <w:p w14:paraId="1AE1DAE1"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SELL: We have a negative outlook on the stock based on our expected absolute or relative return over the investment period. Our thesis is based on our analysis of the company’s outlook, financial performance, catalysts, valuation and risk profile.  We recommend investors reduce their position.</w:t>
      </w:r>
    </w:p>
    <w:p w14:paraId="6596AE39"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Under Review: We actively follow the company, although our estimates, rating and target price are under review.</w:t>
      </w:r>
    </w:p>
    <w:p w14:paraId="60A69B4B"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Restricted: The rating and target price have been suspended temporarily to comply with applicable regulations and/or Yuanta policies.</w:t>
      </w:r>
    </w:p>
    <w:p w14:paraId="72A07D3C" w14:textId="77777777" w:rsidR="00FB084F" w:rsidRPr="001C7DE5" w:rsidRDefault="00FB084F" w:rsidP="00FB084F">
      <w:pPr>
        <w:pStyle w:val="BodyParas"/>
        <w:spacing w:line="200" w:lineRule="exact"/>
        <w:jc w:val="both"/>
        <w:rPr>
          <w:rFonts w:ascii="Arial" w:hAnsi="Arial" w:cs="Arial"/>
          <w:sz w:val="16"/>
          <w:szCs w:val="16"/>
        </w:rPr>
      </w:pPr>
    </w:p>
    <w:p w14:paraId="11F163B5"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 xml:space="preserve">Note: Yuanta </w:t>
      </w:r>
      <w:smartTag w:uri="urn:schemas-microsoft-com:office:smarttags" w:element="PersonName">
        <w:r w:rsidRPr="001C7DE5">
          <w:rPr>
            <w:rFonts w:ascii="Arial" w:hAnsi="Arial" w:cs="Arial"/>
            <w:sz w:val="16"/>
            <w:szCs w:val="16"/>
          </w:rPr>
          <w:t>research</w:t>
        </w:r>
      </w:smartTag>
      <w:r w:rsidRPr="001C7DE5">
        <w:rPr>
          <w:rFonts w:ascii="Arial" w:hAnsi="Arial" w:cs="Arial"/>
          <w:sz w:val="16"/>
          <w:szCs w:val="16"/>
        </w:rPr>
        <w:t xml:space="preserve"> coverage with a Target Price is based on an investment period of 12 months.  Greater China Discovery Series coverage does not have a formal 12 month Target Price and the recommendation is based on an investment period specified by the analyst in the report.</w:t>
      </w:r>
    </w:p>
    <w:p w14:paraId="748AC26F" w14:textId="77777777" w:rsidR="00FB084F" w:rsidRPr="001C7DE5" w:rsidRDefault="00FB084F" w:rsidP="00FB084F">
      <w:pPr>
        <w:pStyle w:val="BodyParas"/>
        <w:spacing w:line="200" w:lineRule="exact"/>
        <w:jc w:val="both"/>
        <w:rPr>
          <w:rFonts w:ascii="Arial" w:hAnsi="Arial" w:cs="Arial"/>
          <w:sz w:val="16"/>
          <w:szCs w:val="16"/>
        </w:rPr>
      </w:pPr>
    </w:p>
    <w:p w14:paraId="0A52188F" w14:textId="77777777" w:rsidR="00FB084F" w:rsidRPr="001C7DE5" w:rsidRDefault="00FB084F" w:rsidP="00FB084F">
      <w:pPr>
        <w:pStyle w:val="BackHeading2"/>
        <w:spacing w:after="0"/>
        <w:ind w:right="-115"/>
        <w:jc w:val="both"/>
        <w:rPr>
          <w:rFonts w:ascii="Arial" w:hAnsi="Arial"/>
          <w:b/>
          <w:bCs w:val="0"/>
          <w:iCs w:val="0"/>
          <w:sz w:val="16"/>
          <w:szCs w:val="16"/>
        </w:rPr>
      </w:pPr>
      <w:r w:rsidRPr="001C7DE5">
        <w:rPr>
          <w:rFonts w:ascii="Arial" w:hAnsi="Arial"/>
          <w:b/>
          <w:bCs w:val="0"/>
          <w:iCs w:val="0"/>
          <w:sz w:val="16"/>
          <w:szCs w:val="16"/>
        </w:rPr>
        <w:t>Global Disclaimer</w:t>
      </w:r>
    </w:p>
    <w:p w14:paraId="0A84DFB9"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 xml:space="preserve">© 2018 Yuanta. All rights reserved. The information in this report has been compiled from sources we believe to be reliable, but we do not hold ourselves responsible for its completeness or accuracy. It is not an offer to sell or solicitation of an offer to buy any securities. All opinions and estimates included in this report constitute our judgment as of this date and are subject to change without notice. </w:t>
      </w:r>
    </w:p>
    <w:p w14:paraId="26877168" w14:textId="77777777" w:rsidR="00FB084F" w:rsidRPr="001C7DE5" w:rsidRDefault="00FB084F" w:rsidP="00FB084F">
      <w:pPr>
        <w:pStyle w:val="BodyParas"/>
        <w:spacing w:line="200" w:lineRule="exact"/>
        <w:jc w:val="both"/>
        <w:rPr>
          <w:rFonts w:ascii="Arial" w:hAnsi="Arial" w:cs="Arial"/>
          <w:sz w:val="16"/>
          <w:szCs w:val="16"/>
        </w:rPr>
      </w:pPr>
    </w:p>
    <w:p w14:paraId="35167B46"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 xml:space="preserve">This report provides general information only. Neither the information nor any opinion expressed herein constitutes an offer or invitation to make an offer to buy or sell securities or other investments. This material is prepared for general circulation to clients and is not intended to provide tailored investment advice and does not take into account the individual financial situation and objectives of any specific person who may receive this report. Investors should seek financial advice regarding the appropriateness of investing in any securities, investments or investment strategies discussed or recommended in this report. The information contained in this report has been compiled from sources believed to be reliable but no representation or warranty, express or implied, is made as to its accuracy, completeness or correctness. This report is not (and should not be construed as) a solicitation to act as securities broker or dealer in any jurisdiction by any person or company that is not legally permitted to carry on such business in that jurisdiction. </w:t>
      </w:r>
    </w:p>
    <w:p w14:paraId="3A83F3C3" w14:textId="77777777" w:rsidR="00FB084F" w:rsidRPr="001C7DE5" w:rsidRDefault="00FB084F" w:rsidP="00FB084F">
      <w:pPr>
        <w:pStyle w:val="BodyParas"/>
        <w:spacing w:line="200" w:lineRule="exact"/>
        <w:jc w:val="both"/>
        <w:rPr>
          <w:rFonts w:ascii="Arial" w:hAnsi="Arial" w:cs="Arial"/>
          <w:sz w:val="16"/>
          <w:szCs w:val="16"/>
        </w:rPr>
      </w:pPr>
    </w:p>
    <w:p w14:paraId="732B56AE" w14:textId="77777777" w:rsidR="00FB084F" w:rsidRPr="001C7DE5" w:rsidRDefault="00FB084F" w:rsidP="00FB084F">
      <w:pPr>
        <w:pStyle w:val="BodyParas"/>
        <w:spacing w:line="200" w:lineRule="exact"/>
        <w:jc w:val="both"/>
        <w:rPr>
          <w:rFonts w:ascii="Arial" w:hAnsi="Arial" w:cs="Arial"/>
          <w:sz w:val="2"/>
          <w:szCs w:val="2"/>
        </w:rPr>
      </w:pPr>
      <w:r w:rsidRPr="001C7DE5">
        <w:rPr>
          <w:rFonts w:ascii="Arial" w:hAnsi="Arial" w:cs="Arial"/>
          <w:sz w:val="16"/>
          <w:szCs w:val="16"/>
        </w:rPr>
        <w:t xml:space="preserve">Yuanta </w:t>
      </w:r>
      <w:smartTag w:uri="urn:schemas-microsoft-com:office:smarttags" w:element="PersonName">
        <w:r w:rsidRPr="001C7DE5">
          <w:rPr>
            <w:rFonts w:ascii="Arial" w:hAnsi="Arial" w:cs="Arial"/>
            <w:sz w:val="16"/>
            <w:szCs w:val="16"/>
          </w:rPr>
          <w:t>research</w:t>
        </w:r>
      </w:smartTag>
      <w:r w:rsidRPr="001C7DE5">
        <w:rPr>
          <w:rFonts w:ascii="Arial" w:hAnsi="Arial" w:cs="Arial"/>
          <w:sz w:val="16"/>
          <w:szCs w:val="16"/>
        </w:rPr>
        <w:t xml:space="preserve"> is distributed in the </w:t>
      </w:r>
      <w:smartTag w:uri="urn:schemas-microsoft-com:office:smarttags" w:element="place">
        <w:smartTag w:uri="urn:schemas-microsoft-com:office:smarttags" w:element="country-region">
          <w:r w:rsidRPr="001C7DE5">
            <w:rPr>
              <w:rFonts w:ascii="Arial" w:hAnsi="Arial" w:cs="Arial"/>
              <w:sz w:val="16"/>
              <w:szCs w:val="16"/>
            </w:rPr>
            <w:t>United States</w:t>
          </w:r>
        </w:smartTag>
      </w:smartTag>
      <w:r w:rsidRPr="001C7DE5">
        <w:rPr>
          <w:rFonts w:ascii="Arial" w:hAnsi="Arial" w:cs="Arial"/>
          <w:sz w:val="16"/>
          <w:szCs w:val="16"/>
        </w:rPr>
        <w:t xml:space="preserve"> only to Major U.S. Institutional Investors (as defined in Rule </w:t>
      </w:r>
      <w:smartTag w:uri="urn:schemas-microsoft-com:office:smarttags" w:element="chmetcnv">
        <w:smartTagPr>
          <w:attr w:name="TCSC" w:val="0"/>
          <w:attr w:name="NumberType" w:val="1"/>
          <w:attr w:name="Negative" w:val="False"/>
          <w:attr w:name="HasSpace" w:val="False"/>
          <w:attr w:name="SourceValue" w:val="15"/>
          <w:attr w:name="UnitName" w:val="a"/>
        </w:smartTagPr>
        <w:r w:rsidRPr="001C7DE5">
          <w:rPr>
            <w:rFonts w:ascii="Arial" w:hAnsi="Arial" w:cs="Arial"/>
            <w:sz w:val="16"/>
            <w:szCs w:val="16"/>
          </w:rPr>
          <w:t>15a</w:t>
        </w:r>
      </w:smartTag>
      <w:r w:rsidRPr="001C7DE5">
        <w:rPr>
          <w:rFonts w:ascii="Arial" w:hAnsi="Arial" w:cs="Arial"/>
          <w:sz w:val="16"/>
          <w:szCs w:val="16"/>
        </w:rPr>
        <w:t xml:space="preserve">-6 under the Securities Exchange Act of 1934, as amended and SEC staff interpretations thereof).  All transactions by a </w:t>
      </w:r>
      <w:smartTag w:uri="urn:schemas-microsoft-com:office:smarttags" w:element="place">
        <w:smartTag w:uri="urn:schemas-microsoft-com:office:smarttags" w:element="country-region">
          <w:r w:rsidRPr="001C7DE5">
            <w:rPr>
              <w:rFonts w:ascii="Arial" w:hAnsi="Arial" w:cs="Arial"/>
              <w:sz w:val="16"/>
              <w:szCs w:val="16"/>
            </w:rPr>
            <w:t>US</w:t>
          </w:r>
        </w:smartTag>
      </w:smartTag>
      <w:r w:rsidRPr="001C7DE5">
        <w:rPr>
          <w:rFonts w:ascii="Arial" w:hAnsi="Arial" w:cs="Arial"/>
          <w:sz w:val="16"/>
          <w:szCs w:val="16"/>
        </w:rPr>
        <w:t xml:space="preserve"> person in the securities mentioned in this report must be effected through a registered broker-dealer under Section 15 of the Securities Exchange Act of 1934, as amended. Yuanta </w:t>
      </w:r>
      <w:smartTag w:uri="urn:schemas-microsoft-com:office:smarttags" w:element="PersonName">
        <w:r w:rsidRPr="001C7DE5">
          <w:rPr>
            <w:rFonts w:ascii="Arial" w:hAnsi="Arial" w:cs="Arial"/>
            <w:sz w:val="16"/>
            <w:szCs w:val="16"/>
          </w:rPr>
          <w:t>research</w:t>
        </w:r>
      </w:smartTag>
      <w:r w:rsidRPr="001C7DE5">
        <w:rPr>
          <w:rFonts w:ascii="Arial" w:hAnsi="Arial" w:cs="Arial"/>
          <w:sz w:val="16"/>
          <w:szCs w:val="16"/>
        </w:rPr>
        <w:t xml:space="preserve"> is distributed in </w:t>
      </w:r>
      <w:smartTag w:uri="urn:schemas-microsoft-com:office:smarttags" w:element="place">
        <w:smartTag w:uri="urn:schemas-microsoft-com:office:smarttags" w:element="country-region">
          <w:r w:rsidRPr="001C7DE5">
            <w:rPr>
              <w:rFonts w:ascii="Arial" w:hAnsi="Arial" w:cs="Arial"/>
              <w:sz w:val="16"/>
              <w:szCs w:val="16"/>
            </w:rPr>
            <w:t>Taiwan</w:t>
          </w:r>
        </w:smartTag>
      </w:smartTag>
      <w:r w:rsidRPr="001C7DE5">
        <w:rPr>
          <w:rFonts w:ascii="Arial" w:hAnsi="Arial" w:cs="Arial"/>
          <w:sz w:val="16"/>
          <w:szCs w:val="16"/>
        </w:rPr>
        <w:t xml:space="preserve"> by Yuanta Securities Investment Consulting. Yuanta </w:t>
      </w:r>
      <w:smartTag w:uri="urn:schemas-microsoft-com:office:smarttags" w:element="PersonName">
        <w:r w:rsidRPr="001C7DE5">
          <w:rPr>
            <w:rFonts w:ascii="Arial" w:hAnsi="Arial" w:cs="Arial"/>
            <w:sz w:val="16"/>
            <w:szCs w:val="16"/>
          </w:rPr>
          <w:t>research</w:t>
        </w:r>
      </w:smartTag>
      <w:r w:rsidRPr="001C7DE5">
        <w:rPr>
          <w:rFonts w:ascii="Arial" w:hAnsi="Arial" w:cs="Arial"/>
          <w:sz w:val="16"/>
          <w:szCs w:val="16"/>
        </w:rPr>
        <w:t xml:space="preserve"> is distributed in Hong Kong by Yuanta Securities (Hong Kong) Co. Limited, which is licensed in </w:t>
      </w:r>
      <w:smartTag w:uri="urn:schemas-microsoft-com:office:smarttags" w:element="place">
        <w:r w:rsidRPr="001C7DE5">
          <w:rPr>
            <w:rFonts w:ascii="Arial" w:hAnsi="Arial" w:cs="Arial"/>
            <w:sz w:val="16"/>
            <w:szCs w:val="16"/>
          </w:rPr>
          <w:t>Hong Kong</w:t>
        </w:r>
      </w:smartTag>
      <w:r w:rsidRPr="001C7DE5">
        <w:rPr>
          <w:rFonts w:ascii="Arial" w:hAnsi="Arial" w:cs="Arial"/>
          <w:sz w:val="16"/>
          <w:szCs w:val="16"/>
        </w:rPr>
        <w:t xml:space="preserve"> by the Securities and Futures Commission for regulated activities, including Type 4 regulated activity (advising on securities). In Hong Kong, this research report may not be redistributed, retransmitted or disclosed, in whole or in part or and any form or manner, without the express written </w:t>
      </w:r>
    </w:p>
    <w:p w14:paraId="60A93F0E" w14:textId="77777777" w:rsidR="00FB084F" w:rsidRPr="001C7DE5" w:rsidRDefault="00FB084F" w:rsidP="00FB084F">
      <w:pPr>
        <w:rPr>
          <w:rFonts w:ascii="Arial" w:hAnsi="Arial" w:cs="Arial"/>
          <w:sz w:val="2"/>
          <w:szCs w:val="2"/>
        </w:rPr>
      </w:pPr>
    </w:p>
    <w:p w14:paraId="57E4E103" w14:textId="77777777" w:rsidR="0036406D" w:rsidRPr="001C7DE5" w:rsidRDefault="0036406D">
      <w:pPr>
        <w:rPr>
          <w:rFonts w:ascii="Arial" w:hAnsi="Arial" w:cs="Arial"/>
        </w:rPr>
      </w:pPr>
    </w:p>
    <w:sectPr w:rsidR="0036406D" w:rsidRPr="001C7DE5" w:rsidSect="00A170CE">
      <w:headerReference w:type="default" r:id="rId19"/>
      <w:footerReference w:type="default" r:id="rId20"/>
      <w:pgSz w:w="11907" w:h="16839" w:code="9"/>
      <w:pgMar w:top="1260" w:right="1440" w:bottom="126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B4996" w14:textId="77777777" w:rsidR="001A4229" w:rsidRDefault="001A4229" w:rsidP="0036406D">
      <w:r>
        <w:separator/>
      </w:r>
    </w:p>
  </w:endnote>
  <w:endnote w:type="continuationSeparator" w:id="0">
    <w:p w14:paraId="1359D8B1" w14:textId="77777777" w:rsidR="001A4229" w:rsidRDefault="001A4229" w:rsidP="0036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4" w:type="pct"/>
      <w:jc w:val="center"/>
      <w:tblCellMar>
        <w:top w:w="144" w:type="dxa"/>
        <w:left w:w="115" w:type="dxa"/>
        <w:bottom w:w="144" w:type="dxa"/>
        <w:right w:w="115" w:type="dxa"/>
      </w:tblCellMar>
      <w:tblLook w:val="04A0" w:firstRow="1" w:lastRow="0" w:firstColumn="1" w:lastColumn="0" w:noHBand="0" w:noVBand="1"/>
    </w:tblPr>
    <w:tblGrid>
      <w:gridCol w:w="5268"/>
      <w:gridCol w:w="5229"/>
    </w:tblGrid>
    <w:tr w:rsidR="00A42ADA" w14:paraId="3A13B139" w14:textId="77777777" w:rsidTr="00A76239">
      <w:trPr>
        <w:trHeight w:hRule="exact" w:val="133"/>
        <w:jc w:val="center"/>
      </w:trPr>
      <w:tc>
        <w:tcPr>
          <w:tcW w:w="5267" w:type="dxa"/>
          <w:shd w:val="clear" w:color="auto" w:fill="5B9BD5" w:themeFill="accent1"/>
          <w:tcMar>
            <w:top w:w="0" w:type="dxa"/>
            <w:bottom w:w="0" w:type="dxa"/>
          </w:tcMar>
        </w:tcPr>
        <w:p w14:paraId="6B47C0AF" w14:textId="77777777" w:rsidR="00A42ADA" w:rsidRDefault="00A42ADA">
          <w:pPr>
            <w:pStyle w:val="Header"/>
            <w:tabs>
              <w:tab w:val="clear" w:pos="4680"/>
              <w:tab w:val="clear" w:pos="9360"/>
            </w:tabs>
            <w:rPr>
              <w:caps/>
              <w:sz w:val="18"/>
            </w:rPr>
          </w:pPr>
        </w:p>
      </w:tc>
      <w:tc>
        <w:tcPr>
          <w:tcW w:w="5229" w:type="dxa"/>
          <w:shd w:val="clear" w:color="auto" w:fill="5B9BD5" w:themeFill="accent1"/>
          <w:tcMar>
            <w:top w:w="0" w:type="dxa"/>
            <w:bottom w:w="0" w:type="dxa"/>
          </w:tcMar>
        </w:tcPr>
        <w:p w14:paraId="3AB7D92F" w14:textId="77777777" w:rsidR="00A42ADA" w:rsidRDefault="00A42ADA">
          <w:pPr>
            <w:pStyle w:val="Header"/>
            <w:tabs>
              <w:tab w:val="clear" w:pos="4680"/>
              <w:tab w:val="clear" w:pos="9360"/>
            </w:tabs>
            <w:jc w:val="right"/>
            <w:rPr>
              <w:caps/>
              <w:sz w:val="18"/>
            </w:rPr>
          </w:pPr>
        </w:p>
      </w:tc>
    </w:tr>
    <w:tr w:rsidR="00A42ADA" w14:paraId="171855A7" w14:textId="77777777" w:rsidTr="00A76239">
      <w:trPr>
        <w:trHeight w:val="24"/>
        <w:jc w:val="center"/>
      </w:trPr>
      <w:sdt>
        <w:sdtPr>
          <w:rPr>
            <w:caps/>
            <w:color w:val="808080" w:themeColor="background1" w:themeShade="80"/>
            <w:sz w:val="18"/>
            <w:szCs w:val="18"/>
          </w:rPr>
          <w:alias w:val="Author"/>
          <w:tag w:val=""/>
          <w:id w:val="-26724251"/>
          <w:placeholder>
            <w:docPart w:val="EBBDB73D263442DEBD92A074275FC11D"/>
          </w:placeholder>
          <w:dataBinding w:prefixMappings="xmlns:ns0='http://purl.org/dc/elements/1.1/' xmlns:ns1='http://schemas.openxmlformats.org/package/2006/metadata/core-properties' " w:xpath="/ns1:coreProperties[1]/ns0:creator[1]" w:storeItemID="{6C3C8BC8-F283-45AE-878A-BAB7291924A1}"/>
          <w:text/>
        </w:sdtPr>
        <w:sdtContent>
          <w:tc>
            <w:tcPr>
              <w:tcW w:w="5267" w:type="dxa"/>
              <w:shd w:val="clear" w:color="auto" w:fill="auto"/>
              <w:vAlign w:val="center"/>
            </w:tcPr>
            <w:p w14:paraId="2082A6AF" w14:textId="77777777" w:rsidR="00A42ADA" w:rsidRDefault="00A42ADA" w:rsidP="00A76239">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yuanta securities vietnam – retail research</w:t>
              </w:r>
            </w:p>
          </w:tc>
        </w:sdtContent>
      </w:sdt>
      <w:tc>
        <w:tcPr>
          <w:tcW w:w="5229" w:type="dxa"/>
          <w:shd w:val="clear" w:color="auto" w:fill="auto"/>
          <w:vAlign w:val="center"/>
        </w:tcPr>
        <w:p w14:paraId="4F414C48" w14:textId="0ABF80DC" w:rsidR="00A42ADA" w:rsidRDefault="00A42ADA">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 xml:space="preserve">YUTA&lt;GO&gt; / trang </w:t>
          </w: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7D4F80">
            <w:rPr>
              <w:caps/>
              <w:noProof/>
              <w:color w:val="808080" w:themeColor="background1" w:themeShade="80"/>
              <w:sz w:val="18"/>
              <w:szCs w:val="18"/>
            </w:rPr>
            <w:t>4</w:t>
          </w:r>
          <w:r>
            <w:rPr>
              <w:caps/>
              <w:noProof/>
              <w:color w:val="808080" w:themeColor="background1" w:themeShade="80"/>
              <w:sz w:val="18"/>
              <w:szCs w:val="18"/>
            </w:rPr>
            <w:fldChar w:fldCharType="end"/>
          </w:r>
        </w:p>
      </w:tc>
    </w:tr>
  </w:tbl>
  <w:p w14:paraId="1B9AA5F0" w14:textId="77777777" w:rsidR="00A42ADA" w:rsidRDefault="00A42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9169B" w14:textId="77777777" w:rsidR="001A4229" w:rsidRDefault="001A4229" w:rsidP="0036406D">
      <w:r>
        <w:separator/>
      </w:r>
    </w:p>
  </w:footnote>
  <w:footnote w:type="continuationSeparator" w:id="0">
    <w:p w14:paraId="27840B69" w14:textId="77777777" w:rsidR="001A4229" w:rsidRDefault="001A4229" w:rsidP="00364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A930E" w14:textId="77777777" w:rsidR="00A42ADA" w:rsidRDefault="00A42ADA" w:rsidP="0036406D">
    <w:pPr>
      <w:pStyle w:val="Heading1"/>
      <w:ind w:left="-1440" w:right="-1440"/>
    </w:pPr>
    <w:r>
      <w:rPr>
        <w:noProof/>
        <w:lang w:val="vi-VN"/>
      </w:rPr>
      <w:drawing>
        <wp:inline distT="0" distB="0" distL="0" distR="0" wp14:anchorId="1FD34886" wp14:editId="0792000B">
          <wp:extent cx="7546561" cy="89736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5882" cy="93533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634C1"/>
    <w:multiLevelType w:val="hybridMultilevel"/>
    <w:tmpl w:val="E0D285D6"/>
    <w:lvl w:ilvl="0" w:tplc="A8205BD2">
      <w:start w:val="2"/>
      <w:numFmt w:val="bullet"/>
      <w:lvlText w:val=""/>
      <w:lvlJc w:val="left"/>
      <w:pPr>
        <w:ind w:left="900" w:hanging="360"/>
      </w:pPr>
      <w:rPr>
        <w:rFonts w:ascii="Symbol" w:eastAsia="PMingLiU"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6EE5AAA"/>
    <w:multiLevelType w:val="hybridMultilevel"/>
    <w:tmpl w:val="C72C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E61EF7"/>
    <w:multiLevelType w:val="multilevel"/>
    <w:tmpl w:val="4AC8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9706B8"/>
    <w:multiLevelType w:val="hybridMultilevel"/>
    <w:tmpl w:val="C538880C"/>
    <w:lvl w:ilvl="0" w:tplc="33021938">
      <w:numFmt w:val="bullet"/>
      <w:lvlText w:val=""/>
      <w:lvlJc w:val="left"/>
      <w:pPr>
        <w:ind w:left="720" w:hanging="360"/>
      </w:pPr>
      <w:rPr>
        <w:rFonts w:ascii="Symbol" w:eastAsia="PMingLiU"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CA4C98"/>
    <w:multiLevelType w:val="hybridMultilevel"/>
    <w:tmpl w:val="313C4A36"/>
    <w:lvl w:ilvl="0" w:tplc="C2E44E66">
      <w:start w:val="29"/>
      <w:numFmt w:val="bullet"/>
      <w:lvlText w:val=""/>
      <w:lvlJc w:val="left"/>
      <w:pPr>
        <w:ind w:left="720" w:hanging="360"/>
      </w:pPr>
      <w:rPr>
        <w:rFonts w:ascii="Symbol" w:eastAsia="PMingLiU"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C9192B"/>
    <w:multiLevelType w:val="hybridMultilevel"/>
    <w:tmpl w:val="A62ED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232DD1"/>
    <w:multiLevelType w:val="hybridMultilevel"/>
    <w:tmpl w:val="BCB27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EA85549"/>
    <w:multiLevelType w:val="multilevel"/>
    <w:tmpl w:val="504E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9757D6B"/>
    <w:multiLevelType w:val="multilevel"/>
    <w:tmpl w:val="A2AC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92114C"/>
    <w:multiLevelType w:val="hybridMultilevel"/>
    <w:tmpl w:val="90CEC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4"/>
  </w:num>
  <w:num w:numId="5">
    <w:abstractNumId w:val="0"/>
  </w:num>
  <w:num w:numId="6">
    <w:abstractNumId w:val="9"/>
  </w:num>
  <w:num w:numId="7">
    <w:abstractNumId w:val="6"/>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06D"/>
    <w:rsid w:val="000019C5"/>
    <w:rsid w:val="00002B9A"/>
    <w:rsid w:val="000047B2"/>
    <w:rsid w:val="00004BCC"/>
    <w:rsid w:val="00005416"/>
    <w:rsid w:val="000074B3"/>
    <w:rsid w:val="00007730"/>
    <w:rsid w:val="00010D48"/>
    <w:rsid w:val="00011248"/>
    <w:rsid w:val="00013638"/>
    <w:rsid w:val="00014D47"/>
    <w:rsid w:val="0001569E"/>
    <w:rsid w:val="00016CB5"/>
    <w:rsid w:val="000200FB"/>
    <w:rsid w:val="0002477B"/>
    <w:rsid w:val="00024A31"/>
    <w:rsid w:val="000263BF"/>
    <w:rsid w:val="00026A99"/>
    <w:rsid w:val="00027E66"/>
    <w:rsid w:val="00030739"/>
    <w:rsid w:val="0003132E"/>
    <w:rsid w:val="000332E7"/>
    <w:rsid w:val="0003531B"/>
    <w:rsid w:val="0003639B"/>
    <w:rsid w:val="00037BAD"/>
    <w:rsid w:val="00040F75"/>
    <w:rsid w:val="00043A29"/>
    <w:rsid w:val="0004443F"/>
    <w:rsid w:val="00046DA7"/>
    <w:rsid w:val="000475F7"/>
    <w:rsid w:val="00050ADB"/>
    <w:rsid w:val="000575B4"/>
    <w:rsid w:val="00062199"/>
    <w:rsid w:val="00062525"/>
    <w:rsid w:val="0006269D"/>
    <w:rsid w:val="00072348"/>
    <w:rsid w:val="00074826"/>
    <w:rsid w:val="0007484A"/>
    <w:rsid w:val="00076559"/>
    <w:rsid w:val="0008228A"/>
    <w:rsid w:val="00084CF5"/>
    <w:rsid w:val="00085589"/>
    <w:rsid w:val="000879B5"/>
    <w:rsid w:val="00087B35"/>
    <w:rsid w:val="00094E4B"/>
    <w:rsid w:val="000A0B73"/>
    <w:rsid w:val="000A1861"/>
    <w:rsid w:val="000A2BC0"/>
    <w:rsid w:val="000A61AC"/>
    <w:rsid w:val="000B05D2"/>
    <w:rsid w:val="000B15D0"/>
    <w:rsid w:val="000B2886"/>
    <w:rsid w:val="000B731A"/>
    <w:rsid w:val="000C1AB7"/>
    <w:rsid w:val="000C1F35"/>
    <w:rsid w:val="000C2CA8"/>
    <w:rsid w:val="000C5904"/>
    <w:rsid w:val="000C6DEB"/>
    <w:rsid w:val="000D3338"/>
    <w:rsid w:val="000D60A5"/>
    <w:rsid w:val="000D7384"/>
    <w:rsid w:val="000E11BD"/>
    <w:rsid w:val="000E4142"/>
    <w:rsid w:val="000E5A4E"/>
    <w:rsid w:val="000E5DE9"/>
    <w:rsid w:val="000E63B5"/>
    <w:rsid w:val="000E77C2"/>
    <w:rsid w:val="000F1555"/>
    <w:rsid w:val="000F6984"/>
    <w:rsid w:val="00101679"/>
    <w:rsid w:val="00104C06"/>
    <w:rsid w:val="00104D9C"/>
    <w:rsid w:val="00105C8A"/>
    <w:rsid w:val="00105C97"/>
    <w:rsid w:val="00106B42"/>
    <w:rsid w:val="00111FF9"/>
    <w:rsid w:val="001133BA"/>
    <w:rsid w:val="00114817"/>
    <w:rsid w:val="001149AC"/>
    <w:rsid w:val="0012327E"/>
    <w:rsid w:val="00124CAF"/>
    <w:rsid w:val="00125AA2"/>
    <w:rsid w:val="0012645A"/>
    <w:rsid w:val="0012696B"/>
    <w:rsid w:val="00126B90"/>
    <w:rsid w:val="0013258C"/>
    <w:rsid w:val="0013321E"/>
    <w:rsid w:val="00135C0A"/>
    <w:rsid w:val="00135E00"/>
    <w:rsid w:val="00145528"/>
    <w:rsid w:val="001507FF"/>
    <w:rsid w:val="00151C98"/>
    <w:rsid w:val="001521C4"/>
    <w:rsid w:val="0015271F"/>
    <w:rsid w:val="0015518A"/>
    <w:rsid w:val="0015534F"/>
    <w:rsid w:val="00157779"/>
    <w:rsid w:val="00160FB0"/>
    <w:rsid w:val="001639A9"/>
    <w:rsid w:val="00166434"/>
    <w:rsid w:val="001667A3"/>
    <w:rsid w:val="00166C2E"/>
    <w:rsid w:val="001729EB"/>
    <w:rsid w:val="00172D70"/>
    <w:rsid w:val="0017345D"/>
    <w:rsid w:val="00173E8F"/>
    <w:rsid w:val="00175601"/>
    <w:rsid w:val="001756DA"/>
    <w:rsid w:val="001831D8"/>
    <w:rsid w:val="00185CED"/>
    <w:rsid w:val="00193BF6"/>
    <w:rsid w:val="001942BE"/>
    <w:rsid w:val="00195754"/>
    <w:rsid w:val="0019679C"/>
    <w:rsid w:val="00196E4E"/>
    <w:rsid w:val="0019751D"/>
    <w:rsid w:val="001A02E7"/>
    <w:rsid w:val="001A2994"/>
    <w:rsid w:val="001A338B"/>
    <w:rsid w:val="001A3695"/>
    <w:rsid w:val="001A3C36"/>
    <w:rsid w:val="001A4229"/>
    <w:rsid w:val="001A486B"/>
    <w:rsid w:val="001A4E60"/>
    <w:rsid w:val="001A4F6D"/>
    <w:rsid w:val="001A5085"/>
    <w:rsid w:val="001A7D85"/>
    <w:rsid w:val="001B1034"/>
    <w:rsid w:val="001B296E"/>
    <w:rsid w:val="001B3264"/>
    <w:rsid w:val="001B5060"/>
    <w:rsid w:val="001B5F11"/>
    <w:rsid w:val="001B6433"/>
    <w:rsid w:val="001B6C65"/>
    <w:rsid w:val="001C003F"/>
    <w:rsid w:val="001C42AD"/>
    <w:rsid w:val="001C4603"/>
    <w:rsid w:val="001C6A2A"/>
    <w:rsid w:val="001C7DE5"/>
    <w:rsid w:val="001D273D"/>
    <w:rsid w:val="001D488D"/>
    <w:rsid w:val="001D48DD"/>
    <w:rsid w:val="001E3E4C"/>
    <w:rsid w:val="001E4F89"/>
    <w:rsid w:val="001E767C"/>
    <w:rsid w:val="001F25B0"/>
    <w:rsid w:val="001F2BCD"/>
    <w:rsid w:val="001F305F"/>
    <w:rsid w:val="0020004B"/>
    <w:rsid w:val="002015B2"/>
    <w:rsid w:val="00202D51"/>
    <w:rsid w:val="002037A6"/>
    <w:rsid w:val="0020712D"/>
    <w:rsid w:val="00212838"/>
    <w:rsid w:val="00214461"/>
    <w:rsid w:val="0021518F"/>
    <w:rsid w:val="002213A5"/>
    <w:rsid w:val="00222B23"/>
    <w:rsid w:val="002245B9"/>
    <w:rsid w:val="002248AB"/>
    <w:rsid w:val="00227157"/>
    <w:rsid w:val="002345B9"/>
    <w:rsid w:val="00236731"/>
    <w:rsid w:val="00236738"/>
    <w:rsid w:val="00242481"/>
    <w:rsid w:val="002425D9"/>
    <w:rsid w:val="00242DD3"/>
    <w:rsid w:val="00251365"/>
    <w:rsid w:val="002517D7"/>
    <w:rsid w:val="002606DC"/>
    <w:rsid w:val="002609D0"/>
    <w:rsid w:val="002617A3"/>
    <w:rsid w:val="00263A28"/>
    <w:rsid w:val="00263DD9"/>
    <w:rsid w:val="0026496D"/>
    <w:rsid w:val="0026502C"/>
    <w:rsid w:val="002651C3"/>
    <w:rsid w:val="002672AB"/>
    <w:rsid w:val="002673E4"/>
    <w:rsid w:val="00274D86"/>
    <w:rsid w:val="0027507C"/>
    <w:rsid w:val="002758E3"/>
    <w:rsid w:val="00280889"/>
    <w:rsid w:val="002812E1"/>
    <w:rsid w:val="00281E5B"/>
    <w:rsid w:val="00282FB3"/>
    <w:rsid w:val="002850CF"/>
    <w:rsid w:val="00291660"/>
    <w:rsid w:val="0029321D"/>
    <w:rsid w:val="00293BC3"/>
    <w:rsid w:val="00294314"/>
    <w:rsid w:val="002958E8"/>
    <w:rsid w:val="002A1060"/>
    <w:rsid w:val="002A2437"/>
    <w:rsid w:val="002A4F02"/>
    <w:rsid w:val="002A5109"/>
    <w:rsid w:val="002B01D9"/>
    <w:rsid w:val="002B1BA2"/>
    <w:rsid w:val="002B60D8"/>
    <w:rsid w:val="002B684C"/>
    <w:rsid w:val="002C01BE"/>
    <w:rsid w:val="002C0AB9"/>
    <w:rsid w:val="002C2C88"/>
    <w:rsid w:val="002C3333"/>
    <w:rsid w:val="002C6DB6"/>
    <w:rsid w:val="002C701C"/>
    <w:rsid w:val="002C7BCF"/>
    <w:rsid w:val="002D35C7"/>
    <w:rsid w:val="002D5D23"/>
    <w:rsid w:val="002D6979"/>
    <w:rsid w:val="002D69F9"/>
    <w:rsid w:val="002D7CD0"/>
    <w:rsid w:val="002E2C4B"/>
    <w:rsid w:val="002E646B"/>
    <w:rsid w:val="002F0AC8"/>
    <w:rsid w:val="002F0F34"/>
    <w:rsid w:val="002F30E0"/>
    <w:rsid w:val="002F4981"/>
    <w:rsid w:val="002F64E3"/>
    <w:rsid w:val="002F74E1"/>
    <w:rsid w:val="00300E45"/>
    <w:rsid w:val="00302FD4"/>
    <w:rsid w:val="00303479"/>
    <w:rsid w:val="00303F02"/>
    <w:rsid w:val="00305459"/>
    <w:rsid w:val="00307BDB"/>
    <w:rsid w:val="003101A2"/>
    <w:rsid w:val="00311BA8"/>
    <w:rsid w:val="003123A2"/>
    <w:rsid w:val="00315284"/>
    <w:rsid w:val="00315513"/>
    <w:rsid w:val="003160EB"/>
    <w:rsid w:val="00316827"/>
    <w:rsid w:val="00316B13"/>
    <w:rsid w:val="00317E90"/>
    <w:rsid w:val="0032094E"/>
    <w:rsid w:val="0032154C"/>
    <w:rsid w:val="003222B7"/>
    <w:rsid w:val="00324237"/>
    <w:rsid w:val="00325EF0"/>
    <w:rsid w:val="00327046"/>
    <w:rsid w:val="003279CD"/>
    <w:rsid w:val="00330B65"/>
    <w:rsid w:val="00333DAD"/>
    <w:rsid w:val="00340D7E"/>
    <w:rsid w:val="00346C33"/>
    <w:rsid w:val="00352B84"/>
    <w:rsid w:val="00352C97"/>
    <w:rsid w:val="003549E5"/>
    <w:rsid w:val="0035656C"/>
    <w:rsid w:val="00361836"/>
    <w:rsid w:val="00361C9F"/>
    <w:rsid w:val="00362D1D"/>
    <w:rsid w:val="00362EF1"/>
    <w:rsid w:val="0036406D"/>
    <w:rsid w:val="00366FC2"/>
    <w:rsid w:val="003713D8"/>
    <w:rsid w:val="00371B60"/>
    <w:rsid w:val="00371C63"/>
    <w:rsid w:val="00373F25"/>
    <w:rsid w:val="00375928"/>
    <w:rsid w:val="00375AAC"/>
    <w:rsid w:val="00376E07"/>
    <w:rsid w:val="00377F08"/>
    <w:rsid w:val="00380804"/>
    <w:rsid w:val="003827DC"/>
    <w:rsid w:val="00383100"/>
    <w:rsid w:val="003835B2"/>
    <w:rsid w:val="00384DF8"/>
    <w:rsid w:val="00385A77"/>
    <w:rsid w:val="003866F8"/>
    <w:rsid w:val="00390511"/>
    <w:rsid w:val="0039177E"/>
    <w:rsid w:val="00392356"/>
    <w:rsid w:val="003932FD"/>
    <w:rsid w:val="00393C51"/>
    <w:rsid w:val="00395AE1"/>
    <w:rsid w:val="003A1679"/>
    <w:rsid w:val="003A1766"/>
    <w:rsid w:val="003A1B61"/>
    <w:rsid w:val="003A1FEE"/>
    <w:rsid w:val="003A3805"/>
    <w:rsid w:val="003A54BE"/>
    <w:rsid w:val="003A55E4"/>
    <w:rsid w:val="003A63A9"/>
    <w:rsid w:val="003B337D"/>
    <w:rsid w:val="003B3AEB"/>
    <w:rsid w:val="003B57AC"/>
    <w:rsid w:val="003C08C8"/>
    <w:rsid w:val="003C50CE"/>
    <w:rsid w:val="003C6DAA"/>
    <w:rsid w:val="003C7E50"/>
    <w:rsid w:val="003D4B1C"/>
    <w:rsid w:val="003D595E"/>
    <w:rsid w:val="003D5A97"/>
    <w:rsid w:val="003D651C"/>
    <w:rsid w:val="003E0E98"/>
    <w:rsid w:val="003E2417"/>
    <w:rsid w:val="003E4E62"/>
    <w:rsid w:val="003E5763"/>
    <w:rsid w:val="003E66E5"/>
    <w:rsid w:val="003E68AB"/>
    <w:rsid w:val="003F17FF"/>
    <w:rsid w:val="003F3131"/>
    <w:rsid w:val="003F4521"/>
    <w:rsid w:val="003F466F"/>
    <w:rsid w:val="003F5862"/>
    <w:rsid w:val="003F5CD5"/>
    <w:rsid w:val="003F6111"/>
    <w:rsid w:val="003F6210"/>
    <w:rsid w:val="00400D21"/>
    <w:rsid w:val="0040258A"/>
    <w:rsid w:val="00410B6F"/>
    <w:rsid w:val="00412A90"/>
    <w:rsid w:val="00413615"/>
    <w:rsid w:val="00415BCC"/>
    <w:rsid w:val="004168DD"/>
    <w:rsid w:val="00417861"/>
    <w:rsid w:val="0042016B"/>
    <w:rsid w:val="004201A8"/>
    <w:rsid w:val="004236EF"/>
    <w:rsid w:val="00425192"/>
    <w:rsid w:val="00425FF6"/>
    <w:rsid w:val="00426A87"/>
    <w:rsid w:val="00427BE8"/>
    <w:rsid w:val="00430B48"/>
    <w:rsid w:val="004347C0"/>
    <w:rsid w:val="00435633"/>
    <w:rsid w:val="00440587"/>
    <w:rsid w:val="00443D03"/>
    <w:rsid w:val="00443F33"/>
    <w:rsid w:val="00444B40"/>
    <w:rsid w:val="004457BB"/>
    <w:rsid w:val="00445C7D"/>
    <w:rsid w:val="00447976"/>
    <w:rsid w:val="004511FB"/>
    <w:rsid w:val="004515AB"/>
    <w:rsid w:val="004521E8"/>
    <w:rsid w:val="004532ED"/>
    <w:rsid w:val="0045666B"/>
    <w:rsid w:val="00456901"/>
    <w:rsid w:val="00457FEC"/>
    <w:rsid w:val="004603A1"/>
    <w:rsid w:val="00460482"/>
    <w:rsid w:val="00460C2B"/>
    <w:rsid w:val="00462D7A"/>
    <w:rsid w:val="00467131"/>
    <w:rsid w:val="0046757B"/>
    <w:rsid w:val="0047126B"/>
    <w:rsid w:val="0047141B"/>
    <w:rsid w:val="00472464"/>
    <w:rsid w:val="004764BF"/>
    <w:rsid w:val="00476541"/>
    <w:rsid w:val="00476FED"/>
    <w:rsid w:val="00480AB7"/>
    <w:rsid w:val="0048157E"/>
    <w:rsid w:val="004815F5"/>
    <w:rsid w:val="004816C6"/>
    <w:rsid w:val="004825C9"/>
    <w:rsid w:val="004825D8"/>
    <w:rsid w:val="004839DF"/>
    <w:rsid w:val="004850AC"/>
    <w:rsid w:val="0048533C"/>
    <w:rsid w:val="004875E5"/>
    <w:rsid w:val="00487D60"/>
    <w:rsid w:val="00490C31"/>
    <w:rsid w:val="00490EF6"/>
    <w:rsid w:val="00491E55"/>
    <w:rsid w:val="004948A3"/>
    <w:rsid w:val="00496407"/>
    <w:rsid w:val="00496633"/>
    <w:rsid w:val="004976F6"/>
    <w:rsid w:val="004A0108"/>
    <w:rsid w:val="004A068E"/>
    <w:rsid w:val="004A4665"/>
    <w:rsid w:val="004A4F1D"/>
    <w:rsid w:val="004A6E98"/>
    <w:rsid w:val="004A79B3"/>
    <w:rsid w:val="004B51EE"/>
    <w:rsid w:val="004B7D26"/>
    <w:rsid w:val="004C086E"/>
    <w:rsid w:val="004C09E0"/>
    <w:rsid w:val="004C1A86"/>
    <w:rsid w:val="004C2997"/>
    <w:rsid w:val="004C3973"/>
    <w:rsid w:val="004C5CA7"/>
    <w:rsid w:val="004C75E8"/>
    <w:rsid w:val="004D4509"/>
    <w:rsid w:val="004D46E4"/>
    <w:rsid w:val="004D4C43"/>
    <w:rsid w:val="004D657B"/>
    <w:rsid w:val="004E0882"/>
    <w:rsid w:val="004E15DB"/>
    <w:rsid w:val="004E1C01"/>
    <w:rsid w:val="004E26A8"/>
    <w:rsid w:val="004F0D44"/>
    <w:rsid w:val="004F2FCB"/>
    <w:rsid w:val="004F4B14"/>
    <w:rsid w:val="004F690F"/>
    <w:rsid w:val="004F71D5"/>
    <w:rsid w:val="0050244A"/>
    <w:rsid w:val="00503424"/>
    <w:rsid w:val="00505E9D"/>
    <w:rsid w:val="00505FB9"/>
    <w:rsid w:val="005074D1"/>
    <w:rsid w:val="00511514"/>
    <w:rsid w:val="0051196E"/>
    <w:rsid w:val="00511C3E"/>
    <w:rsid w:val="00517406"/>
    <w:rsid w:val="00517754"/>
    <w:rsid w:val="00517ECE"/>
    <w:rsid w:val="005228CA"/>
    <w:rsid w:val="00523D2F"/>
    <w:rsid w:val="005315C8"/>
    <w:rsid w:val="00533842"/>
    <w:rsid w:val="00533CB4"/>
    <w:rsid w:val="0053551A"/>
    <w:rsid w:val="005364AF"/>
    <w:rsid w:val="0054128F"/>
    <w:rsid w:val="0054188D"/>
    <w:rsid w:val="00541B21"/>
    <w:rsid w:val="00542DCE"/>
    <w:rsid w:val="00546C7F"/>
    <w:rsid w:val="00547B24"/>
    <w:rsid w:val="0055071B"/>
    <w:rsid w:val="00554D28"/>
    <w:rsid w:val="00555E2D"/>
    <w:rsid w:val="0055726C"/>
    <w:rsid w:val="00557ABD"/>
    <w:rsid w:val="00561F52"/>
    <w:rsid w:val="0056549A"/>
    <w:rsid w:val="00565525"/>
    <w:rsid w:val="00571D84"/>
    <w:rsid w:val="00572D8E"/>
    <w:rsid w:val="00572FA8"/>
    <w:rsid w:val="00573283"/>
    <w:rsid w:val="005734E7"/>
    <w:rsid w:val="00573D01"/>
    <w:rsid w:val="00575C46"/>
    <w:rsid w:val="005772B4"/>
    <w:rsid w:val="005811F2"/>
    <w:rsid w:val="00581914"/>
    <w:rsid w:val="00581A4F"/>
    <w:rsid w:val="00584FC9"/>
    <w:rsid w:val="005868AD"/>
    <w:rsid w:val="005911E2"/>
    <w:rsid w:val="00592486"/>
    <w:rsid w:val="005926B9"/>
    <w:rsid w:val="00593015"/>
    <w:rsid w:val="00594968"/>
    <w:rsid w:val="00594B5A"/>
    <w:rsid w:val="005954D3"/>
    <w:rsid w:val="005A1696"/>
    <w:rsid w:val="005A2758"/>
    <w:rsid w:val="005A5EBB"/>
    <w:rsid w:val="005A7775"/>
    <w:rsid w:val="005A7E50"/>
    <w:rsid w:val="005B0AB0"/>
    <w:rsid w:val="005B0F49"/>
    <w:rsid w:val="005B140B"/>
    <w:rsid w:val="005B19BB"/>
    <w:rsid w:val="005B2152"/>
    <w:rsid w:val="005B2D82"/>
    <w:rsid w:val="005B2FC0"/>
    <w:rsid w:val="005B330F"/>
    <w:rsid w:val="005B48E8"/>
    <w:rsid w:val="005B6A9A"/>
    <w:rsid w:val="005B6D88"/>
    <w:rsid w:val="005C0079"/>
    <w:rsid w:val="005C3A06"/>
    <w:rsid w:val="005C44CE"/>
    <w:rsid w:val="005C5358"/>
    <w:rsid w:val="005C6CDD"/>
    <w:rsid w:val="005C7436"/>
    <w:rsid w:val="005D0D5C"/>
    <w:rsid w:val="005D198A"/>
    <w:rsid w:val="005D2316"/>
    <w:rsid w:val="005D3AD9"/>
    <w:rsid w:val="005D3AEB"/>
    <w:rsid w:val="005D58F7"/>
    <w:rsid w:val="005D614C"/>
    <w:rsid w:val="005D6652"/>
    <w:rsid w:val="005E1668"/>
    <w:rsid w:val="005E2245"/>
    <w:rsid w:val="005E286E"/>
    <w:rsid w:val="005E3615"/>
    <w:rsid w:val="005E3885"/>
    <w:rsid w:val="005E65B3"/>
    <w:rsid w:val="005E7B23"/>
    <w:rsid w:val="005E7DE0"/>
    <w:rsid w:val="005F1367"/>
    <w:rsid w:val="005F23AF"/>
    <w:rsid w:val="005F244B"/>
    <w:rsid w:val="005F39E0"/>
    <w:rsid w:val="005F3E0B"/>
    <w:rsid w:val="005F7C30"/>
    <w:rsid w:val="00600272"/>
    <w:rsid w:val="006045DD"/>
    <w:rsid w:val="0060625C"/>
    <w:rsid w:val="006070F7"/>
    <w:rsid w:val="006074CC"/>
    <w:rsid w:val="0061013D"/>
    <w:rsid w:val="00611172"/>
    <w:rsid w:val="0061727B"/>
    <w:rsid w:val="00623048"/>
    <w:rsid w:val="006235A4"/>
    <w:rsid w:val="00623828"/>
    <w:rsid w:val="00624580"/>
    <w:rsid w:val="0062771F"/>
    <w:rsid w:val="00627C9A"/>
    <w:rsid w:val="0063053F"/>
    <w:rsid w:val="00630CC9"/>
    <w:rsid w:val="006322B5"/>
    <w:rsid w:val="0063450C"/>
    <w:rsid w:val="006443E2"/>
    <w:rsid w:val="0065088C"/>
    <w:rsid w:val="006579DB"/>
    <w:rsid w:val="00660DB9"/>
    <w:rsid w:val="006614B6"/>
    <w:rsid w:val="0066169C"/>
    <w:rsid w:val="0066313C"/>
    <w:rsid w:val="00663240"/>
    <w:rsid w:val="006633F4"/>
    <w:rsid w:val="0066394A"/>
    <w:rsid w:val="00664AD3"/>
    <w:rsid w:val="00667156"/>
    <w:rsid w:val="00667DFA"/>
    <w:rsid w:val="006710BB"/>
    <w:rsid w:val="006732DA"/>
    <w:rsid w:val="00676891"/>
    <w:rsid w:val="00680164"/>
    <w:rsid w:val="006826B2"/>
    <w:rsid w:val="00683BD1"/>
    <w:rsid w:val="00683EEC"/>
    <w:rsid w:val="00687FB2"/>
    <w:rsid w:val="006900D9"/>
    <w:rsid w:val="006911F6"/>
    <w:rsid w:val="00694563"/>
    <w:rsid w:val="00694CF7"/>
    <w:rsid w:val="006979DE"/>
    <w:rsid w:val="006A16C3"/>
    <w:rsid w:val="006A1BA1"/>
    <w:rsid w:val="006A295B"/>
    <w:rsid w:val="006A4D51"/>
    <w:rsid w:val="006A4D7B"/>
    <w:rsid w:val="006A664E"/>
    <w:rsid w:val="006A718F"/>
    <w:rsid w:val="006A786E"/>
    <w:rsid w:val="006B2C99"/>
    <w:rsid w:val="006B3A00"/>
    <w:rsid w:val="006B672E"/>
    <w:rsid w:val="006C1E49"/>
    <w:rsid w:val="006C2ACC"/>
    <w:rsid w:val="006C3593"/>
    <w:rsid w:val="006C4C76"/>
    <w:rsid w:val="006C52F0"/>
    <w:rsid w:val="006C555E"/>
    <w:rsid w:val="006C6396"/>
    <w:rsid w:val="006C731B"/>
    <w:rsid w:val="006C7D47"/>
    <w:rsid w:val="006D0787"/>
    <w:rsid w:val="006D7F9E"/>
    <w:rsid w:val="006E10D2"/>
    <w:rsid w:val="006E3176"/>
    <w:rsid w:val="006E48FE"/>
    <w:rsid w:val="006E4977"/>
    <w:rsid w:val="006E5C03"/>
    <w:rsid w:val="006E5CAF"/>
    <w:rsid w:val="006F1A48"/>
    <w:rsid w:val="006F4351"/>
    <w:rsid w:val="007008F0"/>
    <w:rsid w:val="00702726"/>
    <w:rsid w:val="007041CC"/>
    <w:rsid w:val="0070643A"/>
    <w:rsid w:val="0070670B"/>
    <w:rsid w:val="00712944"/>
    <w:rsid w:val="00713142"/>
    <w:rsid w:val="00713DA6"/>
    <w:rsid w:val="007141EE"/>
    <w:rsid w:val="0071451A"/>
    <w:rsid w:val="00717401"/>
    <w:rsid w:val="0072116C"/>
    <w:rsid w:val="00721CF4"/>
    <w:rsid w:val="007225F0"/>
    <w:rsid w:val="0072364C"/>
    <w:rsid w:val="007236D0"/>
    <w:rsid w:val="00725D5B"/>
    <w:rsid w:val="00726583"/>
    <w:rsid w:val="00727862"/>
    <w:rsid w:val="00730456"/>
    <w:rsid w:val="00731950"/>
    <w:rsid w:val="0073311E"/>
    <w:rsid w:val="00735012"/>
    <w:rsid w:val="007350D2"/>
    <w:rsid w:val="00735D86"/>
    <w:rsid w:val="00736706"/>
    <w:rsid w:val="00737AA0"/>
    <w:rsid w:val="00742EFC"/>
    <w:rsid w:val="00745154"/>
    <w:rsid w:val="007453ED"/>
    <w:rsid w:val="00745A9C"/>
    <w:rsid w:val="007548C9"/>
    <w:rsid w:val="00756958"/>
    <w:rsid w:val="00757516"/>
    <w:rsid w:val="00757E38"/>
    <w:rsid w:val="00757EC7"/>
    <w:rsid w:val="0076656F"/>
    <w:rsid w:val="007672A4"/>
    <w:rsid w:val="00770657"/>
    <w:rsid w:val="007712BE"/>
    <w:rsid w:val="0077134B"/>
    <w:rsid w:val="00772371"/>
    <w:rsid w:val="00777563"/>
    <w:rsid w:val="007803FC"/>
    <w:rsid w:val="00781784"/>
    <w:rsid w:val="00781E71"/>
    <w:rsid w:val="00783453"/>
    <w:rsid w:val="007835FB"/>
    <w:rsid w:val="00783A2E"/>
    <w:rsid w:val="00784DC5"/>
    <w:rsid w:val="00784F97"/>
    <w:rsid w:val="0078618F"/>
    <w:rsid w:val="00786A2B"/>
    <w:rsid w:val="00790FDA"/>
    <w:rsid w:val="00791648"/>
    <w:rsid w:val="0079332D"/>
    <w:rsid w:val="00795659"/>
    <w:rsid w:val="007964E6"/>
    <w:rsid w:val="007A1E46"/>
    <w:rsid w:val="007A5BD4"/>
    <w:rsid w:val="007A787D"/>
    <w:rsid w:val="007B2BB6"/>
    <w:rsid w:val="007B5495"/>
    <w:rsid w:val="007C0997"/>
    <w:rsid w:val="007C126C"/>
    <w:rsid w:val="007C2353"/>
    <w:rsid w:val="007C36E5"/>
    <w:rsid w:val="007C4307"/>
    <w:rsid w:val="007C5714"/>
    <w:rsid w:val="007C6CEC"/>
    <w:rsid w:val="007D06BF"/>
    <w:rsid w:val="007D1ECA"/>
    <w:rsid w:val="007D2B4A"/>
    <w:rsid w:val="007D2CAA"/>
    <w:rsid w:val="007D4F80"/>
    <w:rsid w:val="007E181F"/>
    <w:rsid w:val="007E29BD"/>
    <w:rsid w:val="007E5E81"/>
    <w:rsid w:val="007E7DB5"/>
    <w:rsid w:val="007F015C"/>
    <w:rsid w:val="007F07BB"/>
    <w:rsid w:val="007F0B17"/>
    <w:rsid w:val="007F1C6C"/>
    <w:rsid w:val="007F2FDB"/>
    <w:rsid w:val="007F323E"/>
    <w:rsid w:val="007F4AD2"/>
    <w:rsid w:val="007F64E3"/>
    <w:rsid w:val="00800DC3"/>
    <w:rsid w:val="008029D6"/>
    <w:rsid w:val="00805950"/>
    <w:rsid w:val="00806412"/>
    <w:rsid w:val="00807001"/>
    <w:rsid w:val="00810F5C"/>
    <w:rsid w:val="008121D0"/>
    <w:rsid w:val="0081458B"/>
    <w:rsid w:val="00814C6B"/>
    <w:rsid w:val="0081516C"/>
    <w:rsid w:val="00817F85"/>
    <w:rsid w:val="00820E05"/>
    <w:rsid w:val="00822947"/>
    <w:rsid w:val="008247FC"/>
    <w:rsid w:val="008249E4"/>
    <w:rsid w:val="00825926"/>
    <w:rsid w:val="00825ACD"/>
    <w:rsid w:val="00837996"/>
    <w:rsid w:val="00837D0C"/>
    <w:rsid w:val="00840C69"/>
    <w:rsid w:val="008431E3"/>
    <w:rsid w:val="008466C8"/>
    <w:rsid w:val="00850C28"/>
    <w:rsid w:val="00851884"/>
    <w:rsid w:val="00852275"/>
    <w:rsid w:val="00852988"/>
    <w:rsid w:val="00854941"/>
    <w:rsid w:val="00854B31"/>
    <w:rsid w:val="00856B75"/>
    <w:rsid w:val="00857E50"/>
    <w:rsid w:val="0086666B"/>
    <w:rsid w:val="00866CA3"/>
    <w:rsid w:val="00866CDC"/>
    <w:rsid w:val="008709D0"/>
    <w:rsid w:val="00874275"/>
    <w:rsid w:val="0087454D"/>
    <w:rsid w:val="00874BD8"/>
    <w:rsid w:val="00875468"/>
    <w:rsid w:val="00875D83"/>
    <w:rsid w:val="008764A0"/>
    <w:rsid w:val="00876C3B"/>
    <w:rsid w:val="00881823"/>
    <w:rsid w:val="00882387"/>
    <w:rsid w:val="00883F43"/>
    <w:rsid w:val="00884446"/>
    <w:rsid w:val="00891F5D"/>
    <w:rsid w:val="00894505"/>
    <w:rsid w:val="00895147"/>
    <w:rsid w:val="0089719A"/>
    <w:rsid w:val="008A54D0"/>
    <w:rsid w:val="008B081A"/>
    <w:rsid w:val="008B0DFD"/>
    <w:rsid w:val="008B3FED"/>
    <w:rsid w:val="008B4A53"/>
    <w:rsid w:val="008B5EF9"/>
    <w:rsid w:val="008B75A8"/>
    <w:rsid w:val="008C1D24"/>
    <w:rsid w:val="008C2814"/>
    <w:rsid w:val="008C3D0F"/>
    <w:rsid w:val="008C4808"/>
    <w:rsid w:val="008C513D"/>
    <w:rsid w:val="008C56C7"/>
    <w:rsid w:val="008C7042"/>
    <w:rsid w:val="008D0F1C"/>
    <w:rsid w:val="008D1560"/>
    <w:rsid w:val="008D244B"/>
    <w:rsid w:val="008D28F4"/>
    <w:rsid w:val="008D6B94"/>
    <w:rsid w:val="008D742C"/>
    <w:rsid w:val="008D7544"/>
    <w:rsid w:val="008E00EB"/>
    <w:rsid w:val="008E0BB0"/>
    <w:rsid w:val="008E4B8F"/>
    <w:rsid w:val="008F244F"/>
    <w:rsid w:val="008F4F3B"/>
    <w:rsid w:val="008F5BEF"/>
    <w:rsid w:val="008F70D8"/>
    <w:rsid w:val="008F7DC4"/>
    <w:rsid w:val="00903CCF"/>
    <w:rsid w:val="00904A7C"/>
    <w:rsid w:val="00907CF5"/>
    <w:rsid w:val="00910555"/>
    <w:rsid w:val="0091182D"/>
    <w:rsid w:val="0091424C"/>
    <w:rsid w:val="009159EA"/>
    <w:rsid w:val="00915CDC"/>
    <w:rsid w:val="009173F7"/>
    <w:rsid w:val="009206A8"/>
    <w:rsid w:val="00922777"/>
    <w:rsid w:val="00923783"/>
    <w:rsid w:val="009238D6"/>
    <w:rsid w:val="009240CE"/>
    <w:rsid w:val="0092588C"/>
    <w:rsid w:val="00926BFC"/>
    <w:rsid w:val="00927C1D"/>
    <w:rsid w:val="009329CD"/>
    <w:rsid w:val="0093327F"/>
    <w:rsid w:val="009350A2"/>
    <w:rsid w:val="00936035"/>
    <w:rsid w:val="0093723F"/>
    <w:rsid w:val="0093744A"/>
    <w:rsid w:val="00937B8D"/>
    <w:rsid w:val="0094182B"/>
    <w:rsid w:val="00942C7C"/>
    <w:rsid w:val="009439B7"/>
    <w:rsid w:val="00944FF5"/>
    <w:rsid w:val="00946696"/>
    <w:rsid w:val="009516B5"/>
    <w:rsid w:val="00951F5F"/>
    <w:rsid w:val="00952BE1"/>
    <w:rsid w:val="0095396C"/>
    <w:rsid w:val="0095445A"/>
    <w:rsid w:val="0095687A"/>
    <w:rsid w:val="009616D3"/>
    <w:rsid w:val="00966C0D"/>
    <w:rsid w:val="009747E7"/>
    <w:rsid w:val="00976C65"/>
    <w:rsid w:val="00977495"/>
    <w:rsid w:val="009777B2"/>
    <w:rsid w:val="009804E8"/>
    <w:rsid w:val="00981594"/>
    <w:rsid w:val="0098358D"/>
    <w:rsid w:val="009837C0"/>
    <w:rsid w:val="00986CD1"/>
    <w:rsid w:val="00987986"/>
    <w:rsid w:val="009903FD"/>
    <w:rsid w:val="00990702"/>
    <w:rsid w:val="00993965"/>
    <w:rsid w:val="009939F5"/>
    <w:rsid w:val="00997E6F"/>
    <w:rsid w:val="009A0B97"/>
    <w:rsid w:val="009A23D7"/>
    <w:rsid w:val="009A26AE"/>
    <w:rsid w:val="009A2B4C"/>
    <w:rsid w:val="009A3117"/>
    <w:rsid w:val="009A3730"/>
    <w:rsid w:val="009A5885"/>
    <w:rsid w:val="009A5C60"/>
    <w:rsid w:val="009A6E61"/>
    <w:rsid w:val="009A71EE"/>
    <w:rsid w:val="009B1A59"/>
    <w:rsid w:val="009B2F90"/>
    <w:rsid w:val="009B312B"/>
    <w:rsid w:val="009B6C53"/>
    <w:rsid w:val="009B7FF3"/>
    <w:rsid w:val="009C156D"/>
    <w:rsid w:val="009C19B9"/>
    <w:rsid w:val="009C1F27"/>
    <w:rsid w:val="009C22E6"/>
    <w:rsid w:val="009C31C2"/>
    <w:rsid w:val="009C5288"/>
    <w:rsid w:val="009C60D1"/>
    <w:rsid w:val="009C6C12"/>
    <w:rsid w:val="009D26D0"/>
    <w:rsid w:val="009D546E"/>
    <w:rsid w:val="009D6125"/>
    <w:rsid w:val="009D6149"/>
    <w:rsid w:val="009D765E"/>
    <w:rsid w:val="009E05C7"/>
    <w:rsid w:val="009E1574"/>
    <w:rsid w:val="009E1AD0"/>
    <w:rsid w:val="009E48F1"/>
    <w:rsid w:val="009E57F5"/>
    <w:rsid w:val="009E59AD"/>
    <w:rsid w:val="009F007C"/>
    <w:rsid w:val="009F1C14"/>
    <w:rsid w:val="009F23E2"/>
    <w:rsid w:val="009F338B"/>
    <w:rsid w:val="009F5EC5"/>
    <w:rsid w:val="00A00C80"/>
    <w:rsid w:val="00A035B7"/>
    <w:rsid w:val="00A0447F"/>
    <w:rsid w:val="00A04994"/>
    <w:rsid w:val="00A058B5"/>
    <w:rsid w:val="00A07E78"/>
    <w:rsid w:val="00A102A7"/>
    <w:rsid w:val="00A11C3B"/>
    <w:rsid w:val="00A13212"/>
    <w:rsid w:val="00A15E75"/>
    <w:rsid w:val="00A1684C"/>
    <w:rsid w:val="00A170CE"/>
    <w:rsid w:val="00A17797"/>
    <w:rsid w:val="00A20739"/>
    <w:rsid w:val="00A21160"/>
    <w:rsid w:val="00A21673"/>
    <w:rsid w:val="00A2219E"/>
    <w:rsid w:val="00A251F7"/>
    <w:rsid w:val="00A26A05"/>
    <w:rsid w:val="00A31357"/>
    <w:rsid w:val="00A33F76"/>
    <w:rsid w:val="00A34EDB"/>
    <w:rsid w:val="00A35AD8"/>
    <w:rsid w:val="00A361E4"/>
    <w:rsid w:val="00A376F7"/>
    <w:rsid w:val="00A40143"/>
    <w:rsid w:val="00A42ADA"/>
    <w:rsid w:val="00A437C6"/>
    <w:rsid w:val="00A44B5A"/>
    <w:rsid w:val="00A462A1"/>
    <w:rsid w:val="00A47B2D"/>
    <w:rsid w:val="00A541D6"/>
    <w:rsid w:val="00A554E2"/>
    <w:rsid w:val="00A56C57"/>
    <w:rsid w:val="00A57863"/>
    <w:rsid w:val="00A6591B"/>
    <w:rsid w:val="00A711A4"/>
    <w:rsid w:val="00A73BAB"/>
    <w:rsid w:val="00A76239"/>
    <w:rsid w:val="00A76DB3"/>
    <w:rsid w:val="00A80628"/>
    <w:rsid w:val="00A826F2"/>
    <w:rsid w:val="00A877EE"/>
    <w:rsid w:val="00A914B1"/>
    <w:rsid w:val="00A9152C"/>
    <w:rsid w:val="00A91F52"/>
    <w:rsid w:val="00A9478E"/>
    <w:rsid w:val="00A9522B"/>
    <w:rsid w:val="00AA1BB5"/>
    <w:rsid w:val="00AA1F34"/>
    <w:rsid w:val="00AA354F"/>
    <w:rsid w:val="00AA5803"/>
    <w:rsid w:val="00AA6BA0"/>
    <w:rsid w:val="00AB0F9F"/>
    <w:rsid w:val="00AC200D"/>
    <w:rsid w:val="00AC2070"/>
    <w:rsid w:val="00AC28EF"/>
    <w:rsid w:val="00AC2D58"/>
    <w:rsid w:val="00AC5284"/>
    <w:rsid w:val="00AC7C5C"/>
    <w:rsid w:val="00AD1ED7"/>
    <w:rsid w:val="00AD1F58"/>
    <w:rsid w:val="00AD24A8"/>
    <w:rsid w:val="00AD332B"/>
    <w:rsid w:val="00AD5E80"/>
    <w:rsid w:val="00AD6DB6"/>
    <w:rsid w:val="00AD75DE"/>
    <w:rsid w:val="00AE1E16"/>
    <w:rsid w:val="00AE2EC0"/>
    <w:rsid w:val="00AE543B"/>
    <w:rsid w:val="00AE5792"/>
    <w:rsid w:val="00AE685D"/>
    <w:rsid w:val="00AE77D4"/>
    <w:rsid w:val="00AE7CA6"/>
    <w:rsid w:val="00AF3BE4"/>
    <w:rsid w:val="00AF3CCF"/>
    <w:rsid w:val="00AF61FC"/>
    <w:rsid w:val="00AF6B4E"/>
    <w:rsid w:val="00AF6DAE"/>
    <w:rsid w:val="00B034BD"/>
    <w:rsid w:val="00B05ECD"/>
    <w:rsid w:val="00B074C9"/>
    <w:rsid w:val="00B0752D"/>
    <w:rsid w:val="00B10CDD"/>
    <w:rsid w:val="00B11230"/>
    <w:rsid w:val="00B1226F"/>
    <w:rsid w:val="00B13AF3"/>
    <w:rsid w:val="00B13DF3"/>
    <w:rsid w:val="00B165D7"/>
    <w:rsid w:val="00B1698D"/>
    <w:rsid w:val="00B16C86"/>
    <w:rsid w:val="00B20C1F"/>
    <w:rsid w:val="00B2309A"/>
    <w:rsid w:val="00B2486D"/>
    <w:rsid w:val="00B24F3B"/>
    <w:rsid w:val="00B25164"/>
    <w:rsid w:val="00B25CB4"/>
    <w:rsid w:val="00B25DBA"/>
    <w:rsid w:val="00B26473"/>
    <w:rsid w:val="00B268BF"/>
    <w:rsid w:val="00B26E15"/>
    <w:rsid w:val="00B27263"/>
    <w:rsid w:val="00B31CCB"/>
    <w:rsid w:val="00B3312B"/>
    <w:rsid w:val="00B33CA4"/>
    <w:rsid w:val="00B34D52"/>
    <w:rsid w:val="00B403E2"/>
    <w:rsid w:val="00B4120D"/>
    <w:rsid w:val="00B42997"/>
    <w:rsid w:val="00B43C2C"/>
    <w:rsid w:val="00B44095"/>
    <w:rsid w:val="00B44FB3"/>
    <w:rsid w:val="00B46980"/>
    <w:rsid w:val="00B479A7"/>
    <w:rsid w:val="00B47A04"/>
    <w:rsid w:val="00B54ACD"/>
    <w:rsid w:val="00B5584F"/>
    <w:rsid w:val="00B57182"/>
    <w:rsid w:val="00B572F4"/>
    <w:rsid w:val="00B61E98"/>
    <w:rsid w:val="00B648F4"/>
    <w:rsid w:val="00B66E5F"/>
    <w:rsid w:val="00B713B7"/>
    <w:rsid w:val="00B72245"/>
    <w:rsid w:val="00B72B21"/>
    <w:rsid w:val="00B74EFC"/>
    <w:rsid w:val="00B75C74"/>
    <w:rsid w:val="00B76482"/>
    <w:rsid w:val="00B76DEB"/>
    <w:rsid w:val="00B811E5"/>
    <w:rsid w:val="00B81374"/>
    <w:rsid w:val="00B814BB"/>
    <w:rsid w:val="00B82B4D"/>
    <w:rsid w:val="00B83397"/>
    <w:rsid w:val="00B852FC"/>
    <w:rsid w:val="00B86C51"/>
    <w:rsid w:val="00B86E0E"/>
    <w:rsid w:val="00B90589"/>
    <w:rsid w:val="00B90757"/>
    <w:rsid w:val="00B9137C"/>
    <w:rsid w:val="00B94AC9"/>
    <w:rsid w:val="00B958EE"/>
    <w:rsid w:val="00BA0C40"/>
    <w:rsid w:val="00BA1540"/>
    <w:rsid w:val="00BA2366"/>
    <w:rsid w:val="00BA4098"/>
    <w:rsid w:val="00BA68BB"/>
    <w:rsid w:val="00BA6CFE"/>
    <w:rsid w:val="00BA6EEC"/>
    <w:rsid w:val="00BA7715"/>
    <w:rsid w:val="00BB525E"/>
    <w:rsid w:val="00BB7EDF"/>
    <w:rsid w:val="00BC0BC6"/>
    <w:rsid w:val="00BD23D3"/>
    <w:rsid w:val="00BD259D"/>
    <w:rsid w:val="00BD2CDC"/>
    <w:rsid w:val="00BD387D"/>
    <w:rsid w:val="00BD4930"/>
    <w:rsid w:val="00BD6EF9"/>
    <w:rsid w:val="00BD716E"/>
    <w:rsid w:val="00BE17AC"/>
    <w:rsid w:val="00BE2DCD"/>
    <w:rsid w:val="00BE3B7D"/>
    <w:rsid w:val="00BE4535"/>
    <w:rsid w:val="00BE4B0C"/>
    <w:rsid w:val="00BE4C5C"/>
    <w:rsid w:val="00BE6383"/>
    <w:rsid w:val="00BE6EF7"/>
    <w:rsid w:val="00BF587A"/>
    <w:rsid w:val="00BF5F14"/>
    <w:rsid w:val="00BF63A3"/>
    <w:rsid w:val="00BF7277"/>
    <w:rsid w:val="00C0162D"/>
    <w:rsid w:val="00C01864"/>
    <w:rsid w:val="00C01960"/>
    <w:rsid w:val="00C01E8B"/>
    <w:rsid w:val="00C02802"/>
    <w:rsid w:val="00C0459B"/>
    <w:rsid w:val="00C05204"/>
    <w:rsid w:val="00C1055D"/>
    <w:rsid w:val="00C1084D"/>
    <w:rsid w:val="00C10BB6"/>
    <w:rsid w:val="00C115A5"/>
    <w:rsid w:val="00C14BF7"/>
    <w:rsid w:val="00C1529C"/>
    <w:rsid w:val="00C160F4"/>
    <w:rsid w:val="00C20EC3"/>
    <w:rsid w:val="00C245A8"/>
    <w:rsid w:val="00C24D7B"/>
    <w:rsid w:val="00C26A5B"/>
    <w:rsid w:val="00C30655"/>
    <w:rsid w:val="00C31D32"/>
    <w:rsid w:val="00C3239B"/>
    <w:rsid w:val="00C32C42"/>
    <w:rsid w:val="00C3305A"/>
    <w:rsid w:val="00C33EFB"/>
    <w:rsid w:val="00C3512C"/>
    <w:rsid w:val="00C35288"/>
    <w:rsid w:val="00C35E42"/>
    <w:rsid w:val="00C40317"/>
    <w:rsid w:val="00C40A2B"/>
    <w:rsid w:val="00C40ABA"/>
    <w:rsid w:val="00C42C3D"/>
    <w:rsid w:val="00C43228"/>
    <w:rsid w:val="00C43604"/>
    <w:rsid w:val="00C43AA4"/>
    <w:rsid w:val="00C4541B"/>
    <w:rsid w:val="00C503C2"/>
    <w:rsid w:val="00C504FC"/>
    <w:rsid w:val="00C51A11"/>
    <w:rsid w:val="00C523BA"/>
    <w:rsid w:val="00C5290B"/>
    <w:rsid w:val="00C54C63"/>
    <w:rsid w:val="00C55784"/>
    <w:rsid w:val="00C57A34"/>
    <w:rsid w:val="00C6402D"/>
    <w:rsid w:val="00C6421B"/>
    <w:rsid w:val="00C65562"/>
    <w:rsid w:val="00C65E9F"/>
    <w:rsid w:val="00C665B7"/>
    <w:rsid w:val="00C67698"/>
    <w:rsid w:val="00C7124D"/>
    <w:rsid w:val="00C7145C"/>
    <w:rsid w:val="00C741DB"/>
    <w:rsid w:val="00C75ACD"/>
    <w:rsid w:val="00C76935"/>
    <w:rsid w:val="00C808B7"/>
    <w:rsid w:val="00C8161E"/>
    <w:rsid w:val="00C82D21"/>
    <w:rsid w:val="00C84B04"/>
    <w:rsid w:val="00C853DB"/>
    <w:rsid w:val="00C858E4"/>
    <w:rsid w:val="00C8693D"/>
    <w:rsid w:val="00C87759"/>
    <w:rsid w:val="00C9094F"/>
    <w:rsid w:val="00C90E3C"/>
    <w:rsid w:val="00C91605"/>
    <w:rsid w:val="00C923B7"/>
    <w:rsid w:val="00C92979"/>
    <w:rsid w:val="00C9328C"/>
    <w:rsid w:val="00C94759"/>
    <w:rsid w:val="00C949F2"/>
    <w:rsid w:val="00C9643E"/>
    <w:rsid w:val="00C96693"/>
    <w:rsid w:val="00C96D0A"/>
    <w:rsid w:val="00CA091B"/>
    <w:rsid w:val="00CA178A"/>
    <w:rsid w:val="00CA39AA"/>
    <w:rsid w:val="00CA3B3D"/>
    <w:rsid w:val="00CA4DE4"/>
    <w:rsid w:val="00CB114D"/>
    <w:rsid w:val="00CB1902"/>
    <w:rsid w:val="00CB24E7"/>
    <w:rsid w:val="00CB74BF"/>
    <w:rsid w:val="00CB79A7"/>
    <w:rsid w:val="00CC002A"/>
    <w:rsid w:val="00CC025C"/>
    <w:rsid w:val="00CC1BF2"/>
    <w:rsid w:val="00CC2802"/>
    <w:rsid w:val="00CC3377"/>
    <w:rsid w:val="00CC36F0"/>
    <w:rsid w:val="00CD080C"/>
    <w:rsid w:val="00CD246B"/>
    <w:rsid w:val="00CD2488"/>
    <w:rsid w:val="00CD34D5"/>
    <w:rsid w:val="00CD37A2"/>
    <w:rsid w:val="00CD5860"/>
    <w:rsid w:val="00CE0068"/>
    <w:rsid w:val="00CE05E6"/>
    <w:rsid w:val="00CE06CE"/>
    <w:rsid w:val="00CE143D"/>
    <w:rsid w:val="00CE33C2"/>
    <w:rsid w:val="00CE3588"/>
    <w:rsid w:val="00CE449D"/>
    <w:rsid w:val="00CE5A80"/>
    <w:rsid w:val="00CE5F70"/>
    <w:rsid w:val="00CE7F1B"/>
    <w:rsid w:val="00CF0CBC"/>
    <w:rsid w:val="00CF2248"/>
    <w:rsid w:val="00CF262A"/>
    <w:rsid w:val="00CF2EA7"/>
    <w:rsid w:val="00CF3B2A"/>
    <w:rsid w:val="00CF4F19"/>
    <w:rsid w:val="00CF6BBF"/>
    <w:rsid w:val="00D026A9"/>
    <w:rsid w:val="00D04808"/>
    <w:rsid w:val="00D05A56"/>
    <w:rsid w:val="00D05AF9"/>
    <w:rsid w:val="00D130F6"/>
    <w:rsid w:val="00D13B58"/>
    <w:rsid w:val="00D16335"/>
    <w:rsid w:val="00D17A04"/>
    <w:rsid w:val="00D206F8"/>
    <w:rsid w:val="00D21870"/>
    <w:rsid w:val="00D23BF6"/>
    <w:rsid w:val="00D242A3"/>
    <w:rsid w:val="00D2538C"/>
    <w:rsid w:val="00D257DF"/>
    <w:rsid w:val="00D259BC"/>
    <w:rsid w:val="00D320A9"/>
    <w:rsid w:val="00D35A60"/>
    <w:rsid w:val="00D36389"/>
    <w:rsid w:val="00D36DD9"/>
    <w:rsid w:val="00D42F69"/>
    <w:rsid w:val="00D433B5"/>
    <w:rsid w:val="00D435AE"/>
    <w:rsid w:val="00D45541"/>
    <w:rsid w:val="00D45D4A"/>
    <w:rsid w:val="00D50174"/>
    <w:rsid w:val="00D51881"/>
    <w:rsid w:val="00D51D87"/>
    <w:rsid w:val="00D51F9A"/>
    <w:rsid w:val="00D55896"/>
    <w:rsid w:val="00D55DD5"/>
    <w:rsid w:val="00D57149"/>
    <w:rsid w:val="00D57984"/>
    <w:rsid w:val="00D60808"/>
    <w:rsid w:val="00D61F26"/>
    <w:rsid w:val="00D719BB"/>
    <w:rsid w:val="00D71CFC"/>
    <w:rsid w:val="00D7455B"/>
    <w:rsid w:val="00D75979"/>
    <w:rsid w:val="00D760D1"/>
    <w:rsid w:val="00D76D33"/>
    <w:rsid w:val="00D7765F"/>
    <w:rsid w:val="00D81997"/>
    <w:rsid w:val="00D82C0E"/>
    <w:rsid w:val="00D8369D"/>
    <w:rsid w:val="00D85B0F"/>
    <w:rsid w:val="00D9025D"/>
    <w:rsid w:val="00D929D9"/>
    <w:rsid w:val="00D93C1C"/>
    <w:rsid w:val="00D94F85"/>
    <w:rsid w:val="00DA0D14"/>
    <w:rsid w:val="00DA1240"/>
    <w:rsid w:val="00DA7789"/>
    <w:rsid w:val="00DB12F4"/>
    <w:rsid w:val="00DC366B"/>
    <w:rsid w:val="00DC7EF0"/>
    <w:rsid w:val="00DD16AD"/>
    <w:rsid w:val="00DD1898"/>
    <w:rsid w:val="00DD19E2"/>
    <w:rsid w:val="00DD2F64"/>
    <w:rsid w:val="00DD6C95"/>
    <w:rsid w:val="00DD7CBF"/>
    <w:rsid w:val="00DE04E1"/>
    <w:rsid w:val="00DE054B"/>
    <w:rsid w:val="00DE354E"/>
    <w:rsid w:val="00DE36C1"/>
    <w:rsid w:val="00DE3890"/>
    <w:rsid w:val="00DE5278"/>
    <w:rsid w:val="00DE578B"/>
    <w:rsid w:val="00DE6C2A"/>
    <w:rsid w:val="00DF188F"/>
    <w:rsid w:val="00DF1987"/>
    <w:rsid w:val="00DF239E"/>
    <w:rsid w:val="00DF24E2"/>
    <w:rsid w:val="00DF28A0"/>
    <w:rsid w:val="00DF4F29"/>
    <w:rsid w:val="00DF76BE"/>
    <w:rsid w:val="00E07C65"/>
    <w:rsid w:val="00E07CEA"/>
    <w:rsid w:val="00E129E5"/>
    <w:rsid w:val="00E13FB6"/>
    <w:rsid w:val="00E146CC"/>
    <w:rsid w:val="00E1482B"/>
    <w:rsid w:val="00E15F57"/>
    <w:rsid w:val="00E172F4"/>
    <w:rsid w:val="00E20F00"/>
    <w:rsid w:val="00E22AB1"/>
    <w:rsid w:val="00E24187"/>
    <w:rsid w:val="00E26188"/>
    <w:rsid w:val="00E26427"/>
    <w:rsid w:val="00E26B4D"/>
    <w:rsid w:val="00E26B76"/>
    <w:rsid w:val="00E26D3F"/>
    <w:rsid w:val="00E26F8E"/>
    <w:rsid w:val="00E309F0"/>
    <w:rsid w:val="00E3584D"/>
    <w:rsid w:val="00E373FE"/>
    <w:rsid w:val="00E37B2C"/>
    <w:rsid w:val="00E37E09"/>
    <w:rsid w:val="00E41068"/>
    <w:rsid w:val="00E4171A"/>
    <w:rsid w:val="00E43249"/>
    <w:rsid w:val="00E447C9"/>
    <w:rsid w:val="00E448BB"/>
    <w:rsid w:val="00E44B79"/>
    <w:rsid w:val="00E44C07"/>
    <w:rsid w:val="00E46AFA"/>
    <w:rsid w:val="00E50FAA"/>
    <w:rsid w:val="00E51802"/>
    <w:rsid w:val="00E51AEC"/>
    <w:rsid w:val="00E51B4C"/>
    <w:rsid w:val="00E5244E"/>
    <w:rsid w:val="00E54235"/>
    <w:rsid w:val="00E54F5A"/>
    <w:rsid w:val="00E569EB"/>
    <w:rsid w:val="00E56A4C"/>
    <w:rsid w:val="00E572AF"/>
    <w:rsid w:val="00E610B1"/>
    <w:rsid w:val="00E61313"/>
    <w:rsid w:val="00E63010"/>
    <w:rsid w:val="00E646A0"/>
    <w:rsid w:val="00E64870"/>
    <w:rsid w:val="00E64CE5"/>
    <w:rsid w:val="00E70CC2"/>
    <w:rsid w:val="00E7167F"/>
    <w:rsid w:val="00E71833"/>
    <w:rsid w:val="00E7307B"/>
    <w:rsid w:val="00E759AD"/>
    <w:rsid w:val="00E773B8"/>
    <w:rsid w:val="00E77CB3"/>
    <w:rsid w:val="00E80720"/>
    <w:rsid w:val="00E8120D"/>
    <w:rsid w:val="00E8179B"/>
    <w:rsid w:val="00E8196E"/>
    <w:rsid w:val="00E81CAB"/>
    <w:rsid w:val="00E83876"/>
    <w:rsid w:val="00E85D74"/>
    <w:rsid w:val="00E90E22"/>
    <w:rsid w:val="00E91DE0"/>
    <w:rsid w:val="00E93A7D"/>
    <w:rsid w:val="00EA08A3"/>
    <w:rsid w:val="00EA43A0"/>
    <w:rsid w:val="00EA57B8"/>
    <w:rsid w:val="00EA60AE"/>
    <w:rsid w:val="00EA6FCE"/>
    <w:rsid w:val="00EA76A6"/>
    <w:rsid w:val="00EB1896"/>
    <w:rsid w:val="00EB210A"/>
    <w:rsid w:val="00EB74DE"/>
    <w:rsid w:val="00EB7E9F"/>
    <w:rsid w:val="00EC0000"/>
    <w:rsid w:val="00EC003E"/>
    <w:rsid w:val="00EC29A2"/>
    <w:rsid w:val="00EC7B3F"/>
    <w:rsid w:val="00ED31D0"/>
    <w:rsid w:val="00ED466F"/>
    <w:rsid w:val="00ED7D55"/>
    <w:rsid w:val="00EE1EC7"/>
    <w:rsid w:val="00EE279E"/>
    <w:rsid w:val="00EE7CFC"/>
    <w:rsid w:val="00EF0055"/>
    <w:rsid w:val="00EF2005"/>
    <w:rsid w:val="00EF2E81"/>
    <w:rsid w:val="00EF4E6E"/>
    <w:rsid w:val="00EF6DBC"/>
    <w:rsid w:val="00F002D7"/>
    <w:rsid w:val="00F0085D"/>
    <w:rsid w:val="00F00F17"/>
    <w:rsid w:val="00F0467D"/>
    <w:rsid w:val="00F0571B"/>
    <w:rsid w:val="00F06496"/>
    <w:rsid w:val="00F105D8"/>
    <w:rsid w:val="00F12B48"/>
    <w:rsid w:val="00F12C42"/>
    <w:rsid w:val="00F14427"/>
    <w:rsid w:val="00F155D9"/>
    <w:rsid w:val="00F17038"/>
    <w:rsid w:val="00F17C92"/>
    <w:rsid w:val="00F21044"/>
    <w:rsid w:val="00F21127"/>
    <w:rsid w:val="00F22433"/>
    <w:rsid w:val="00F23636"/>
    <w:rsid w:val="00F250F6"/>
    <w:rsid w:val="00F25CA9"/>
    <w:rsid w:val="00F34A03"/>
    <w:rsid w:val="00F35355"/>
    <w:rsid w:val="00F35C81"/>
    <w:rsid w:val="00F40A7A"/>
    <w:rsid w:val="00F43A11"/>
    <w:rsid w:val="00F43FA2"/>
    <w:rsid w:val="00F446D7"/>
    <w:rsid w:val="00F449B3"/>
    <w:rsid w:val="00F47891"/>
    <w:rsid w:val="00F50147"/>
    <w:rsid w:val="00F50C57"/>
    <w:rsid w:val="00F55179"/>
    <w:rsid w:val="00F555BA"/>
    <w:rsid w:val="00F556C7"/>
    <w:rsid w:val="00F56A3E"/>
    <w:rsid w:val="00F56A45"/>
    <w:rsid w:val="00F6147E"/>
    <w:rsid w:val="00F61C30"/>
    <w:rsid w:val="00F660B6"/>
    <w:rsid w:val="00F675DD"/>
    <w:rsid w:val="00F811D3"/>
    <w:rsid w:val="00F81274"/>
    <w:rsid w:val="00F813A7"/>
    <w:rsid w:val="00F83D5D"/>
    <w:rsid w:val="00F8535F"/>
    <w:rsid w:val="00F8626F"/>
    <w:rsid w:val="00F86712"/>
    <w:rsid w:val="00F90610"/>
    <w:rsid w:val="00F9241C"/>
    <w:rsid w:val="00F936D4"/>
    <w:rsid w:val="00F943F8"/>
    <w:rsid w:val="00F94E2D"/>
    <w:rsid w:val="00F95110"/>
    <w:rsid w:val="00F979A5"/>
    <w:rsid w:val="00FA0CCE"/>
    <w:rsid w:val="00FA12A6"/>
    <w:rsid w:val="00FA2BCD"/>
    <w:rsid w:val="00FA514D"/>
    <w:rsid w:val="00FA75DD"/>
    <w:rsid w:val="00FB084F"/>
    <w:rsid w:val="00FB3546"/>
    <w:rsid w:val="00FB3845"/>
    <w:rsid w:val="00FB7913"/>
    <w:rsid w:val="00FC2BB0"/>
    <w:rsid w:val="00FC3208"/>
    <w:rsid w:val="00FC40CA"/>
    <w:rsid w:val="00FC5439"/>
    <w:rsid w:val="00FC57CC"/>
    <w:rsid w:val="00FD168D"/>
    <w:rsid w:val="00FD1A2C"/>
    <w:rsid w:val="00FD6693"/>
    <w:rsid w:val="00FE0013"/>
    <w:rsid w:val="00FE07A5"/>
    <w:rsid w:val="00FE1A50"/>
    <w:rsid w:val="00FE5247"/>
    <w:rsid w:val="00FE6BA8"/>
    <w:rsid w:val="00FF0E9A"/>
    <w:rsid w:val="00FF10D4"/>
    <w:rsid w:val="00FF110F"/>
    <w:rsid w:val="00FF2308"/>
    <w:rsid w:val="00FF41E4"/>
    <w:rsid w:val="00FF6592"/>
    <w:rsid w:val="00FF7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49"/>
    <o:shapelayout v:ext="edit">
      <o:idmap v:ext="edit" data="1"/>
    </o:shapelayout>
  </w:shapeDefaults>
  <w:decimalSymbol w:val="."/>
  <w:listSeparator w:val=","/>
  <w14:docId w14:val="7F8A9694"/>
  <w15:chartTrackingRefBased/>
  <w15:docId w15:val="{8C32A499-D13E-4C85-9E7E-2212F678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06D"/>
    <w:pPr>
      <w:spacing w:after="0" w:line="240" w:lineRule="auto"/>
    </w:pPr>
    <w:rPr>
      <w:rFonts w:ascii="Times New Roman" w:eastAsia="PMingLiU" w:hAnsi="Times New Roman" w:cs="Times New Roman"/>
      <w:sz w:val="24"/>
      <w:szCs w:val="24"/>
      <w:lang w:eastAsia="zh-TW"/>
    </w:rPr>
  </w:style>
  <w:style w:type="paragraph" w:styleId="Heading1">
    <w:name w:val="heading 1"/>
    <w:basedOn w:val="Normal"/>
    <w:next w:val="Normal"/>
    <w:link w:val="Heading1Char"/>
    <w:uiPriority w:val="9"/>
    <w:qFormat/>
    <w:rsid w:val="003640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084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0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B084F"/>
    <w:rPr>
      <w:rFonts w:asciiTheme="majorHAnsi" w:eastAsiaTheme="majorEastAsia" w:hAnsiTheme="majorHAnsi" w:cstheme="majorBidi"/>
      <w:color w:val="2E74B5" w:themeColor="accent1" w:themeShade="BF"/>
      <w:sz w:val="26"/>
      <w:szCs w:val="26"/>
      <w:lang w:eastAsia="zh-TW"/>
    </w:rPr>
  </w:style>
  <w:style w:type="paragraph" w:styleId="Header">
    <w:name w:val="header"/>
    <w:basedOn w:val="Normal"/>
    <w:link w:val="HeaderChar"/>
    <w:uiPriority w:val="99"/>
    <w:unhideWhenUsed/>
    <w:rsid w:val="0036406D"/>
    <w:pPr>
      <w:tabs>
        <w:tab w:val="center" w:pos="4680"/>
        <w:tab w:val="right" w:pos="9360"/>
      </w:tabs>
    </w:pPr>
  </w:style>
  <w:style w:type="character" w:customStyle="1" w:styleId="HeaderChar">
    <w:name w:val="Header Char"/>
    <w:basedOn w:val="DefaultParagraphFont"/>
    <w:link w:val="Header"/>
    <w:uiPriority w:val="99"/>
    <w:rsid w:val="0036406D"/>
  </w:style>
  <w:style w:type="paragraph" w:styleId="Footer">
    <w:name w:val="footer"/>
    <w:basedOn w:val="Normal"/>
    <w:link w:val="FooterChar"/>
    <w:uiPriority w:val="99"/>
    <w:unhideWhenUsed/>
    <w:rsid w:val="0036406D"/>
    <w:pPr>
      <w:tabs>
        <w:tab w:val="center" w:pos="4680"/>
        <w:tab w:val="right" w:pos="9360"/>
      </w:tabs>
    </w:pPr>
  </w:style>
  <w:style w:type="character" w:customStyle="1" w:styleId="FooterChar">
    <w:name w:val="Footer Char"/>
    <w:basedOn w:val="DefaultParagraphFont"/>
    <w:link w:val="Footer"/>
    <w:uiPriority w:val="99"/>
    <w:rsid w:val="0036406D"/>
  </w:style>
  <w:style w:type="paragraph" w:customStyle="1" w:styleId="BodyParas">
    <w:name w:val="BodyParas"/>
    <w:basedOn w:val="Normal"/>
    <w:link w:val="BodyParasChar"/>
    <w:rsid w:val="00FB084F"/>
    <w:rPr>
      <w:rFonts w:ascii="Lucida Sans Unicode" w:hAnsi="Lucida Sans Unicode"/>
      <w:sz w:val="18"/>
    </w:rPr>
  </w:style>
  <w:style w:type="character" w:customStyle="1" w:styleId="BodyParasChar">
    <w:name w:val="BodyParas Char"/>
    <w:link w:val="BodyParas"/>
    <w:rsid w:val="00FB084F"/>
    <w:rPr>
      <w:rFonts w:ascii="Lucida Sans Unicode" w:eastAsia="PMingLiU" w:hAnsi="Lucida Sans Unicode" w:cs="Times New Roman"/>
      <w:sz w:val="18"/>
      <w:szCs w:val="24"/>
      <w:lang w:eastAsia="zh-TW"/>
    </w:rPr>
  </w:style>
  <w:style w:type="table" w:styleId="TableGrid">
    <w:name w:val="Table Grid"/>
    <w:basedOn w:val="TableNormal"/>
    <w:rsid w:val="00FB084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Title"/>
    <w:basedOn w:val="Normal"/>
    <w:next w:val="Normal"/>
    <w:rsid w:val="00FB084F"/>
    <w:pPr>
      <w:keepNext/>
      <w:pBdr>
        <w:top w:val="single" w:sz="18" w:space="1" w:color="808080"/>
        <w:bottom w:val="single" w:sz="4" w:space="1" w:color="auto"/>
      </w:pBdr>
    </w:pPr>
    <w:rPr>
      <w:rFonts w:ascii="Lucida Sans Unicode" w:hAnsi="Lucida Sans Unicode"/>
      <w:b/>
      <w:sz w:val="18"/>
    </w:rPr>
  </w:style>
  <w:style w:type="paragraph" w:customStyle="1" w:styleId="FigureFooter">
    <w:name w:val="FigureFooter"/>
    <w:basedOn w:val="Normal"/>
    <w:next w:val="BodyParas"/>
    <w:rsid w:val="00FB084F"/>
    <w:pPr>
      <w:pBdr>
        <w:top w:val="single" w:sz="4" w:space="1" w:color="auto"/>
        <w:bottom w:val="single" w:sz="12" w:space="1" w:color="808080"/>
      </w:pBdr>
      <w:spacing w:after="240"/>
    </w:pPr>
    <w:rPr>
      <w:rFonts w:ascii="Lucida Sans Unicode" w:hAnsi="Lucida Sans Unicode"/>
      <w:i/>
      <w:sz w:val="16"/>
    </w:rPr>
  </w:style>
  <w:style w:type="paragraph" w:customStyle="1" w:styleId="BackHeading">
    <w:name w:val="BackHeading"/>
    <w:basedOn w:val="Heading1"/>
    <w:next w:val="BodyParas"/>
    <w:uiPriority w:val="99"/>
    <w:rsid w:val="00FB084F"/>
    <w:pPr>
      <w:keepLines w:val="0"/>
      <w:pageBreakBefore/>
      <w:pBdr>
        <w:top w:val="single" w:sz="48" w:space="3" w:color="808080"/>
      </w:pBdr>
      <w:spacing w:before="0" w:after="240"/>
    </w:pPr>
    <w:rPr>
      <w:rFonts w:ascii="Arial Black" w:eastAsia="PMingLiU" w:hAnsi="Arial Black" w:cs="Arial"/>
      <w:b/>
      <w:bCs/>
      <w:color w:val="auto"/>
      <w:kern w:val="32"/>
    </w:rPr>
  </w:style>
  <w:style w:type="paragraph" w:customStyle="1" w:styleId="BackHeading2">
    <w:name w:val="BackHeading2"/>
    <w:basedOn w:val="Heading2"/>
    <w:next w:val="BodyParas"/>
    <w:rsid w:val="00FB084F"/>
    <w:pPr>
      <w:keepLines w:val="0"/>
      <w:spacing w:before="0" w:after="120"/>
      <w:ind w:right="-113"/>
    </w:pPr>
    <w:rPr>
      <w:rFonts w:ascii="Arial Black" w:eastAsia="PMingLiU" w:hAnsi="Arial Black" w:cs="Arial"/>
      <w:bCs/>
      <w:iCs/>
      <w:color w:val="auto"/>
      <w:sz w:val="22"/>
      <w:szCs w:val="28"/>
    </w:rPr>
  </w:style>
  <w:style w:type="paragraph" w:customStyle="1" w:styleId="BackContacts">
    <w:name w:val="BackContacts"/>
    <w:basedOn w:val="Normal"/>
    <w:rsid w:val="00FB084F"/>
    <w:pPr>
      <w:spacing w:line="190" w:lineRule="exact"/>
    </w:pPr>
    <w:rPr>
      <w:rFonts w:ascii="Lucida Sans Unicode" w:hAnsi="Lucida Sans Unicode"/>
      <w:sz w:val="16"/>
      <w:szCs w:val="18"/>
    </w:rPr>
  </w:style>
  <w:style w:type="table" w:styleId="GridTable4-Accent5">
    <w:name w:val="Grid Table 4 Accent 5"/>
    <w:basedOn w:val="TableNormal"/>
    <w:uiPriority w:val="49"/>
    <w:rsid w:val="001D48D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6F4351"/>
    <w:rPr>
      <w:color w:val="0000FF"/>
      <w:u w:val="single"/>
    </w:rPr>
  </w:style>
  <w:style w:type="character" w:styleId="FollowedHyperlink">
    <w:name w:val="FollowedHyperlink"/>
    <w:basedOn w:val="DefaultParagraphFont"/>
    <w:uiPriority w:val="99"/>
    <w:semiHidden/>
    <w:unhideWhenUsed/>
    <w:rsid w:val="006F4351"/>
    <w:rPr>
      <w:color w:val="800080"/>
      <w:u w:val="single"/>
    </w:rPr>
  </w:style>
  <w:style w:type="paragraph" w:customStyle="1" w:styleId="xl63">
    <w:name w:val="xl63"/>
    <w:basedOn w:val="Normal"/>
    <w:rsid w:val="006F43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4">
    <w:name w:val="xl64"/>
    <w:basedOn w:val="Normal"/>
    <w:rsid w:val="006F43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65">
    <w:name w:val="xl65"/>
    <w:basedOn w:val="Normal"/>
    <w:rsid w:val="006F43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66">
    <w:name w:val="xl66"/>
    <w:basedOn w:val="Normal"/>
    <w:rsid w:val="006F43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67">
    <w:name w:val="xl67"/>
    <w:basedOn w:val="Normal"/>
    <w:rsid w:val="006F43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rPr>
  </w:style>
  <w:style w:type="paragraph" w:customStyle="1" w:styleId="xl68">
    <w:name w:val="xl68"/>
    <w:basedOn w:val="Normal"/>
    <w:rsid w:val="006F43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rPr>
  </w:style>
  <w:style w:type="paragraph" w:customStyle="1" w:styleId="xl69">
    <w:name w:val="xl69"/>
    <w:basedOn w:val="Normal"/>
    <w:rsid w:val="006F4351"/>
    <w:pPr>
      <w:pBdr>
        <w:left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0">
    <w:name w:val="xl70"/>
    <w:basedOn w:val="Normal"/>
    <w:rsid w:val="006F4351"/>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rFonts w:ascii="Arial" w:eastAsia="Times New Roman" w:hAnsi="Arial" w:cs="Arial"/>
      <w:b/>
      <w:bCs/>
      <w:color w:val="FFFFFF"/>
    </w:rPr>
  </w:style>
  <w:style w:type="paragraph" w:customStyle="1" w:styleId="xmsonormal">
    <w:name w:val="x_msonormal"/>
    <w:basedOn w:val="Normal"/>
    <w:rsid w:val="006F4351"/>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CF2E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EA7"/>
    <w:rPr>
      <w:rFonts w:ascii="Segoe UI" w:eastAsia="PMingLiU" w:hAnsi="Segoe UI" w:cs="Segoe UI"/>
      <w:sz w:val="18"/>
      <w:szCs w:val="18"/>
      <w:lang w:eastAsia="zh-TW"/>
    </w:rPr>
  </w:style>
  <w:style w:type="character" w:styleId="Strong">
    <w:name w:val="Strong"/>
    <w:basedOn w:val="DefaultParagraphFont"/>
    <w:uiPriority w:val="22"/>
    <w:qFormat/>
    <w:rsid w:val="0019751D"/>
    <w:rPr>
      <w:b/>
      <w:bCs/>
    </w:rPr>
  </w:style>
  <w:style w:type="paragraph" w:styleId="NormalWeb">
    <w:name w:val="Normal (Web)"/>
    <w:basedOn w:val="Normal"/>
    <w:uiPriority w:val="99"/>
    <w:semiHidden/>
    <w:unhideWhenUsed/>
    <w:rsid w:val="00F943F8"/>
    <w:pPr>
      <w:spacing w:before="100" w:beforeAutospacing="1" w:after="100" w:afterAutospacing="1"/>
    </w:pPr>
    <w:rPr>
      <w:rFonts w:eastAsia="Times New Roman"/>
    </w:rPr>
  </w:style>
  <w:style w:type="character" w:customStyle="1" w:styleId="spelle">
    <w:name w:val="spelle"/>
    <w:basedOn w:val="DefaultParagraphFont"/>
    <w:rsid w:val="0076656F"/>
  </w:style>
  <w:style w:type="paragraph" w:styleId="ListParagraph">
    <w:name w:val="List Paragraph"/>
    <w:basedOn w:val="Normal"/>
    <w:uiPriority w:val="34"/>
    <w:qFormat/>
    <w:rsid w:val="00F0085D"/>
    <w:pPr>
      <w:ind w:left="720"/>
      <w:contextualSpacing/>
    </w:pPr>
  </w:style>
  <w:style w:type="table" w:styleId="ListTable4-Accent1">
    <w:name w:val="List Table 4 Accent 1"/>
    <w:basedOn w:val="TableNormal"/>
    <w:uiPriority w:val="49"/>
    <w:rsid w:val="002F0A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
    <w:name w:val="List Table 4"/>
    <w:basedOn w:val="TableNormal"/>
    <w:uiPriority w:val="49"/>
    <w:rsid w:val="002F0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5">
    <w:name w:val="List Table 3 Accent 5"/>
    <w:basedOn w:val="TableNormal"/>
    <w:uiPriority w:val="48"/>
    <w:rsid w:val="002F0AC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1">
    <w:name w:val="List Table 3 Accent 1"/>
    <w:basedOn w:val="TableNormal"/>
    <w:uiPriority w:val="48"/>
    <w:rsid w:val="002F0AC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5Dark-Accent5">
    <w:name w:val="Grid Table 5 Dark Accent 5"/>
    <w:basedOn w:val="TableNormal"/>
    <w:uiPriority w:val="50"/>
    <w:rsid w:val="002F0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2-Accent5">
    <w:name w:val="Grid Table 2 Accent 5"/>
    <w:basedOn w:val="TableNormal"/>
    <w:uiPriority w:val="47"/>
    <w:rsid w:val="002F30E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234">
      <w:bodyDiv w:val="1"/>
      <w:marLeft w:val="0"/>
      <w:marRight w:val="0"/>
      <w:marTop w:val="0"/>
      <w:marBottom w:val="0"/>
      <w:divBdr>
        <w:top w:val="none" w:sz="0" w:space="0" w:color="auto"/>
        <w:left w:val="none" w:sz="0" w:space="0" w:color="auto"/>
        <w:bottom w:val="none" w:sz="0" w:space="0" w:color="auto"/>
        <w:right w:val="none" w:sz="0" w:space="0" w:color="auto"/>
      </w:divBdr>
    </w:div>
    <w:div w:id="10032781">
      <w:bodyDiv w:val="1"/>
      <w:marLeft w:val="0"/>
      <w:marRight w:val="0"/>
      <w:marTop w:val="0"/>
      <w:marBottom w:val="0"/>
      <w:divBdr>
        <w:top w:val="none" w:sz="0" w:space="0" w:color="auto"/>
        <w:left w:val="none" w:sz="0" w:space="0" w:color="auto"/>
        <w:bottom w:val="none" w:sz="0" w:space="0" w:color="auto"/>
        <w:right w:val="none" w:sz="0" w:space="0" w:color="auto"/>
      </w:divBdr>
    </w:div>
    <w:div w:id="11229398">
      <w:bodyDiv w:val="1"/>
      <w:marLeft w:val="0"/>
      <w:marRight w:val="0"/>
      <w:marTop w:val="0"/>
      <w:marBottom w:val="0"/>
      <w:divBdr>
        <w:top w:val="none" w:sz="0" w:space="0" w:color="auto"/>
        <w:left w:val="none" w:sz="0" w:space="0" w:color="auto"/>
        <w:bottom w:val="none" w:sz="0" w:space="0" w:color="auto"/>
        <w:right w:val="none" w:sz="0" w:space="0" w:color="auto"/>
      </w:divBdr>
    </w:div>
    <w:div w:id="18050864">
      <w:bodyDiv w:val="1"/>
      <w:marLeft w:val="0"/>
      <w:marRight w:val="0"/>
      <w:marTop w:val="0"/>
      <w:marBottom w:val="0"/>
      <w:divBdr>
        <w:top w:val="none" w:sz="0" w:space="0" w:color="auto"/>
        <w:left w:val="none" w:sz="0" w:space="0" w:color="auto"/>
        <w:bottom w:val="none" w:sz="0" w:space="0" w:color="auto"/>
        <w:right w:val="none" w:sz="0" w:space="0" w:color="auto"/>
      </w:divBdr>
    </w:div>
    <w:div w:id="18967609">
      <w:bodyDiv w:val="1"/>
      <w:marLeft w:val="0"/>
      <w:marRight w:val="0"/>
      <w:marTop w:val="0"/>
      <w:marBottom w:val="0"/>
      <w:divBdr>
        <w:top w:val="none" w:sz="0" w:space="0" w:color="auto"/>
        <w:left w:val="none" w:sz="0" w:space="0" w:color="auto"/>
        <w:bottom w:val="none" w:sz="0" w:space="0" w:color="auto"/>
        <w:right w:val="none" w:sz="0" w:space="0" w:color="auto"/>
      </w:divBdr>
    </w:div>
    <w:div w:id="23947707">
      <w:bodyDiv w:val="1"/>
      <w:marLeft w:val="0"/>
      <w:marRight w:val="0"/>
      <w:marTop w:val="0"/>
      <w:marBottom w:val="0"/>
      <w:divBdr>
        <w:top w:val="none" w:sz="0" w:space="0" w:color="auto"/>
        <w:left w:val="none" w:sz="0" w:space="0" w:color="auto"/>
        <w:bottom w:val="none" w:sz="0" w:space="0" w:color="auto"/>
        <w:right w:val="none" w:sz="0" w:space="0" w:color="auto"/>
      </w:divBdr>
    </w:div>
    <w:div w:id="27878895">
      <w:bodyDiv w:val="1"/>
      <w:marLeft w:val="0"/>
      <w:marRight w:val="0"/>
      <w:marTop w:val="0"/>
      <w:marBottom w:val="0"/>
      <w:divBdr>
        <w:top w:val="none" w:sz="0" w:space="0" w:color="auto"/>
        <w:left w:val="none" w:sz="0" w:space="0" w:color="auto"/>
        <w:bottom w:val="none" w:sz="0" w:space="0" w:color="auto"/>
        <w:right w:val="none" w:sz="0" w:space="0" w:color="auto"/>
      </w:divBdr>
    </w:div>
    <w:div w:id="29455468">
      <w:bodyDiv w:val="1"/>
      <w:marLeft w:val="0"/>
      <w:marRight w:val="0"/>
      <w:marTop w:val="0"/>
      <w:marBottom w:val="0"/>
      <w:divBdr>
        <w:top w:val="none" w:sz="0" w:space="0" w:color="auto"/>
        <w:left w:val="none" w:sz="0" w:space="0" w:color="auto"/>
        <w:bottom w:val="none" w:sz="0" w:space="0" w:color="auto"/>
        <w:right w:val="none" w:sz="0" w:space="0" w:color="auto"/>
      </w:divBdr>
    </w:div>
    <w:div w:id="35206007">
      <w:bodyDiv w:val="1"/>
      <w:marLeft w:val="0"/>
      <w:marRight w:val="0"/>
      <w:marTop w:val="0"/>
      <w:marBottom w:val="0"/>
      <w:divBdr>
        <w:top w:val="none" w:sz="0" w:space="0" w:color="auto"/>
        <w:left w:val="none" w:sz="0" w:space="0" w:color="auto"/>
        <w:bottom w:val="none" w:sz="0" w:space="0" w:color="auto"/>
        <w:right w:val="none" w:sz="0" w:space="0" w:color="auto"/>
      </w:divBdr>
    </w:div>
    <w:div w:id="59332166">
      <w:bodyDiv w:val="1"/>
      <w:marLeft w:val="0"/>
      <w:marRight w:val="0"/>
      <w:marTop w:val="0"/>
      <w:marBottom w:val="0"/>
      <w:divBdr>
        <w:top w:val="none" w:sz="0" w:space="0" w:color="auto"/>
        <w:left w:val="none" w:sz="0" w:space="0" w:color="auto"/>
        <w:bottom w:val="none" w:sz="0" w:space="0" w:color="auto"/>
        <w:right w:val="none" w:sz="0" w:space="0" w:color="auto"/>
      </w:divBdr>
    </w:div>
    <w:div w:id="95445524">
      <w:bodyDiv w:val="1"/>
      <w:marLeft w:val="0"/>
      <w:marRight w:val="0"/>
      <w:marTop w:val="0"/>
      <w:marBottom w:val="0"/>
      <w:divBdr>
        <w:top w:val="none" w:sz="0" w:space="0" w:color="auto"/>
        <w:left w:val="none" w:sz="0" w:space="0" w:color="auto"/>
        <w:bottom w:val="none" w:sz="0" w:space="0" w:color="auto"/>
        <w:right w:val="none" w:sz="0" w:space="0" w:color="auto"/>
      </w:divBdr>
    </w:div>
    <w:div w:id="112019508">
      <w:bodyDiv w:val="1"/>
      <w:marLeft w:val="0"/>
      <w:marRight w:val="0"/>
      <w:marTop w:val="0"/>
      <w:marBottom w:val="0"/>
      <w:divBdr>
        <w:top w:val="none" w:sz="0" w:space="0" w:color="auto"/>
        <w:left w:val="none" w:sz="0" w:space="0" w:color="auto"/>
        <w:bottom w:val="none" w:sz="0" w:space="0" w:color="auto"/>
        <w:right w:val="none" w:sz="0" w:space="0" w:color="auto"/>
      </w:divBdr>
    </w:div>
    <w:div w:id="112865943">
      <w:bodyDiv w:val="1"/>
      <w:marLeft w:val="0"/>
      <w:marRight w:val="0"/>
      <w:marTop w:val="0"/>
      <w:marBottom w:val="0"/>
      <w:divBdr>
        <w:top w:val="none" w:sz="0" w:space="0" w:color="auto"/>
        <w:left w:val="none" w:sz="0" w:space="0" w:color="auto"/>
        <w:bottom w:val="none" w:sz="0" w:space="0" w:color="auto"/>
        <w:right w:val="none" w:sz="0" w:space="0" w:color="auto"/>
      </w:divBdr>
    </w:div>
    <w:div w:id="113601878">
      <w:bodyDiv w:val="1"/>
      <w:marLeft w:val="0"/>
      <w:marRight w:val="0"/>
      <w:marTop w:val="0"/>
      <w:marBottom w:val="0"/>
      <w:divBdr>
        <w:top w:val="none" w:sz="0" w:space="0" w:color="auto"/>
        <w:left w:val="none" w:sz="0" w:space="0" w:color="auto"/>
        <w:bottom w:val="none" w:sz="0" w:space="0" w:color="auto"/>
        <w:right w:val="none" w:sz="0" w:space="0" w:color="auto"/>
      </w:divBdr>
    </w:div>
    <w:div w:id="125468619">
      <w:bodyDiv w:val="1"/>
      <w:marLeft w:val="0"/>
      <w:marRight w:val="0"/>
      <w:marTop w:val="0"/>
      <w:marBottom w:val="0"/>
      <w:divBdr>
        <w:top w:val="none" w:sz="0" w:space="0" w:color="auto"/>
        <w:left w:val="none" w:sz="0" w:space="0" w:color="auto"/>
        <w:bottom w:val="none" w:sz="0" w:space="0" w:color="auto"/>
        <w:right w:val="none" w:sz="0" w:space="0" w:color="auto"/>
      </w:divBdr>
    </w:div>
    <w:div w:id="140343073">
      <w:bodyDiv w:val="1"/>
      <w:marLeft w:val="0"/>
      <w:marRight w:val="0"/>
      <w:marTop w:val="0"/>
      <w:marBottom w:val="0"/>
      <w:divBdr>
        <w:top w:val="none" w:sz="0" w:space="0" w:color="auto"/>
        <w:left w:val="none" w:sz="0" w:space="0" w:color="auto"/>
        <w:bottom w:val="none" w:sz="0" w:space="0" w:color="auto"/>
        <w:right w:val="none" w:sz="0" w:space="0" w:color="auto"/>
      </w:divBdr>
    </w:div>
    <w:div w:id="143786983">
      <w:bodyDiv w:val="1"/>
      <w:marLeft w:val="0"/>
      <w:marRight w:val="0"/>
      <w:marTop w:val="0"/>
      <w:marBottom w:val="0"/>
      <w:divBdr>
        <w:top w:val="none" w:sz="0" w:space="0" w:color="auto"/>
        <w:left w:val="none" w:sz="0" w:space="0" w:color="auto"/>
        <w:bottom w:val="none" w:sz="0" w:space="0" w:color="auto"/>
        <w:right w:val="none" w:sz="0" w:space="0" w:color="auto"/>
      </w:divBdr>
    </w:div>
    <w:div w:id="154541208">
      <w:bodyDiv w:val="1"/>
      <w:marLeft w:val="0"/>
      <w:marRight w:val="0"/>
      <w:marTop w:val="0"/>
      <w:marBottom w:val="0"/>
      <w:divBdr>
        <w:top w:val="none" w:sz="0" w:space="0" w:color="auto"/>
        <w:left w:val="none" w:sz="0" w:space="0" w:color="auto"/>
        <w:bottom w:val="none" w:sz="0" w:space="0" w:color="auto"/>
        <w:right w:val="none" w:sz="0" w:space="0" w:color="auto"/>
      </w:divBdr>
    </w:div>
    <w:div w:id="180050261">
      <w:bodyDiv w:val="1"/>
      <w:marLeft w:val="0"/>
      <w:marRight w:val="0"/>
      <w:marTop w:val="0"/>
      <w:marBottom w:val="0"/>
      <w:divBdr>
        <w:top w:val="none" w:sz="0" w:space="0" w:color="auto"/>
        <w:left w:val="none" w:sz="0" w:space="0" w:color="auto"/>
        <w:bottom w:val="none" w:sz="0" w:space="0" w:color="auto"/>
        <w:right w:val="none" w:sz="0" w:space="0" w:color="auto"/>
      </w:divBdr>
    </w:div>
    <w:div w:id="205533516">
      <w:bodyDiv w:val="1"/>
      <w:marLeft w:val="0"/>
      <w:marRight w:val="0"/>
      <w:marTop w:val="0"/>
      <w:marBottom w:val="0"/>
      <w:divBdr>
        <w:top w:val="none" w:sz="0" w:space="0" w:color="auto"/>
        <w:left w:val="none" w:sz="0" w:space="0" w:color="auto"/>
        <w:bottom w:val="none" w:sz="0" w:space="0" w:color="auto"/>
        <w:right w:val="none" w:sz="0" w:space="0" w:color="auto"/>
      </w:divBdr>
    </w:div>
    <w:div w:id="211116053">
      <w:bodyDiv w:val="1"/>
      <w:marLeft w:val="0"/>
      <w:marRight w:val="0"/>
      <w:marTop w:val="0"/>
      <w:marBottom w:val="0"/>
      <w:divBdr>
        <w:top w:val="none" w:sz="0" w:space="0" w:color="auto"/>
        <w:left w:val="none" w:sz="0" w:space="0" w:color="auto"/>
        <w:bottom w:val="none" w:sz="0" w:space="0" w:color="auto"/>
        <w:right w:val="none" w:sz="0" w:space="0" w:color="auto"/>
      </w:divBdr>
    </w:div>
    <w:div w:id="227348799">
      <w:bodyDiv w:val="1"/>
      <w:marLeft w:val="0"/>
      <w:marRight w:val="0"/>
      <w:marTop w:val="0"/>
      <w:marBottom w:val="0"/>
      <w:divBdr>
        <w:top w:val="none" w:sz="0" w:space="0" w:color="auto"/>
        <w:left w:val="none" w:sz="0" w:space="0" w:color="auto"/>
        <w:bottom w:val="none" w:sz="0" w:space="0" w:color="auto"/>
        <w:right w:val="none" w:sz="0" w:space="0" w:color="auto"/>
      </w:divBdr>
    </w:div>
    <w:div w:id="227495056">
      <w:bodyDiv w:val="1"/>
      <w:marLeft w:val="0"/>
      <w:marRight w:val="0"/>
      <w:marTop w:val="0"/>
      <w:marBottom w:val="0"/>
      <w:divBdr>
        <w:top w:val="none" w:sz="0" w:space="0" w:color="auto"/>
        <w:left w:val="none" w:sz="0" w:space="0" w:color="auto"/>
        <w:bottom w:val="none" w:sz="0" w:space="0" w:color="auto"/>
        <w:right w:val="none" w:sz="0" w:space="0" w:color="auto"/>
      </w:divBdr>
    </w:div>
    <w:div w:id="234780941">
      <w:bodyDiv w:val="1"/>
      <w:marLeft w:val="0"/>
      <w:marRight w:val="0"/>
      <w:marTop w:val="0"/>
      <w:marBottom w:val="0"/>
      <w:divBdr>
        <w:top w:val="none" w:sz="0" w:space="0" w:color="auto"/>
        <w:left w:val="none" w:sz="0" w:space="0" w:color="auto"/>
        <w:bottom w:val="none" w:sz="0" w:space="0" w:color="auto"/>
        <w:right w:val="none" w:sz="0" w:space="0" w:color="auto"/>
      </w:divBdr>
    </w:div>
    <w:div w:id="235285367">
      <w:bodyDiv w:val="1"/>
      <w:marLeft w:val="0"/>
      <w:marRight w:val="0"/>
      <w:marTop w:val="0"/>
      <w:marBottom w:val="0"/>
      <w:divBdr>
        <w:top w:val="none" w:sz="0" w:space="0" w:color="auto"/>
        <w:left w:val="none" w:sz="0" w:space="0" w:color="auto"/>
        <w:bottom w:val="none" w:sz="0" w:space="0" w:color="auto"/>
        <w:right w:val="none" w:sz="0" w:space="0" w:color="auto"/>
      </w:divBdr>
    </w:div>
    <w:div w:id="259337763">
      <w:bodyDiv w:val="1"/>
      <w:marLeft w:val="0"/>
      <w:marRight w:val="0"/>
      <w:marTop w:val="0"/>
      <w:marBottom w:val="0"/>
      <w:divBdr>
        <w:top w:val="none" w:sz="0" w:space="0" w:color="auto"/>
        <w:left w:val="none" w:sz="0" w:space="0" w:color="auto"/>
        <w:bottom w:val="none" w:sz="0" w:space="0" w:color="auto"/>
        <w:right w:val="none" w:sz="0" w:space="0" w:color="auto"/>
      </w:divBdr>
    </w:div>
    <w:div w:id="262423351">
      <w:bodyDiv w:val="1"/>
      <w:marLeft w:val="0"/>
      <w:marRight w:val="0"/>
      <w:marTop w:val="0"/>
      <w:marBottom w:val="0"/>
      <w:divBdr>
        <w:top w:val="none" w:sz="0" w:space="0" w:color="auto"/>
        <w:left w:val="none" w:sz="0" w:space="0" w:color="auto"/>
        <w:bottom w:val="none" w:sz="0" w:space="0" w:color="auto"/>
        <w:right w:val="none" w:sz="0" w:space="0" w:color="auto"/>
      </w:divBdr>
    </w:div>
    <w:div w:id="280765758">
      <w:bodyDiv w:val="1"/>
      <w:marLeft w:val="0"/>
      <w:marRight w:val="0"/>
      <w:marTop w:val="0"/>
      <w:marBottom w:val="0"/>
      <w:divBdr>
        <w:top w:val="none" w:sz="0" w:space="0" w:color="auto"/>
        <w:left w:val="none" w:sz="0" w:space="0" w:color="auto"/>
        <w:bottom w:val="none" w:sz="0" w:space="0" w:color="auto"/>
        <w:right w:val="none" w:sz="0" w:space="0" w:color="auto"/>
      </w:divBdr>
    </w:div>
    <w:div w:id="287518238">
      <w:bodyDiv w:val="1"/>
      <w:marLeft w:val="0"/>
      <w:marRight w:val="0"/>
      <w:marTop w:val="0"/>
      <w:marBottom w:val="0"/>
      <w:divBdr>
        <w:top w:val="none" w:sz="0" w:space="0" w:color="auto"/>
        <w:left w:val="none" w:sz="0" w:space="0" w:color="auto"/>
        <w:bottom w:val="none" w:sz="0" w:space="0" w:color="auto"/>
        <w:right w:val="none" w:sz="0" w:space="0" w:color="auto"/>
      </w:divBdr>
    </w:div>
    <w:div w:id="288124513">
      <w:bodyDiv w:val="1"/>
      <w:marLeft w:val="0"/>
      <w:marRight w:val="0"/>
      <w:marTop w:val="0"/>
      <w:marBottom w:val="0"/>
      <w:divBdr>
        <w:top w:val="none" w:sz="0" w:space="0" w:color="auto"/>
        <w:left w:val="none" w:sz="0" w:space="0" w:color="auto"/>
        <w:bottom w:val="none" w:sz="0" w:space="0" w:color="auto"/>
        <w:right w:val="none" w:sz="0" w:space="0" w:color="auto"/>
      </w:divBdr>
    </w:div>
    <w:div w:id="294875897">
      <w:bodyDiv w:val="1"/>
      <w:marLeft w:val="0"/>
      <w:marRight w:val="0"/>
      <w:marTop w:val="0"/>
      <w:marBottom w:val="0"/>
      <w:divBdr>
        <w:top w:val="none" w:sz="0" w:space="0" w:color="auto"/>
        <w:left w:val="none" w:sz="0" w:space="0" w:color="auto"/>
        <w:bottom w:val="none" w:sz="0" w:space="0" w:color="auto"/>
        <w:right w:val="none" w:sz="0" w:space="0" w:color="auto"/>
      </w:divBdr>
    </w:div>
    <w:div w:id="300811994">
      <w:bodyDiv w:val="1"/>
      <w:marLeft w:val="0"/>
      <w:marRight w:val="0"/>
      <w:marTop w:val="0"/>
      <w:marBottom w:val="0"/>
      <w:divBdr>
        <w:top w:val="none" w:sz="0" w:space="0" w:color="auto"/>
        <w:left w:val="none" w:sz="0" w:space="0" w:color="auto"/>
        <w:bottom w:val="none" w:sz="0" w:space="0" w:color="auto"/>
        <w:right w:val="none" w:sz="0" w:space="0" w:color="auto"/>
      </w:divBdr>
    </w:div>
    <w:div w:id="305594380">
      <w:bodyDiv w:val="1"/>
      <w:marLeft w:val="0"/>
      <w:marRight w:val="0"/>
      <w:marTop w:val="0"/>
      <w:marBottom w:val="0"/>
      <w:divBdr>
        <w:top w:val="none" w:sz="0" w:space="0" w:color="auto"/>
        <w:left w:val="none" w:sz="0" w:space="0" w:color="auto"/>
        <w:bottom w:val="none" w:sz="0" w:space="0" w:color="auto"/>
        <w:right w:val="none" w:sz="0" w:space="0" w:color="auto"/>
      </w:divBdr>
    </w:div>
    <w:div w:id="314796160">
      <w:bodyDiv w:val="1"/>
      <w:marLeft w:val="0"/>
      <w:marRight w:val="0"/>
      <w:marTop w:val="0"/>
      <w:marBottom w:val="0"/>
      <w:divBdr>
        <w:top w:val="none" w:sz="0" w:space="0" w:color="auto"/>
        <w:left w:val="none" w:sz="0" w:space="0" w:color="auto"/>
        <w:bottom w:val="none" w:sz="0" w:space="0" w:color="auto"/>
        <w:right w:val="none" w:sz="0" w:space="0" w:color="auto"/>
      </w:divBdr>
    </w:div>
    <w:div w:id="337541910">
      <w:bodyDiv w:val="1"/>
      <w:marLeft w:val="0"/>
      <w:marRight w:val="0"/>
      <w:marTop w:val="0"/>
      <w:marBottom w:val="0"/>
      <w:divBdr>
        <w:top w:val="none" w:sz="0" w:space="0" w:color="auto"/>
        <w:left w:val="none" w:sz="0" w:space="0" w:color="auto"/>
        <w:bottom w:val="none" w:sz="0" w:space="0" w:color="auto"/>
        <w:right w:val="none" w:sz="0" w:space="0" w:color="auto"/>
      </w:divBdr>
    </w:div>
    <w:div w:id="338435827">
      <w:bodyDiv w:val="1"/>
      <w:marLeft w:val="0"/>
      <w:marRight w:val="0"/>
      <w:marTop w:val="0"/>
      <w:marBottom w:val="0"/>
      <w:divBdr>
        <w:top w:val="none" w:sz="0" w:space="0" w:color="auto"/>
        <w:left w:val="none" w:sz="0" w:space="0" w:color="auto"/>
        <w:bottom w:val="none" w:sz="0" w:space="0" w:color="auto"/>
        <w:right w:val="none" w:sz="0" w:space="0" w:color="auto"/>
      </w:divBdr>
    </w:div>
    <w:div w:id="341008628">
      <w:bodyDiv w:val="1"/>
      <w:marLeft w:val="0"/>
      <w:marRight w:val="0"/>
      <w:marTop w:val="0"/>
      <w:marBottom w:val="0"/>
      <w:divBdr>
        <w:top w:val="none" w:sz="0" w:space="0" w:color="auto"/>
        <w:left w:val="none" w:sz="0" w:space="0" w:color="auto"/>
        <w:bottom w:val="none" w:sz="0" w:space="0" w:color="auto"/>
        <w:right w:val="none" w:sz="0" w:space="0" w:color="auto"/>
      </w:divBdr>
    </w:div>
    <w:div w:id="346105459">
      <w:bodyDiv w:val="1"/>
      <w:marLeft w:val="0"/>
      <w:marRight w:val="0"/>
      <w:marTop w:val="0"/>
      <w:marBottom w:val="0"/>
      <w:divBdr>
        <w:top w:val="none" w:sz="0" w:space="0" w:color="auto"/>
        <w:left w:val="none" w:sz="0" w:space="0" w:color="auto"/>
        <w:bottom w:val="none" w:sz="0" w:space="0" w:color="auto"/>
        <w:right w:val="none" w:sz="0" w:space="0" w:color="auto"/>
      </w:divBdr>
    </w:div>
    <w:div w:id="364136543">
      <w:bodyDiv w:val="1"/>
      <w:marLeft w:val="0"/>
      <w:marRight w:val="0"/>
      <w:marTop w:val="0"/>
      <w:marBottom w:val="0"/>
      <w:divBdr>
        <w:top w:val="none" w:sz="0" w:space="0" w:color="auto"/>
        <w:left w:val="none" w:sz="0" w:space="0" w:color="auto"/>
        <w:bottom w:val="none" w:sz="0" w:space="0" w:color="auto"/>
        <w:right w:val="none" w:sz="0" w:space="0" w:color="auto"/>
      </w:divBdr>
    </w:div>
    <w:div w:id="374429073">
      <w:bodyDiv w:val="1"/>
      <w:marLeft w:val="0"/>
      <w:marRight w:val="0"/>
      <w:marTop w:val="0"/>
      <w:marBottom w:val="0"/>
      <w:divBdr>
        <w:top w:val="none" w:sz="0" w:space="0" w:color="auto"/>
        <w:left w:val="none" w:sz="0" w:space="0" w:color="auto"/>
        <w:bottom w:val="none" w:sz="0" w:space="0" w:color="auto"/>
        <w:right w:val="none" w:sz="0" w:space="0" w:color="auto"/>
      </w:divBdr>
    </w:div>
    <w:div w:id="374619336">
      <w:bodyDiv w:val="1"/>
      <w:marLeft w:val="0"/>
      <w:marRight w:val="0"/>
      <w:marTop w:val="0"/>
      <w:marBottom w:val="0"/>
      <w:divBdr>
        <w:top w:val="none" w:sz="0" w:space="0" w:color="auto"/>
        <w:left w:val="none" w:sz="0" w:space="0" w:color="auto"/>
        <w:bottom w:val="none" w:sz="0" w:space="0" w:color="auto"/>
        <w:right w:val="none" w:sz="0" w:space="0" w:color="auto"/>
      </w:divBdr>
    </w:div>
    <w:div w:id="378238094">
      <w:bodyDiv w:val="1"/>
      <w:marLeft w:val="0"/>
      <w:marRight w:val="0"/>
      <w:marTop w:val="0"/>
      <w:marBottom w:val="0"/>
      <w:divBdr>
        <w:top w:val="none" w:sz="0" w:space="0" w:color="auto"/>
        <w:left w:val="none" w:sz="0" w:space="0" w:color="auto"/>
        <w:bottom w:val="none" w:sz="0" w:space="0" w:color="auto"/>
        <w:right w:val="none" w:sz="0" w:space="0" w:color="auto"/>
      </w:divBdr>
    </w:div>
    <w:div w:id="399448184">
      <w:bodyDiv w:val="1"/>
      <w:marLeft w:val="0"/>
      <w:marRight w:val="0"/>
      <w:marTop w:val="0"/>
      <w:marBottom w:val="0"/>
      <w:divBdr>
        <w:top w:val="none" w:sz="0" w:space="0" w:color="auto"/>
        <w:left w:val="none" w:sz="0" w:space="0" w:color="auto"/>
        <w:bottom w:val="none" w:sz="0" w:space="0" w:color="auto"/>
        <w:right w:val="none" w:sz="0" w:space="0" w:color="auto"/>
      </w:divBdr>
    </w:div>
    <w:div w:id="405230490">
      <w:bodyDiv w:val="1"/>
      <w:marLeft w:val="0"/>
      <w:marRight w:val="0"/>
      <w:marTop w:val="0"/>
      <w:marBottom w:val="0"/>
      <w:divBdr>
        <w:top w:val="none" w:sz="0" w:space="0" w:color="auto"/>
        <w:left w:val="none" w:sz="0" w:space="0" w:color="auto"/>
        <w:bottom w:val="none" w:sz="0" w:space="0" w:color="auto"/>
        <w:right w:val="none" w:sz="0" w:space="0" w:color="auto"/>
      </w:divBdr>
    </w:div>
    <w:div w:id="496699265">
      <w:bodyDiv w:val="1"/>
      <w:marLeft w:val="0"/>
      <w:marRight w:val="0"/>
      <w:marTop w:val="0"/>
      <w:marBottom w:val="0"/>
      <w:divBdr>
        <w:top w:val="none" w:sz="0" w:space="0" w:color="auto"/>
        <w:left w:val="none" w:sz="0" w:space="0" w:color="auto"/>
        <w:bottom w:val="none" w:sz="0" w:space="0" w:color="auto"/>
        <w:right w:val="none" w:sz="0" w:space="0" w:color="auto"/>
      </w:divBdr>
    </w:div>
    <w:div w:id="536890632">
      <w:bodyDiv w:val="1"/>
      <w:marLeft w:val="0"/>
      <w:marRight w:val="0"/>
      <w:marTop w:val="0"/>
      <w:marBottom w:val="0"/>
      <w:divBdr>
        <w:top w:val="none" w:sz="0" w:space="0" w:color="auto"/>
        <w:left w:val="none" w:sz="0" w:space="0" w:color="auto"/>
        <w:bottom w:val="none" w:sz="0" w:space="0" w:color="auto"/>
        <w:right w:val="none" w:sz="0" w:space="0" w:color="auto"/>
      </w:divBdr>
    </w:div>
    <w:div w:id="558243960">
      <w:bodyDiv w:val="1"/>
      <w:marLeft w:val="0"/>
      <w:marRight w:val="0"/>
      <w:marTop w:val="0"/>
      <w:marBottom w:val="0"/>
      <w:divBdr>
        <w:top w:val="none" w:sz="0" w:space="0" w:color="auto"/>
        <w:left w:val="none" w:sz="0" w:space="0" w:color="auto"/>
        <w:bottom w:val="none" w:sz="0" w:space="0" w:color="auto"/>
        <w:right w:val="none" w:sz="0" w:space="0" w:color="auto"/>
      </w:divBdr>
    </w:div>
    <w:div w:id="566305369">
      <w:bodyDiv w:val="1"/>
      <w:marLeft w:val="0"/>
      <w:marRight w:val="0"/>
      <w:marTop w:val="0"/>
      <w:marBottom w:val="0"/>
      <w:divBdr>
        <w:top w:val="none" w:sz="0" w:space="0" w:color="auto"/>
        <w:left w:val="none" w:sz="0" w:space="0" w:color="auto"/>
        <w:bottom w:val="none" w:sz="0" w:space="0" w:color="auto"/>
        <w:right w:val="none" w:sz="0" w:space="0" w:color="auto"/>
      </w:divBdr>
    </w:div>
    <w:div w:id="580063585">
      <w:bodyDiv w:val="1"/>
      <w:marLeft w:val="0"/>
      <w:marRight w:val="0"/>
      <w:marTop w:val="0"/>
      <w:marBottom w:val="0"/>
      <w:divBdr>
        <w:top w:val="none" w:sz="0" w:space="0" w:color="auto"/>
        <w:left w:val="none" w:sz="0" w:space="0" w:color="auto"/>
        <w:bottom w:val="none" w:sz="0" w:space="0" w:color="auto"/>
        <w:right w:val="none" w:sz="0" w:space="0" w:color="auto"/>
      </w:divBdr>
    </w:div>
    <w:div w:id="582221985">
      <w:bodyDiv w:val="1"/>
      <w:marLeft w:val="0"/>
      <w:marRight w:val="0"/>
      <w:marTop w:val="0"/>
      <w:marBottom w:val="0"/>
      <w:divBdr>
        <w:top w:val="none" w:sz="0" w:space="0" w:color="auto"/>
        <w:left w:val="none" w:sz="0" w:space="0" w:color="auto"/>
        <w:bottom w:val="none" w:sz="0" w:space="0" w:color="auto"/>
        <w:right w:val="none" w:sz="0" w:space="0" w:color="auto"/>
      </w:divBdr>
    </w:div>
    <w:div w:id="591351734">
      <w:bodyDiv w:val="1"/>
      <w:marLeft w:val="0"/>
      <w:marRight w:val="0"/>
      <w:marTop w:val="0"/>
      <w:marBottom w:val="0"/>
      <w:divBdr>
        <w:top w:val="none" w:sz="0" w:space="0" w:color="auto"/>
        <w:left w:val="none" w:sz="0" w:space="0" w:color="auto"/>
        <w:bottom w:val="none" w:sz="0" w:space="0" w:color="auto"/>
        <w:right w:val="none" w:sz="0" w:space="0" w:color="auto"/>
      </w:divBdr>
    </w:div>
    <w:div w:id="621688657">
      <w:bodyDiv w:val="1"/>
      <w:marLeft w:val="0"/>
      <w:marRight w:val="0"/>
      <w:marTop w:val="0"/>
      <w:marBottom w:val="0"/>
      <w:divBdr>
        <w:top w:val="none" w:sz="0" w:space="0" w:color="auto"/>
        <w:left w:val="none" w:sz="0" w:space="0" w:color="auto"/>
        <w:bottom w:val="none" w:sz="0" w:space="0" w:color="auto"/>
        <w:right w:val="none" w:sz="0" w:space="0" w:color="auto"/>
      </w:divBdr>
    </w:div>
    <w:div w:id="623121934">
      <w:bodyDiv w:val="1"/>
      <w:marLeft w:val="0"/>
      <w:marRight w:val="0"/>
      <w:marTop w:val="0"/>
      <w:marBottom w:val="0"/>
      <w:divBdr>
        <w:top w:val="none" w:sz="0" w:space="0" w:color="auto"/>
        <w:left w:val="none" w:sz="0" w:space="0" w:color="auto"/>
        <w:bottom w:val="none" w:sz="0" w:space="0" w:color="auto"/>
        <w:right w:val="none" w:sz="0" w:space="0" w:color="auto"/>
      </w:divBdr>
    </w:div>
    <w:div w:id="647200265">
      <w:bodyDiv w:val="1"/>
      <w:marLeft w:val="0"/>
      <w:marRight w:val="0"/>
      <w:marTop w:val="0"/>
      <w:marBottom w:val="0"/>
      <w:divBdr>
        <w:top w:val="none" w:sz="0" w:space="0" w:color="auto"/>
        <w:left w:val="none" w:sz="0" w:space="0" w:color="auto"/>
        <w:bottom w:val="none" w:sz="0" w:space="0" w:color="auto"/>
        <w:right w:val="none" w:sz="0" w:space="0" w:color="auto"/>
      </w:divBdr>
    </w:div>
    <w:div w:id="647855359">
      <w:bodyDiv w:val="1"/>
      <w:marLeft w:val="0"/>
      <w:marRight w:val="0"/>
      <w:marTop w:val="0"/>
      <w:marBottom w:val="0"/>
      <w:divBdr>
        <w:top w:val="none" w:sz="0" w:space="0" w:color="auto"/>
        <w:left w:val="none" w:sz="0" w:space="0" w:color="auto"/>
        <w:bottom w:val="none" w:sz="0" w:space="0" w:color="auto"/>
        <w:right w:val="none" w:sz="0" w:space="0" w:color="auto"/>
      </w:divBdr>
    </w:div>
    <w:div w:id="667440007">
      <w:bodyDiv w:val="1"/>
      <w:marLeft w:val="0"/>
      <w:marRight w:val="0"/>
      <w:marTop w:val="0"/>
      <w:marBottom w:val="0"/>
      <w:divBdr>
        <w:top w:val="none" w:sz="0" w:space="0" w:color="auto"/>
        <w:left w:val="none" w:sz="0" w:space="0" w:color="auto"/>
        <w:bottom w:val="none" w:sz="0" w:space="0" w:color="auto"/>
        <w:right w:val="none" w:sz="0" w:space="0" w:color="auto"/>
      </w:divBdr>
    </w:div>
    <w:div w:id="673728373">
      <w:bodyDiv w:val="1"/>
      <w:marLeft w:val="0"/>
      <w:marRight w:val="0"/>
      <w:marTop w:val="0"/>
      <w:marBottom w:val="0"/>
      <w:divBdr>
        <w:top w:val="none" w:sz="0" w:space="0" w:color="auto"/>
        <w:left w:val="none" w:sz="0" w:space="0" w:color="auto"/>
        <w:bottom w:val="none" w:sz="0" w:space="0" w:color="auto"/>
        <w:right w:val="none" w:sz="0" w:space="0" w:color="auto"/>
      </w:divBdr>
    </w:div>
    <w:div w:id="677198911">
      <w:bodyDiv w:val="1"/>
      <w:marLeft w:val="0"/>
      <w:marRight w:val="0"/>
      <w:marTop w:val="0"/>
      <w:marBottom w:val="0"/>
      <w:divBdr>
        <w:top w:val="none" w:sz="0" w:space="0" w:color="auto"/>
        <w:left w:val="none" w:sz="0" w:space="0" w:color="auto"/>
        <w:bottom w:val="none" w:sz="0" w:space="0" w:color="auto"/>
        <w:right w:val="none" w:sz="0" w:space="0" w:color="auto"/>
      </w:divBdr>
    </w:div>
    <w:div w:id="704020112">
      <w:bodyDiv w:val="1"/>
      <w:marLeft w:val="0"/>
      <w:marRight w:val="0"/>
      <w:marTop w:val="0"/>
      <w:marBottom w:val="0"/>
      <w:divBdr>
        <w:top w:val="none" w:sz="0" w:space="0" w:color="auto"/>
        <w:left w:val="none" w:sz="0" w:space="0" w:color="auto"/>
        <w:bottom w:val="none" w:sz="0" w:space="0" w:color="auto"/>
        <w:right w:val="none" w:sz="0" w:space="0" w:color="auto"/>
      </w:divBdr>
    </w:div>
    <w:div w:id="710619240">
      <w:bodyDiv w:val="1"/>
      <w:marLeft w:val="0"/>
      <w:marRight w:val="0"/>
      <w:marTop w:val="0"/>
      <w:marBottom w:val="0"/>
      <w:divBdr>
        <w:top w:val="none" w:sz="0" w:space="0" w:color="auto"/>
        <w:left w:val="none" w:sz="0" w:space="0" w:color="auto"/>
        <w:bottom w:val="none" w:sz="0" w:space="0" w:color="auto"/>
        <w:right w:val="none" w:sz="0" w:space="0" w:color="auto"/>
      </w:divBdr>
    </w:div>
    <w:div w:id="715012175">
      <w:bodyDiv w:val="1"/>
      <w:marLeft w:val="0"/>
      <w:marRight w:val="0"/>
      <w:marTop w:val="0"/>
      <w:marBottom w:val="0"/>
      <w:divBdr>
        <w:top w:val="none" w:sz="0" w:space="0" w:color="auto"/>
        <w:left w:val="none" w:sz="0" w:space="0" w:color="auto"/>
        <w:bottom w:val="none" w:sz="0" w:space="0" w:color="auto"/>
        <w:right w:val="none" w:sz="0" w:space="0" w:color="auto"/>
      </w:divBdr>
    </w:div>
    <w:div w:id="723484501">
      <w:bodyDiv w:val="1"/>
      <w:marLeft w:val="0"/>
      <w:marRight w:val="0"/>
      <w:marTop w:val="0"/>
      <w:marBottom w:val="0"/>
      <w:divBdr>
        <w:top w:val="none" w:sz="0" w:space="0" w:color="auto"/>
        <w:left w:val="none" w:sz="0" w:space="0" w:color="auto"/>
        <w:bottom w:val="none" w:sz="0" w:space="0" w:color="auto"/>
        <w:right w:val="none" w:sz="0" w:space="0" w:color="auto"/>
      </w:divBdr>
    </w:div>
    <w:div w:id="739444723">
      <w:bodyDiv w:val="1"/>
      <w:marLeft w:val="0"/>
      <w:marRight w:val="0"/>
      <w:marTop w:val="0"/>
      <w:marBottom w:val="0"/>
      <w:divBdr>
        <w:top w:val="none" w:sz="0" w:space="0" w:color="auto"/>
        <w:left w:val="none" w:sz="0" w:space="0" w:color="auto"/>
        <w:bottom w:val="none" w:sz="0" w:space="0" w:color="auto"/>
        <w:right w:val="none" w:sz="0" w:space="0" w:color="auto"/>
      </w:divBdr>
    </w:div>
    <w:div w:id="746997809">
      <w:bodyDiv w:val="1"/>
      <w:marLeft w:val="0"/>
      <w:marRight w:val="0"/>
      <w:marTop w:val="0"/>
      <w:marBottom w:val="0"/>
      <w:divBdr>
        <w:top w:val="none" w:sz="0" w:space="0" w:color="auto"/>
        <w:left w:val="none" w:sz="0" w:space="0" w:color="auto"/>
        <w:bottom w:val="none" w:sz="0" w:space="0" w:color="auto"/>
        <w:right w:val="none" w:sz="0" w:space="0" w:color="auto"/>
      </w:divBdr>
    </w:div>
    <w:div w:id="750274423">
      <w:bodyDiv w:val="1"/>
      <w:marLeft w:val="0"/>
      <w:marRight w:val="0"/>
      <w:marTop w:val="0"/>
      <w:marBottom w:val="0"/>
      <w:divBdr>
        <w:top w:val="none" w:sz="0" w:space="0" w:color="auto"/>
        <w:left w:val="none" w:sz="0" w:space="0" w:color="auto"/>
        <w:bottom w:val="none" w:sz="0" w:space="0" w:color="auto"/>
        <w:right w:val="none" w:sz="0" w:space="0" w:color="auto"/>
      </w:divBdr>
    </w:div>
    <w:div w:id="762149842">
      <w:bodyDiv w:val="1"/>
      <w:marLeft w:val="0"/>
      <w:marRight w:val="0"/>
      <w:marTop w:val="0"/>
      <w:marBottom w:val="0"/>
      <w:divBdr>
        <w:top w:val="none" w:sz="0" w:space="0" w:color="auto"/>
        <w:left w:val="none" w:sz="0" w:space="0" w:color="auto"/>
        <w:bottom w:val="none" w:sz="0" w:space="0" w:color="auto"/>
        <w:right w:val="none" w:sz="0" w:space="0" w:color="auto"/>
      </w:divBdr>
    </w:div>
    <w:div w:id="775901389">
      <w:bodyDiv w:val="1"/>
      <w:marLeft w:val="0"/>
      <w:marRight w:val="0"/>
      <w:marTop w:val="0"/>
      <w:marBottom w:val="0"/>
      <w:divBdr>
        <w:top w:val="none" w:sz="0" w:space="0" w:color="auto"/>
        <w:left w:val="none" w:sz="0" w:space="0" w:color="auto"/>
        <w:bottom w:val="none" w:sz="0" w:space="0" w:color="auto"/>
        <w:right w:val="none" w:sz="0" w:space="0" w:color="auto"/>
      </w:divBdr>
    </w:div>
    <w:div w:id="777676511">
      <w:bodyDiv w:val="1"/>
      <w:marLeft w:val="0"/>
      <w:marRight w:val="0"/>
      <w:marTop w:val="0"/>
      <w:marBottom w:val="0"/>
      <w:divBdr>
        <w:top w:val="none" w:sz="0" w:space="0" w:color="auto"/>
        <w:left w:val="none" w:sz="0" w:space="0" w:color="auto"/>
        <w:bottom w:val="none" w:sz="0" w:space="0" w:color="auto"/>
        <w:right w:val="none" w:sz="0" w:space="0" w:color="auto"/>
      </w:divBdr>
    </w:div>
    <w:div w:id="779958277">
      <w:bodyDiv w:val="1"/>
      <w:marLeft w:val="0"/>
      <w:marRight w:val="0"/>
      <w:marTop w:val="0"/>
      <w:marBottom w:val="0"/>
      <w:divBdr>
        <w:top w:val="none" w:sz="0" w:space="0" w:color="auto"/>
        <w:left w:val="none" w:sz="0" w:space="0" w:color="auto"/>
        <w:bottom w:val="none" w:sz="0" w:space="0" w:color="auto"/>
        <w:right w:val="none" w:sz="0" w:space="0" w:color="auto"/>
      </w:divBdr>
    </w:div>
    <w:div w:id="821847449">
      <w:bodyDiv w:val="1"/>
      <w:marLeft w:val="0"/>
      <w:marRight w:val="0"/>
      <w:marTop w:val="0"/>
      <w:marBottom w:val="0"/>
      <w:divBdr>
        <w:top w:val="none" w:sz="0" w:space="0" w:color="auto"/>
        <w:left w:val="none" w:sz="0" w:space="0" w:color="auto"/>
        <w:bottom w:val="none" w:sz="0" w:space="0" w:color="auto"/>
        <w:right w:val="none" w:sz="0" w:space="0" w:color="auto"/>
      </w:divBdr>
    </w:div>
    <w:div w:id="825442196">
      <w:bodyDiv w:val="1"/>
      <w:marLeft w:val="0"/>
      <w:marRight w:val="0"/>
      <w:marTop w:val="0"/>
      <w:marBottom w:val="0"/>
      <w:divBdr>
        <w:top w:val="none" w:sz="0" w:space="0" w:color="auto"/>
        <w:left w:val="none" w:sz="0" w:space="0" w:color="auto"/>
        <w:bottom w:val="none" w:sz="0" w:space="0" w:color="auto"/>
        <w:right w:val="none" w:sz="0" w:space="0" w:color="auto"/>
      </w:divBdr>
    </w:div>
    <w:div w:id="829369471">
      <w:bodyDiv w:val="1"/>
      <w:marLeft w:val="0"/>
      <w:marRight w:val="0"/>
      <w:marTop w:val="0"/>
      <w:marBottom w:val="0"/>
      <w:divBdr>
        <w:top w:val="none" w:sz="0" w:space="0" w:color="auto"/>
        <w:left w:val="none" w:sz="0" w:space="0" w:color="auto"/>
        <w:bottom w:val="none" w:sz="0" w:space="0" w:color="auto"/>
        <w:right w:val="none" w:sz="0" w:space="0" w:color="auto"/>
      </w:divBdr>
    </w:div>
    <w:div w:id="832724931">
      <w:bodyDiv w:val="1"/>
      <w:marLeft w:val="0"/>
      <w:marRight w:val="0"/>
      <w:marTop w:val="0"/>
      <w:marBottom w:val="0"/>
      <w:divBdr>
        <w:top w:val="none" w:sz="0" w:space="0" w:color="auto"/>
        <w:left w:val="none" w:sz="0" w:space="0" w:color="auto"/>
        <w:bottom w:val="none" w:sz="0" w:space="0" w:color="auto"/>
        <w:right w:val="none" w:sz="0" w:space="0" w:color="auto"/>
      </w:divBdr>
    </w:div>
    <w:div w:id="874461978">
      <w:bodyDiv w:val="1"/>
      <w:marLeft w:val="0"/>
      <w:marRight w:val="0"/>
      <w:marTop w:val="0"/>
      <w:marBottom w:val="0"/>
      <w:divBdr>
        <w:top w:val="none" w:sz="0" w:space="0" w:color="auto"/>
        <w:left w:val="none" w:sz="0" w:space="0" w:color="auto"/>
        <w:bottom w:val="none" w:sz="0" w:space="0" w:color="auto"/>
        <w:right w:val="none" w:sz="0" w:space="0" w:color="auto"/>
      </w:divBdr>
    </w:div>
    <w:div w:id="882399259">
      <w:bodyDiv w:val="1"/>
      <w:marLeft w:val="0"/>
      <w:marRight w:val="0"/>
      <w:marTop w:val="0"/>
      <w:marBottom w:val="0"/>
      <w:divBdr>
        <w:top w:val="none" w:sz="0" w:space="0" w:color="auto"/>
        <w:left w:val="none" w:sz="0" w:space="0" w:color="auto"/>
        <w:bottom w:val="none" w:sz="0" w:space="0" w:color="auto"/>
        <w:right w:val="none" w:sz="0" w:space="0" w:color="auto"/>
      </w:divBdr>
    </w:div>
    <w:div w:id="900097608">
      <w:bodyDiv w:val="1"/>
      <w:marLeft w:val="0"/>
      <w:marRight w:val="0"/>
      <w:marTop w:val="0"/>
      <w:marBottom w:val="0"/>
      <w:divBdr>
        <w:top w:val="none" w:sz="0" w:space="0" w:color="auto"/>
        <w:left w:val="none" w:sz="0" w:space="0" w:color="auto"/>
        <w:bottom w:val="none" w:sz="0" w:space="0" w:color="auto"/>
        <w:right w:val="none" w:sz="0" w:space="0" w:color="auto"/>
      </w:divBdr>
    </w:div>
    <w:div w:id="918448014">
      <w:bodyDiv w:val="1"/>
      <w:marLeft w:val="0"/>
      <w:marRight w:val="0"/>
      <w:marTop w:val="0"/>
      <w:marBottom w:val="0"/>
      <w:divBdr>
        <w:top w:val="none" w:sz="0" w:space="0" w:color="auto"/>
        <w:left w:val="none" w:sz="0" w:space="0" w:color="auto"/>
        <w:bottom w:val="none" w:sz="0" w:space="0" w:color="auto"/>
        <w:right w:val="none" w:sz="0" w:space="0" w:color="auto"/>
      </w:divBdr>
    </w:div>
    <w:div w:id="923956059">
      <w:bodyDiv w:val="1"/>
      <w:marLeft w:val="0"/>
      <w:marRight w:val="0"/>
      <w:marTop w:val="0"/>
      <w:marBottom w:val="0"/>
      <w:divBdr>
        <w:top w:val="none" w:sz="0" w:space="0" w:color="auto"/>
        <w:left w:val="none" w:sz="0" w:space="0" w:color="auto"/>
        <w:bottom w:val="none" w:sz="0" w:space="0" w:color="auto"/>
        <w:right w:val="none" w:sz="0" w:space="0" w:color="auto"/>
      </w:divBdr>
    </w:div>
    <w:div w:id="934435737">
      <w:bodyDiv w:val="1"/>
      <w:marLeft w:val="0"/>
      <w:marRight w:val="0"/>
      <w:marTop w:val="0"/>
      <w:marBottom w:val="0"/>
      <w:divBdr>
        <w:top w:val="none" w:sz="0" w:space="0" w:color="auto"/>
        <w:left w:val="none" w:sz="0" w:space="0" w:color="auto"/>
        <w:bottom w:val="none" w:sz="0" w:space="0" w:color="auto"/>
        <w:right w:val="none" w:sz="0" w:space="0" w:color="auto"/>
      </w:divBdr>
    </w:div>
    <w:div w:id="947204343">
      <w:bodyDiv w:val="1"/>
      <w:marLeft w:val="0"/>
      <w:marRight w:val="0"/>
      <w:marTop w:val="0"/>
      <w:marBottom w:val="0"/>
      <w:divBdr>
        <w:top w:val="none" w:sz="0" w:space="0" w:color="auto"/>
        <w:left w:val="none" w:sz="0" w:space="0" w:color="auto"/>
        <w:bottom w:val="none" w:sz="0" w:space="0" w:color="auto"/>
        <w:right w:val="none" w:sz="0" w:space="0" w:color="auto"/>
      </w:divBdr>
    </w:div>
    <w:div w:id="949816617">
      <w:bodyDiv w:val="1"/>
      <w:marLeft w:val="0"/>
      <w:marRight w:val="0"/>
      <w:marTop w:val="0"/>
      <w:marBottom w:val="0"/>
      <w:divBdr>
        <w:top w:val="none" w:sz="0" w:space="0" w:color="auto"/>
        <w:left w:val="none" w:sz="0" w:space="0" w:color="auto"/>
        <w:bottom w:val="none" w:sz="0" w:space="0" w:color="auto"/>
        <w:right w:val="none" w:sz="0" w:space="0" w:color="auto"/>
      </w:divBdr>
    </w:div>
    <w:div w:id="960766827">
      <w:bodyDiv w:val="1"/>
      <w:marLeft w:val="0"/>
      <w:marRight w:val="0"/>
      <w:marTop w:val="0"/>
      <w:marBottom w:val="0"/>
      <w:divBdr>
        <w:top w:val="none" w:sz="0" w:space="0" w:color="auto"/>
        <w:left w:val="none" w:sz="0" w:space="0" w:color="auto"/>
        <w:bottom w:val="none" w:sz="0" w:space="0" w:color="auto"/>
        <w:right w:val="none" w:sz="0" w:space="0" w:color="auto"/>
      </w:divBdr>
    </w:div>
    <w:div w:id="960960819">
      <w:bodyDiv w:val="1"/>
      <w:marLeft w:val="0"/>
      <w:marRight w:val="0"/>
      <w:marTop w:val="0"/>
      <w:marBottom w:val="0"/>
      <w:divBdr>
        <w:top w:val="none" w:sz="0" w:space="0" w:color="auto"/>
        <w:left w:val="none" w:sz="0" w:space="0" w:color="auto"/>
        <w:bottom w:val="none" w:sz="0" w:space="0" w:color="auto"/>
        <w:right w:val="none" w:sz="0" w:space="0" w:color="auto"/>
      </w:divBdr>
    </w:div>
    <w:div w:id="962610677">
      <w:bodyDiv w:val="1"/>
      <w:marLeft w:val="0"/>
      <w:marRight w:val="0"/>
      <w:marTop w:val="0"/>
      <w:marBottom w:val="0"/>
      <w:divBdr>
        <w:top w:val="none" w:sz="0" w:space="0" w:color="auto"/>
        <w:left w:val="none" w:sz="0" w:space="0" w:color="auto"/>
        <w:bottom w:val="none" w:sz="0" w:space="0" w:color="auto"/>
        <w:right w:val="none" w:sz="0" w:space="0" w:color="auto"/>
      </w:divBdr>
    </w:div>
    <w:div w:id="970525808">
      <w:bodyDiv w:val="1"/>
      <w:marLeft w:val="0"/>
      <w:marRight w:val="0"/>
      <w:marTop w:val="0"/>
      <w:marBottom w:val="0"/>
      <w:divBdr>
        <w:top w:val="none" w:sz="0" w:space="0" w:color="auto"/>
        <w:left w:val="none" w:sz="0" w:space="0" w:color="auto"/>
        <w:bottom w:val="none" w:sz="0" w:space="0" w:color="auto"/>
        <w:right w:val="none" w:sz="0" w:space="0" w:color="auto"/>
      </w:divBdr>
    </w:div>
    <w:div w:id="994450991">
      <w:bodyDiv w:val="1"/>
      <w:marLeft w:val="0"/>
      <w:marRight w:val="0"/>
      <w:marTop w:val="0"/>
      <w:marBottom w:val="0"/>
      <w:divBdr>
        <w:top w:val="none" w:sz="0" w:space="0" w:color="auto"/>
        <w:left w:val="none" w:sz="0" w:space="0" w:color="auto"/>
        <w:bottom w:val="none" w:sz="0" w:space="0" w:color="auto"/>
        <w:right w:val="none" w:sz="0" w:space="0" w:color="auto"/>
      </w:divBdr>
    </w:div>
    <w:div w:id="1004553210">
      <w:bodyDiv w:val="1"/>
      <w:marLeft w:val="0"/>
      <w:marRight w:val="0"/>
      <w:marTop w:val="0"/>
      <w:marBottom w:val="0"/>
      <w:divBdr>
        <w:top w:val="none" w:sz="0" w:space="0" w:color="auto"/>
        <w:left w:val="none" w:sz="0" w:space="0" w:color="auto"/>
        <w:bottom w:val="none" w:sz="0" w:space="0" w:color="auto"/>
        <w:right w:val="none" w:sz="0" w:space="0" w:color="auto"/>
      </w:divBdr>
    </w:div>
    <w:div w:id="1014570973">
      <w:bodyDiv w:val="1"/>
      <w:marLeft w:val="0"/>
      <w:marRight w:val="0"/>
      <w:marTop w:val="0"/>
      <w:marBottom w:val="0"/>
      <w:divBdr>
        <w:top w:val="none" w:sz="0" w:space="0" w:color="auto"/>
        <w:left w:val="none" w:sz="0" w:space="0" w:color="auto"/>
        <w:bottom w:val="none" w:sz="0" w:space="0" w:color="auto"/>
        <w:right w:val="none" w:sz="0" w:space="0" w:color="auto"/>
      </w:divBdr>
    </w:div>
    <w:div w:id="1020396661">
      <w:bodyDiv w:val="1"/>
      <w:marLeft w:val="0"/>
      <w:marRight w:val="0"/>
      <w:marTop w:val="0"/>
      <w:marBottom w:val="0"/>
      <w:divBdr>
        <w:top w:val="none" w:sz="0" w:space="0" w:color="auto"/>
        <w:left w:val="none" w:sz="0" w:space="0" w:color="auto"/>
        <w:bottom w:val="none" w:sz="0" w:space="0" w:color="auto"/>
        <w:right w:val="none" w:sz="0" w:space="0" w:color="auto"/>
      </w:divBdr>
    </w:div>
    <w:div w:id="1026491181">
      <w:bodyDiv w:val="1"/>
      <w:marLeft w:val="0"/>
      <w:marRight w:val="0"/>
      <w:marTop w:val="0"/>
      <w:marBottom w:val="0"/>
      <w:divBdr>
        <w:top w:val="none" w:sz="0" w:space="0" w:color="auto"/>
        <w:left w:val="none" w:sz="0" w:space="0" w:color="auto"/>
        <w:bottom w:val="none" w:sz="0" w:space="0" w:color="auto"/>
        <w:right w:val="none" w:sz="0" w:space="0" w:color="auto"/>
      </w:divBdr>
    </w:div>
    <w:div w:id="1045376241">
      <w:bodyDiv w:val="1"/>
      <w:marLeft w:val="0"/>
      <w:marRight w:val="0"/>
      <w:marTop w:val="0"/>
      <w:marBottom w:val="0"/>
      <w:divBdr>
        <w:top w:val="none" w:sz="0" w:space="0" w:color="auto"/>
        <w:left w:val="none" w:sz="0" w:space="0" w:color="auto"/>
        <w:bottom w:val="none" w:sz="0" w:space="0" w:color="auto"/>
        <w:right w:val="none" w:sz="0" w:space="0" w:color="auto"/>
      </w:divBdr>
    </w:div>
    <w:div w:id="1052079515">
      <w:bodyDiv w:val="1"/>
      <w:marLeft w:val="0"/>
      <w:marRight w:val="0"/>
      <w:marTop w:val="0"/>
      <w:marBottom w:val="0"/>
      <w:divBdr>
        <w:top w:val="none" w:sz="0" w:space="0" w:color="auto"/>
        <w:left w:val="none" w:sz="0" w:space="0" w:color="auto"/>
        <w:bottom w:val="none" w:sz="0" w:space="0" w:color="auto"/>
        <w:right w:val="none" w:sz="0" w:space="0" w:color="auto"/>
      </w:divBdr>
    </w:div>
    <w:div w:id="1052658786">
      <w:bodyDiv w:val="1"/>
      <w:marLeft w:val="0"/>
      <w:marRight w:val="0"/>
      <w:marTop w:val="0"/>
      <w:marBottom w:val="0"/>
      <w:divBdr>
        <w:top w:val="none" w:sz="0" w:space="0" w:color="auto"/>
        <w:left w:val="none" w:sz="0" w:space="0" w:color="auto"/>
        <w:bottom w:val="none" w:sz="0" w:space="0" w:color="auto"/>
        <w:right w:val="none" w:sz="0" w:space="0" w:color="auto"/>
      </w:divBdr>
    </w:div>
    <w:div w:id="1091242514">
      <w:bodyDiv w:val="1"/>
      <w:marLeft w:val="0"/>
      <w:marRight w:val="0"/>
      <w:marTop w:val="0"/>
      <w:marBottom w:val="0"/>
      <w:divBdr>
        <w:top w:val="none" w:sz="0" w:space="0" w:color="auto"/>
        <w:left w:val="none" w:sz="0" w:space="0" w:color="auto"/>
        <w:bottom w:val="none" w:sz="0" w:space="0" w:color="auto"/>
        <w:right w:val="none" w:sz="0" w:space="0" w:color="auto"/>
      </w:divBdr>
    </w:div>
    <w:div w:id="1095663039">
      <w:bodyDiv w:val="1"/>
      <w:marLeft w:val="0"/>
      <w:marRight w:val="0"/>
      <w:marTop w:val="0"/>
      <w:marBottom w:val="0"/>
      <w:divBdr>
        <w:top w:val="none" w:sz="0" w:space="0" w:color="auto"/>
        <w:left w:val="none" w:sz="0" w:space="0" w:color="auto"/>
        <w:bottom w:val="none" w:sz="0" w:space="0" w:color="auto"/>
        <w:right w:val="none" w:sz="0" w:space="0" w:color="auto"/>
      </w:divBdr>
    </w:div>
    <w:div w:id="1101992561">
      <w:bodyDiv w:val="1"/>
      <w:marLeft w:val="0"/>
      <w:marRight w:val="0"/>
      <w:marTop w:val="0"/>
      <w:marBottom w:val="0"/>
      <w:divBdr>
        <w:top w:val="none" w:sz="0" w:space="0" w:color="auto"/>
        <w:left w:val="none" w:sz="0" w:space="0" w:color="auto"/>
        <w:bottom w:val="none" w:sz="0" w:space="0" w:color="auto"/>
        <w:right w:val="none" w:sz="0" w:space="0" w:color="auto"/>
      </w:divBdr>
    </w:div>
    <w:div w:id="1116605656">
      <w:bodyDiv w:val="1"/>
      <w:marLeft w:val="0"/>
      <w:marRight w:val="0"/>
      <w:marTop w:val="0"/>
      <w:marBottom w:val="0"/>
      <w:divBdr>
        <w:top w:val="none" w:sz="0" w:space="0" w:color="auto"/>
        <w:left w:val="none" w:sz="0" w:space="0" w:color="auto"/>
        <w:bottom w:val="none" w:sz="0" w:space="0" w:color="auto"/>
        <w:right w:val="none" w:sz="0" w:space="0" w:color="auto"/>
      </w:divBdr>
    </w:div>
    <w:div w:id="1124616592">
      <w:bodyDiv w:val="1"/>
      <w:marLeft w:val="0"/>
      <w:marRight w:val="0"/>
      <w:marTop w:val="0"/>
      <w:marBottom w:val="0"/>
      <w:divBdr>
        <w:top w:val="none" w:sz="0" w:space="0" w:color="auto"/>
        <w:left w:val="none" w:sz="0" w:space="0" w:color="auto"/>
        <w:bottom w:val="none" w:sz="0" w:space="0" w:color="auto"/>
        <w:right w:val="none" w:sz="0" w:space="0" w:color="auto"/>
      </w:divBdr>
    </w:div>
    <w:div w:id="1134369293">
      <w:bodyDiv w:val="1"/>
      <w:marLeft w:val="0"/>
      <w:marRight w:val="0"/>
      <w:marTop w:val="0"/>
      <w:marBottom w:val="0"/>
      <w:divBdr>
        <w:top w:val="none" w:sz="0" w:space="0" w:color="auto"/>
        <w:left w:val="none" w:sz="0" w:space="0" w:color="auto"/>
        <w:bottom w:val="none" w:sz="0" w:space="0" w:color="auto"/>
        <w:right w:val="none" w:sz="0" w:space="0" w:color="auto"/>
      </w:divBdr>
    </w:div>
    <w:div w:id="1138643187">
      <w:bodyDiv w:val="1"/>
      <w:marLeft w:val="0"/>
      <w:marRight w:val="0"/>
      <w:marTop w:val="0"/>
      <w:marBottom w:val="0"/>
      <w:divBdr>
        <w:top w:val="none" w:sz="0" w:space="0" w:color="auto"/>
        <w:left w:val="none" w:sz="0" w:space="0" w:color="auto"/>
        <w:bottom w:val="none" w:sz="0" w:space="0" w:color="auto"/>
        <w:right w:val="none" w:sz="0" w:space="0" w:color="auto"/>
      </w:divBdr>
    </w:div>
    <w:div w:id="1154370260">
      <w:bodyDiv w:val="1"/>
      <w:marLeft w:val="0"/>
      <w:marRight w:val="0"/>
      <w:marTop w:val="0"/>
      <w:marBottom w:val="0"/>
      <w:divBdr>
        <w:top w:val="none" w:sz="0" w:space="0" w:color="auto"/>
        <w:left w:val="none" w:sz="0" w:space="0" w:color="auto"/>
        <w:bottom w:val="none" w:sz="0" w:space="0" w:color="auto"/>
        <w:right w:val="none" w:sz="0" w:space="0" w:color="auto"/>
      </w:divBdr>
    </w:div>
    <w:div w:id="1154375877">
      <w:bodyDiv w:val="1"/>
      <w:marLeft w:val="0"/>
      <w:marRight w:val="0"/>
      <w:marTop w:val="0"/>
      <w:marBottom w:val="0"/>
      <w:divBdr>
        <w:top w:val="none" w:sz="0" w:space="0" w:color="auto"/>
        <w:left w:val="none" w:sz="0" w:space="0" w:color="auto"/>
        <w:bottom w:val="none" w:sz="0" w:space="0" w:color="auto"/>
        <w:right w:val="none" w:sz="0" w:space="0" w:color="auto"/>
      </w:divBdr>
    </w:div>
    <w:div w:id="1181774584">
      <w:bodyDiv w:val="1"/>
      <w:marLeft w:val="0"/>
      <w:marRight w:val="0"/>
      <w:marTop w:val="0"/>
      <w:marBottom w:val="0"/>
      <w:divBdr>
        <w:top w:val="none" w:sz="0" w:space="0" w:color="auto"/>
        <w:left w:val="none" w:sz="0" w:space="0" w:color="auto"/>
        <w:bottom w:val="none" w:sz="0" w:space="0" w:color="auto"/>
        <w:right w:val="none" w:sz="0" w:space="0" w:color="auto"/>
      </w:divBdr>
    </w:div>
    <w:div w:id="1192918950">
      <w:bodyDiv w:val="1"/>
      <w:marLeft w:val="0"/>
      <w:marRight w:val="0"/>
      <w:marTop w:val="0"/>
      <w:marBottom w:val="0"/>
      <w:divBdr>
        <w:top w:val="none" w:sz="0" w:space="0" w:color="auto"/>
        <w:left w:val="none" w:sz="0" w:space="0" w:color="auto"/>
        <w:bottom w:val="none" w:sz="0" w:space="0" w:color="auto"/>
        <w:right w:val="none" w:sz="0" w:space="0" w:color="auto"/>
      </w:divBdr>
    </w:div>
    <w:div w:id="1196767658">
      <w:bodyDiv w:val="1"/>
      <w:marLeft w:val="0"/>
      <w:marRight w:val="0"/>
      <w:marTop w:val="0"/>
      <w:marBottom w:val="0"/>
      <w:divBdr>
        <w:top w:val="none" w:sz="0" w:space="0" w:color="auto"/>
        <w:left w:val="none" w:sz="0" w:space="0" w:color="auto"/>
        <w:bottom w:val="none" w:sz="0" w:space="0" w:color="auto"/>
        <w:right w:val="none" w:sz="0" w:space="0" w:color="auto"/>
      </w:divBdr>
    </w:div>
    <w:div w:id="1207597579">
      <w:bodyDiv w:val="1"/>
      <w:marLeft w:val="0"/>
      <w:marRight w:val="0"/>
      <w:marTop w:val="0"/>
      <w:marBottom w:val="0"/>
      <w:divBdr>
        <w:top w:val="none" w:sz="0" w:space="0" w:color="auto"/>
        <w:left w:val="none" w:sz="0" w:space="0" w:color="auto"/>
        <w:bottom w:val="none" w:sz="0" w:space="0" w:color="auto"/>
        <w:right w:val="none" w:sz="0" w:space="0" w:color="auto"/>
      </w:divBdr>
    </w:div>
    <w:div w:id="1217280061">
      <w:bodyDiv w:val="1"/>
      <w:marLeft w:val="0"/>
      <w:marRight w:val="0"/>
      <w:marTop w:val="0"/>
      <w:marBottom w:val="0"/>
      <w:divBdr>
        <w:top w:val="none" w:sz="0" w:space="0" w:color="auto"/>
        <w:left w:val="none" w:sz="0" w:space="0" w:color="auto"/>
        <w:bottom w:val="none" w:sz="0" w:space="0" w:color="auto"/>
        <w:right w:val="none" w:sz="0" w:space="0" w:color="auto"/>
      </w:divBdr>
    </w:div>
    <w:div w:id="1232886846">
      <w:bodyDiv w:val="1"/>
      <w:marLeft w:val="0"/>
      <w:marRight w:val="0"/>
      <w:marTop w:val="0"/>
      <w:marBottom w:val="0"/>
      <w:divBdr>
        <w:top w:val="none" w:sz="0" w:space="0" w:color="auto"/>
        <w:left w:val="none" w:sz="0" w:space="0" w:color="auto"/>
        <w:bottom w:val="none" w:sz="0" w:space="0" w:color="auto"/>
        <w:right w:val="none" w:sz="0" w:space="0" w:color="auto"/>
      </w:divBdr>
    </w:div>
    <w:div w:id="1236209041">
      <w:bodyDiv w:val="1"/>
      <w:marLeft w:val="0"/>
      <w:marRight w:val="0"/>
      <w:marTop w:val="0"/>
      <w:marBottom w:val="0"/>
      <w:divBdr>
        <w:top w:val="none" w:sz="0" w:space="0" w:color="auto"/>
        <w:left w:val="none" w:sz="0" w:space="0" w:color="auto"/>
        <w:bottom w:val="none" w:sz="0" w:space="0" w:color="auto"/>
        <w:right w:val="none" w:sz="0" w:space="0" w:color="auto"/>
      </w:divBdr>
    </w:div>
    <w:div w:id="1248539535">
      <w:bodyDiv w:val="1"/>
      <w:marLeft w:val="0"/>
      <w:marRight w:val="0"/>
      <w:marTop w:val="0"/>
      <w:marBottom w:val="0"/>
      <w:divBdr>
        <w:top w:val="none" w:sz="0" w:space="0" w:color="auto"/>
        <w:left w:val="none" w:sz="0" w:space="0" w:color="auto"/>
        <w:bottom w:val="none" w:sz="0" w:space="0" w:color="auto"/>
        <w:right w:val="none" w:sz="0" w:space="0" w:color="auto"/>
      </w:divBdr>
    </w:div>
    <w:div w:id="1261449456">
      <w:bodyDiv w:val="1"/>
      <w:marLeft w:val="0"/>
      <w:marRight w:val="0"/>
      <w:marTop w:val="0"/>
      <w:marBottom w:val="0"/>
      <w:divBdr>
        <w:top w:val="none" w:sz="0" w:space="0" w:color="auto"/>
        <w:left w:val="none" w:sz="0" w:space="0" w:color="auto"/>
        <w:bottom w:val="none" w:sz="0" w:space="0" w:color="auto"/>
        <w:right w:val="none" w:sz="0" w:space="0" w:color="auto"/>
      </w:divBdr>
    </w:div>
    <w:div w:id="1306156248">
      <w:bodyDiv w:val="1"/>
      <w:marLeft w:val="0"/>
      <w:marRight w:val="0"/>
      <w:marTop w:val="0"/>
      <w:marBottom w:val="0"/>
      <w:divBdr>
        <w:top w:val="none" w:sz="0" w:space="0" w:color="auto"/>
        <w:left w:val="none" w:sz="0" w:space="0" w:color="auto"/>
        <w:bottom w:val="none" w:sz="0" w:space="0" w:color="auto"/>
        <w:right w:val="none" w:sz="0" w:space="0" w:color="auto"/>
      </w:divBdr>
    </w:div>
    <w:div w:id="1324167327">
      <w:bodyDiv w:val="1"/>
      <w:marLeft w:val="0"/>
      <w:marRight w:val="0"/>
      <w:marTop w:val="0"/>
      <w:marBottom w:val="0"/>
      <w:divBdr>
        <w:top w:val="none" w:sz="0" w:space="0" w:color="auto"/>
        <w:left w:val="none" w:sz="0" w:space="0" w:color="auto"/>
        <w:bottom w:val="none" w:sz="0" w:space="0" w:color="auto"/>
        <w:right w:val="none" w:sz="0" w:space="0" w:color="auto"/>
      </w:divBdr>
    </w:div>
    <w:div w:id="1324428783">
      <w:bodyDiv w:val="1"/>
      <w:marLeft w:val="0"/>
      <w:marRight w:val="0"/>
      <w:marTop w:val="0"/>
      <w:marBottom w:val="0"/>
      <w:divBdr>
        <w:top w:val="none" w:sz="0" w:space="0" w:color="auto"/>
        <w:left w:val="none" w:sz="0" w:space="0" w:color="auto"/>
        <w:bottom w:val="none" w:sz="0" w:space="0" w:color="auto"/>
        <w:right w:val="none" w:sz="0" w:space="0" w:color="auto"/>
      </w:divBdr>
    </w:div>
    <w:div w:id="1340696713">
      <w:bodyDiv w:val="1"/>
      <w:marLeft w:val="0"/>
      <w:marRight w:val="0"/>
      <w:marTop w:val="0"/>
      <w:marBottom w:val="0"/>
      <w:divBdr>
        <w:top w:val="none" w:sz="0" w:space="0" w:color="auto"/>
        <w:left w:val="none" w:sz="0" w:space="0" w:color="auto"/>
        <w:bottom w:val="none" w:sz="0" w:space="0" w:color="auto"/>
        <w:right w:val="none" w:sz="0" w:space="0" w:color="auto"/>
      </w:divBdr>
    </w:div>
    <w:div w:id="1353647684">
      <w:bodyDiv w:val="1"/>
      <w:marLeft w:val="0"/>
      <w:marRight w:val="0"/>
      <w:marTop w:val="0"/>
      <w:marBottom w:val="0"/>
      <w:divBdr>
        <w:top w:val="none" w:sz="0" w:space="0" w:color="auto"/>
        <w:left w:val="none" w:sz="0" w:space="0" w:color="auto"/>
        <w:bottom w:val="none" w:sz="0" w:space="0" w:color="auto"/>
        <w:right w:val="none" w:sz="0" w:space="0" w:color="auto"/>
      </w:divBdr>
    </w:div>
    <w:div w:id="1361319790">
      <w:bodyDiv w:val="1"/>
      <w:marLeft w:val="0"/>
      <w:marRight w:val="0"/>
      <w:marTop w:val="0"/>
      <w:marBottom w:val="0"/>
      <w:divBdr>
        <w:top w:val="none" w:sz="0" w:space="0" w:color="auto"/>
        <w:left w:val="none" w:sz="0" w:space="0" w:color="auto"/>
        <w:bottom w:val="none" w:sz="0" w:space="0" w:color="auto"/>
        <w:right w:val="none" w:sz="0" w:space="0" w:color="auto"/>
      </w:divBdr>
    </w:div>
    <w:div w:id="1367947032">
      <w:bodyDiv w:val="1"/>
      <w:marLeft w:val="0"/>
      <w:marRight w:val="0"/>
      <w:marTop w:val="0"/>
      <w:marBottom w:val="0"/>
      <w:divBdr>
        <w:top w:val="none" w:sz="0" w:space="0" w:color="auto"/>
        <w:left w:val="none" w:sz="0" w:space="0" w:color="auto"/>
        <w:bottom w:val="none" w:sz="0" w:space="0" w:color="auto"/>
        <w:right w:val="none" w:sz="0" w:space="0" w:color="auto"/>
      </w:divBdr>
    </w:div>
    <w:div w:id="1386564751">
      <w:bodyDiv w:val="1"/>
      <w:marLeft w:val="0"/>
      <w:marRight w:val="0"/>
      <w:marTop w:val="0"/>
      <w:marBottom w:val="0"/>
      <w:divBdr>
        <w:top w:val="none" w:sz="0" w:space="0" w:color="auto"/>
        <w:left w:val="none" w:sz="0" w:space="0" w:color="auto"/>
        <w:bottom w:val="none" w:sz="0" w:space="0" w:color="auto"/>
        <w:right w:val="none" w:sz="0" w:space="0" w:color="auto"/>
      </w:divBdr>
    </w:div>
    <w:div w:id="1389838295">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27188507">
      <w:bodyDiv w:val="1"/>
      <w:marLeft w:val="0"/>
      <w:marRight w:val="0"/>
      <w:marTop w:val="0"/>
      <w:marBottom w:val="0"/>
      <w:divBdr>
        <w:top w:val="none" w:sz="0" w:space="0" w:color="auto"/>
        <w:left w:val="none" w:sz="0" w:space="0" w:color="auto"/>
        <w:bottom w:val="none" w:sz="0" w:space="0" w:color="auto"/>
        <w:right w:val="none" w:sz="0" w:space="0" w:color="auto"/>
      </w:divBdr>
    </w:div>
    <w:div w:id="1451363369">
      <w:bodyDiv w:val="1"/>
      <w:marLeft w:val="0"/>
      <w:marRight w:val="0"/>
      <w:marTop w:val="0"/>
      <w:marBottom w:val="0"/>
      <w:divBdr>
        <w:top w:val="none" w:sz="0" w:space="0" w:color="auto"/>
        <w:left w:val="none" w:sz="0" w:space="0" w:color="auto"/>
        <w:bottom w:val="none" w:sz="0" w:space="0" w:color="auto"/>
        <w:right w:val="none" w:sz="0" w:space="0" w:color="auto"/>
      </w:divBdr>
    </w:div>
    <w:div w:id="1460538880">
      <w:bodyDiv w:val="1"/>
      <w:marLeft w:val="0"/>
      <w:marRight w:val="0"/>
      <w:marTop w:val="0"/>
      <w:marBottom w:val="0"/>
      <w:divBdr>
        <w:top w:val="none" w:sz="0" w:space="0" w:color="auto"/>
        <w:left w:val="none" w:sz="0" w:space="0" w:color="auto"/>
        <w:bottom w:val="none" w:sz="0" w:space="0" w:color="auto"/>
        <w:right w:val="none" w:sz="0" w:space="0" w:color="auto"/>
      </w:divBdr>
    </w:div>
    <w:div w:id="1491949164">
      <w:bodyDiv w:val="1"/>
      <w:marLeft w:val="0"/>
      <w:marRight w:val="0"/>
      <w:marTop w:val="0"/>
      <w:marBottom w:val="0"/>
      <w:divBdr>
        <w:top w:val="none" w:sz="0" w:space="0" w:color="auto"/>
        <w:left w:val="none" w:sz="0" w:space="0" w:color="auto"/>
        <w:bottom w:val="none" w:sz="0" w:space="0" w:color="auto"/>
        <w:right w:val="none" w:sz="0" w:space="0" w:color="auto"/>
      </w:divBdr>
    </w:div>
    <w:div w:id="1493451677">
      <w:bodyDiv w:val="1"/>
      <w:marLeft w:val="0"/>
      <w:marRight w:val="0"/>
      <w:marTop w:val="0"/>
      <w:marBottom w:val="0"/>
      <w:divBdr>
        <w:top w:val="none" w:sz="0" w:space="0" w:color="auto"/>
        <w:left w:val="none" w:sz="0" w:space="0" w:color="auto"/>
        <w:bottom w:val="none" w:sz="0" w:space="0" w:color="auto"/>
        <w:right w:val="none" w:sz="0" w:space="0" w:color="auto"/>
      </w:divBdr>
    </w:div>
    <w:div w:id="1499539814">
      <w:bodyDiv w:val="1"/>
      <w:marLeft w:val="0"/>
      <w:marRight w:val="0"/>
      <w:marTop w:val="0"/>
      <w:marBottom w:val="0"/>
      <w:divBdr>
        <w:top w:val="none" w:sz="0" w:space="0" w:color="auto"/>
        <w:left w:val="none" w:sz="0" w:space="0" w:color="auto"/>
        <w:bottom w:val="none" w:sz="0" w:space="0" w:color="auto"/>
        <w:right w:val="none" w:sz="0" w:space="0" w:color="auto"/>
      </w:divBdr>
    </w:div>
    <w:div w:id="1510096648">
      <w:bodyDiv w:val="1"/>
      <w:marLeft w:val="0"/>
      <w:marRight w:val="0"/>
      <w:marTop w:val="0"/>
      <w:marBottom w:val="0"/>
      <w:divBdr>
        <w:top w:val="none" w:sz="0" w:space="0" w:color="auto"/>
        <w:left w:val="none" w:sz="0" w:space="0" w:color="auto"/>
        <w:bottom w:val="none" w:sz="0" w:space="0" w:color="auto"/>
        <w:right w:val="none" w:sz="0" w:space="0" w:color="auto"/>
      </w:divBdr>
    </w:div>
    <w:div w:id="1526165650">
      <w:bodyDiv w:val="1"/>
      <w:marLeft w:val="0"/>
      <w:marRight w:val="0"/>
      <w:marTop w:val="0"/>
      <w:marBottom w:val="0"/>
      <w:divBdr>
        <w:top w:val="none" w:sz="0" w:space="0" w:color="auto"/>
        <w:left w:val="none" w:sz="0" w:space="0" w:color="auto"/>
        <w:bottom w:val="none" w:sz="0" w:space="0" w:color="auto"/>
        <w:right w:val="none" w:sz="0" w:space="0" w:color="auto"/>
      </w:divBdr>
    </w:div>
    <w:div w:id="1533690196">
      <w:bodyDiv w:val="1"/>
      <w:marLeft w:val="0"/>
      <w:marRight w:val="0"/>
      <w:marTop w:val="0"/>
      <w:marBottom w:val="0"/>
      <w:divBdr>
        <w:top w:val="none" w:sz="0" w:space="0" w:color="auto"/>
        <w:left w:val="none" w:sz="0" w:space="0" w:color="auto"/>
        <w:bottom w:val="none" w:sz="0" w:space="0" w:color="auto"/>
        <w:right w:val="none" w:sz="0" w:space="0" w:color="auto"/>
      </w:divBdr>
    </w:div>
    <w:div w:id="1543666117">
      <w:bodyDiv w:val="1"/>
      <w:marLeft w:val="0"/>
      <w:marRight w:val="0"/>
      <w:marTop w:val="0"/>
      <w:marBottom w:val="0"/>
      <w:divBdr>
        <w:top w:val="none" w:sz="0" w:space="0" w:color="auto"/>
        <w:left w:val="none" w:sz="0" w:space="0" w:color="auto"/>
        <w:bottom w:val="none" w:sz="0" w:space="0" w:color="auto"/>
        <w:right w:val="none" w:sz="0" w:space="0" w:color="auto"/>
      </w:divBdr>
    </w:div>
    <w:div w:id="1544828338">
      <w:bodyDiv w:val="1"/>
      <w:marLeft w:val="0"/>
      <w:marRight w:val="0"/>
      <w:marTop w:val="0"/>
      <w:marBottom w:val="0"/>
      <w:divBdr>
        <w:top w:val="none" w:sz="0" w:space="0" w:color="auto"/>
        <w:left w:val="none" w:sz="0" w:space="0" w:color="auto"/>
        <w:bottom w:val="none" w:sz="0" w:space="0" w:color="auto"/>
        <w:right w:val="none" w:sz="0" w:space="0" w:color="auto"/>
      </w:divBdr>
    </w:div>
    <w:div w:id="15600912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8438005">
      <w:bodyDiv w:val="1"/>
      <w:marLeft w:val="0"/>
      <w:marRight w:val="0"/>
      <w:marTop w:val="0"/>
      <w:marBottom w:val="0"/>
      <w:divBdr>
        <w:top w:val="none" w:sz="0" w:space="0" w:color="auto"/>
        <w:left w:val="none" w:sz="0" w:space="0" w:color="auto"/>
        <w:bottom w:val="none" w:sz="0" w:space="0" w:color="auto"/>
        <w:right w:val="none" w:sz="0" w:space="0" w:color="auto"/>
      </w:divBdr>
    </w:div>
    <w:div w:id="1593972007">
      <w:bodyDiv w:val="1"/>
      <w:marLeft w:val="0"/>
      <w:marRight w:val="0"/>
      <w:marTop w:val="0"/>
      <w:marBottom w:val="0"/>
      <w:divBdr>
        <w:top w:val="none" w:sz="0" w:space="0" w:color="auto"/>
        <w:left w:val="none" w:sz="0" w:space="0" w:color="auto"/>
        <w:bottom w:val="none" w:sz="0" w:space="0" w:color="auto"/>
        <w:right w:val="none" w:sz="0" w:space="0" w:color="auto"/>
      </w:divBdr>
    </w:div>
    <w:div w:id="1600328329">
      <w:bodyDiv w:val="1"/>
      <w:marLeft w:val="0"/>
      <w:marRight w:val="0"/>
      <w:marTop w:val="0"/>
      <w:marBottom w:val="0"/>
      <w:divBdr>
        <w:top w:val="none" w:sz="0" w:space="0" w:color="auto"/>
        <w:left w:val="none" w:sz="0" w:space="0" w:color="auto"/>
        <w:bottom w:val="none" w:sz="0" w:space="0" w:color="auto"/>
        <w:right w:val="none" w:sz="0" w:space="0" w:color="auto"/>
      </w:divBdr>
    </w:div>
    <w:div w:id="1633630017">
      <w:bodyDiv w:val="1"/>
      <w:marLeft w:val="0"/>
      <w:marRight w:val="0"/>
      <w:marTop w:val="0"/>
      <w:marBottom w:val="0"/>
      <w:divBdr>
        <w:top w:val="none" w:sz="0" w:space="0" w:color="auto"/>
        <w:left w:val="none" w:sz="0" w:space="0" w:color="auto"/>
        <w:bottom w:val="none" w:sz="0" w:space="0" w:color="auto"/>
        <w:right w:val="none" w:sz="0" w:space="0" w:color="auto"/>
      </w:divBdr>
    </w:div>
    <w:div w:id="1641570155">
      <w:bodyDiv w:val="1"/>
      <w:marLeft w:val="0"/>
      <w:marRight w:val="0"/>
      <w:marTop w:val="0"/>
      <w:marBottom w:val="0"/>
      <w:divBdr>
        <w:top w:val="none" w:sz="0" w:space="0" w:color="auto"/>
        <w:left w:val="none" w:sz="0" w:space="0" w:color="auto"/>
        <w:bottom w:val="none" w:sz="0" w:space="0" w:color="auto"/>
        <w:right w:val="none" w:sz="0" w:space="0" w:color="auto"/>
      </w:divBdr>
    </w:div>
    <w:div w:id="1656453601">
      <w:bodyDiv w:val="1"/>
      <w:marLeft w:val="0"/>
      <w:marRight w:val="0"/>
      <w:marTop w:val="0"/>
      <w:marBottom w:val="0"/>
      <w:divBdr>
        <w:top w:val="none" w:sz="0" w:space="0" w:color="auto"/>
        <w:left w:val="none" w:sz="0" w:space="0" w:color="auto"/>
        <w:bottom w:val="none" w:sz="0" w:space="0" w:color="auto"/>
        <w:right w:val="none" w:sz="0" w:space="0" w:color="auto"/>
      </w:divBdr>
    </w:div>
    <w:div w:id="1670138231">
      <w:bodyDiv w:val="1"/>
      <w:marLeft w:val="0"/>
      <w:marRight w:val="0"/>
      <w:marTop w:val="0"/>
      <w:marBottom w:val="0"/>
      <w:divBdr>
        <w:top w:val="none" w:sz="0" w:space="0" w:color="auto"/>
        <w:left w:val="none" w:sz="0" w:space="0" w:color="auto"/>
        <w:bottom w:val="none" w:sz="0" w:space="0" w:color="auto"/>
        <w:right w:val="none" w:sz="0" w:space="0" w:color="auto"/>
      </w:divBdr>
    </w:div>
    <w:div w:id="1670676090">
      <w:bodyDiv w:val="1"/>
      <w:marLeft w:val="0"/>
      <w:marRight w:val="0"/>
      <w:marTop w:val="0"/>
      <w:marBottom w:val="0"/>
      <w:divBdr>
        <w:top w:val="none" w:sz="0" w:space="0" w:color="auto"/>
        <w:left w:val="none" w:sz="0" w:space="0" w:color="auto"/>
        <w:bottom w:val="none" w:sz="0" w:space="0" w:color="auto"/>
        <w:right w:val="none" w:sz="0" w:space="0" w:color="auto"/>
      </w:divBdr>
    </w:div>
    <w:div w:id="1675498366">
      <w:bodyDiv w:val="1"/>
      <w:marLeft w:val="0"/>
      <w:marRight w:val="0"/>
      <w:marTop w:val="0"/>
      <w:marBottom w:val="0"/>
      <w:divBdr>
        <w:top w:val="none" w:sz="0" w:space="0" w:color="auto"/>
        <w:left w:val="none" w:sz="0" w:space="0" w:color="auto"/>
        <w:bottom w:val="none" w:sz="0" w:space="0" w:color="auto"/>
        <w:right w:val="none" w:sz="0" w:space="0" w:color="auto"/>
      </w:divBdr>
    </w:div>
    <w:div w:id="1686590708">
      <w:bodyDiv w:val="1"/>
      <w:marLeft w:val="0"/>
      <w:marRight w:val="0"/>
      <w:marTop w:val="0"/>
      <w:marBottom w:val="0"/>
      <w:divBdr>
        <w:top w:val="none" w:sz="0" w:space="0" w:color="auto"/>
        <w:left w:val="none" w:sz="0" w:space="0" w:color="auto"/>
        <w:bottom w:val="none" w:sz="0" w:space="0" w:color="auto"/>
        <w:right w:val="none" w:sz="0" w:space="0" w:color="auto"/>
      </w:divBdr>
    </w:div>
    <w:div w:id="1693067544">
      <w:bodyDiv w:val="1"/>
      <w:marLeft w:val="0"/>
      <w:marRight w:val="0"/>
      <w:marTop w:val="0"/>
      <w:marBottom w:val="0"/>
      <w:divBdr>
        <w:top w:val="none" w:sz="0" w:space="0" w:color="auto"/>
        <w:left w:val="none" w:sz="0" w:space="0" w:color="auto"/>
        <w:bottom w:val="none" w:sz="0" w:space="0" w:color="auto"/>
        <w:right w:val="none" w:sz="0" w:space="0" w:color="auto"/>
      </w:divBdr>
    </w:div>
    <w:div w:id="1697727183">
      <w:bodyDiv w:val="1"/>
      <w:marLeft w:val="0"/>
      <w:marRight w:val="0"/>
      <w:marTop w:val="0"/>
      <w:marBottom w:val="0"/>
      <w:divBdr>
        <w:top w:val="none" w:sz="0" w:space="0" w:color="auto"/>
        <w:left w:val="none" w:sz="0" w:space="0" w:color="auto"/>
        <w:bottom w:val="none" w:sz="0" w:space="0" w:color="auto"/>
        <w:right w:val="none" w:sz="0" w:space="0" w:color="auto"/>
      </w:divBdr>
    </w:div>
    <w:div w:id="1714033600">
      <w:bodyDiv w:val="1"/>
      <w:marLeft w:val="0"/>
      <w:marRight w:val="0"/>
      <w:marTop w:val="0"/>
      <w:marBottom w:val="0"/>
      <w:divBdr>
        <w:top w:val="none" w:sz="0" w:space="0" w:color="auto"/>
        <w:left w:val="none" w:sz="0" w:space="0" w:color="auto"/>
        <w:bottom w:val="none" w:sz="0" w:space="0" w:color="auto"/>
        <w:right w:val="none" w:sz="0" w:space="0" w:color="auto"/>
      </w:divBdr>
    </w:div>
    <w:div w:id="1723558709">
      <w:bodyDiv w:val="1"/>
      <w:marLeft w:val="0"/>
      <w:marRight w:val="0"/>
      <w:marTop w:val="0"/>
      <w:marBottom w:val="0"/>
      <w:divBdr>
        <w:top w:val="none" w:sz="0" w:space="0" w:color="auto"/>
        <w:left w:val="none" w:sz="0" w:space="0" w:color="auto"/>
        <w:bottom w:val="none" w:sz="0" w:space="0" w:color="auto"/>
        <w:right w:val="none" w:sz="0" w:space="0" w:color="auto"/>
      </w:divBdr>
    </w:div>
    <w:div w:id="1725329897">
      <w:bodyDiv w:val="1"/>
      <w:marLeft w:val="0"/>
      <w:marRight w:val="0"/>
      <w:marTop w:val="0"/>
      <w:marBottom w:val="0"/>
      <w:divBdr>
        <w:top w:val="none" w:sz="0" w:space="0" w:color="auto"/>
        <w:left w:val="none" w:sz="0" w:space="0" w:color="auto"/>
        <w:bottom w:val="none" w:sz="0" w:space="0" w:color="auto"/>
        <w:right w:val="none" w:sz="0" w:space="0" w:color="auto"/>
      </w:divBdr>
    </w:div>
    <w:div w:id="1737967455">
      <w:bodyDiv w:val="1"/>
      <w:marLeft w:val="0"/>
      <w:marRight w:val="0"/>
      <w:marTop w:val="0"/>
      <w:marBottom w:val="0"/>
      <w:divBdr>
        <w:top w:val="none" w:sz="0" w:space="0" w:color="auto"/>
        <w:left w:val="none" w:sz="0" w:space="0" w:color="auto"/>
        <w:bottom w:val="none" w:sz="0" w:space="0" w:color="auto"/>
        <w:right w:val="none" w:sz="0" w:space="0" w:color="auto"/>
      </w:divBdr>
    </w:div>
    <w:div w:id="1742559885">
      <w:bodyDiv w:val="1"/>
      <w:marLeft w:val="0"/>
      <w:marRight w:val="0"/>
      <w:marTop w:val="0"/>
      <w:marBottom w:val="0"/>
      <w:divBdr>
        <w:top w:val="none" w:sz="0" w:space="0" w:color="auto"/>
        <w:left w:val="none" w:sz="0" w:space="0" w:color="auto"/>
        <w:bottom w:val="none" w:sz="0" w:space="0" w:color="auto"/>
        <w:right w:val="none" w:sz="0" w:space="0" w:color="auto"/>
      </w:divBdr>
    </w:div>
    <w:div w:id="1746567084">
      <w:bodyDiv w:val="1"/>
      <w:marLeft w:val="0"/>
      <w:marRight w:val="0"/>
      <w:marTop w:val="0"/>
      <w:marBottom w:val="0"/>
      <w:divBdr>
        <w:top w:val="none" w:sz="0" w:space="0" w:color="auto"/>
        <w:left w:val="none" w:sz="0" w:space="0" w:color="auto"/>
        <w:bottom w:val="none" w:sz="0" w:space="0" w:color="auto"/>
        <w:right w:val="none" w:sz="0" w:space="0" w:color="auto"/>
      </w:divBdr>
    </w:div>
    <w:div w:id="1746797514">
      <w:bodyDiv w:val="1"/>
      <w:marLeft w:val="0"/>
      <w:marRight w:val="0"/>
      <w:marTop w:val="0"/>
      <w:marBottom w:val="0"/>
      <w:divBdr>
        <w:top w:val="none" w:sz="0" w:space="0" w:color="auto"/>
        <w:left w:val="none" w:sz="0" w:space="0" w:color="auto"/>
        <w:bottom w:val="none" w:sz="0" w:space="0" w:color="auto"/>
        <w:right w:val="none" w:sz="0" w:space="0" w:color="auto"/>
      </w:divBdr>
    </w:div>
    <w:div w:id="1750494522">
      <w:bodyDiv w:val="1"/>
      <w:marLeft w:val="0"/>
      <w:marRight w:val="0"/>
      <w:marTop w:val="0"/>
      <w:marBottom w:val="0"/>
      <w:divBdr>
        <w:top w:val="none" w:sz="0" w:space="0" w:color="auto"/>
        <w:left w:val="none" w:sz="0" w:space="0" w:color="auto"/>
        <w:bottom w:val="none" w:sz="0" w:space="0" w:color="auto"/>
        <w:right w:val="none" w:sz="0" w:space="0" w:color="auto"/>
      </w:divBdr>
    </w:div>
    <w:div w:id="1765495923">
      <w:bodyDiv w:val="1"/>
      <w:marLeft w:val="0"/>
      <w:marRight w:val="0"/>
      <w:marTop w:val="0"/>
      <w:marBottom w:val="0"/>
      <w:divBdr>
        <w:top w:val="none" w:sz="0" w:space="0" w:color="auto"/>
        <w:left w:val="none" w:sz="0" w:space="0" w:color="auto"/>
        <w:bottom w:val="none" w:sz="0" w:space="0" w:color="auto"/>
        <w:right w:val="none" w:sz="0" w:space="0" w:color="auto"/>
      </w:divBdr>
    </w:div>
    <w:div w:id="1769766481">
      <w:bodyDiv w:val="1"/>
      <w:marLeft w:val="0"/>
      <w:marRight w:val="0"/>
      <w:marTop w:val="0"/>
      <w:marBottom w:val="0"/>
      <w:divBdr>
        <w:top w:val="none" w:sz="0" w:space="0" w:color="auto"/>
        <w:left w:val="none" w:sz="0" w:space="0" w:color="auto"/>
        <w:bottom w:val="none" w:sz="0" w:space="0" w:color="auto"/>
        <w:right w:val="none" w:sz="0" w:space="0" w:color="auto"/>
      </w:divBdr>
    </w:div>
    <w:div w:id="1775203448">
      <w:bodyDiv w:val="1"/>
      <w:marLeft w:val="0"/>
      <w:marRight w:val="0"/>
      <w:marTop w:val="0"/>
      <w:marBottom w:val="0"/>
      <w:divBdr>
        <w:top w:val="none" w:sz="0" w:space="0" w:color="auto"/>
        <w:left w:val="none" w:sz="0" w:space="0" w:color="auto"/>
        <w:bottom w:val="none" w:sz="0" w:space="0" w:color="auto"/>
        <w:right w:val="none" w:sz="0" w:space="0" w:color="auto"/>
      </w:divBdr>
    </w:div>
    <w:div w:id="1778981165">
      <w:bodyDiv w:val="1"/>
      <w:marLeft w:val="0"/>
      <w:marRight w:val="0"/>
      <w:marTop w:val="0"/>
      <w:marBottom w:val="0"/>
      <w:divBdr>
        <w:top w:val="none" w:sz="0" w:space="0" w:color="auto"/>
        <w:left w:val="none" w:sz="0" w:space="0" w:color="auto"/>
        <w:bottom w:val="none" w:sz="0" w:space="0" w:color="auto"/>
        <w:right w:val="none" w:sz="0" w:space="0" w:color="auto"/>
      </w:divBdr>
    </w:div>
    <w:div w:id="1787429248">
      <w:bodyDiv w:val="1"/>
      <w:marLeft w:val="0"/>
      <w:marRight w:val="0"/>
      <w:marTop w:val="0"/>
      <w:marBottom w:val="0"/>
      <w:divBdr>
        <w:top w:val="none" w:sz="0" w:space="0" w:color="auto"/>
        <w:left w:val="none" w:sz="0" w:space="0" w:color="auto"/>
        <w:bottom w:val="none" w:sz="0" w:space="0" w:color="auto"/>
        <w:right w:val="none" w:sz="0" w:space="0" w:color="auto"/>
      </w:divBdr>
    </w:div>
    <w:div w:id="1820415573">
      <w:bodyDiv w:val="1"/>
      <w:marLeft w:val="0"/>
      <w:marRight w:val="0"/>
      <w:marTop w:val="0"/>
      <w:marBottom w:val="0"/>
      <w:divBdr>
        <w:top w:val="none" w:sz="0" w:space="0" w:color="auto"/>
        <w:left w:val="none" w:sz="0" w:space="0" w:color="auto"/>
        <w:bottom w:val="none" w:sz="0" w:space="0" w:color="auto"/>
        <w:right w:val="none" w:sz="0" w:space="0" w:color="auto"/>
      </w:divBdr>
    </w:div>
    <w:div w:id="1824930409">
      <w:bodyDiv w:val="1"/>
      <w:marLeft w:val="0"/>
      <w:marRight w:val="0"/>
      <w:marTop w:val="0"/>
      <w:marBottom w:val="0"/>
      <w:divBdr>
        <w:top w:val="none" w:sz="0" w:space="0" w:color="auto"/>
        <w:left w:val="none" w:sz="0" w:space="0" w:color="auto"/>
        <w:bottom w:val="none" w:sz="0" w:space="0" w:color="auto"/>
        <w:right w:val="none" w:sz="0" w:space="0" w:color="auto"/>
      </w:divBdr>
    </w:div>
    <w:div w:id="1849909422">
      <w:bodyDiv w:val="1"/>
      <w:marLeft w:val="0"/>
      <w:marRight w:val="0"/>
      <w:marTop w:val="0"/>
      <w:marBottom w:val="0"/>
      <w:divBdr>
        <w:top w:val="none" w:sz="0" w:space="0" w:color="auto"/>
        <w:left w:val="none" w:sz="0" w:space="0" w:color="auto"/>
        <w:bottom w:val="none" w:sz="0" w:space="0" w:color="auto"/>
        <w:right w:val="none" w:sz="0" w:space="0" w:color="auto"/>
      </w:divBdr>
    </w:div>
    <w:div w:id="1851796555">
      <w:bodyDiv w:val="1"/>
      <w:marLeft w:val="0"/>
      <w:marRight w:val="0"/>
      <w:marTop w:val="0"/>
      <w:marBottom w:val="0"/>
      <w:divBdr>
        <w:top w:val="none" w:sz="0" w:space="0" w:color="auto"/>
        <w:left w:val="none" w:sz="0" w:space="0" w:color="auto"/>
        <w:bottom w:val="none" w:sz="0" w:space="0" w:color="auto"/>
        <w:right w:val="none" w:sz="0" w:space="0" w:color="auto"/>
      </w:divBdr>
    </w:div>
    <w:div w:id="1851871025">
      <w:bodyDiv w:val="1"/>
      <w:marLeft w:val="0"/>
      <w:marRight w:val="0"/>
      <w:marTop w:val="0"/>
      <w:marBottom w:val="0"/>
      <w:divBdr>
        <w:top w:val="none" w:sz="0" w:space="0" w:color="auto"/>
        <w:left w:val="none" w:sz="0" w:space="0" w:color="auto"/>
        <w:bottom w:val="none" w:sz="0" w:space="0" w:color="auto"/>
        <w:right w:val="none" w:sz="0" w:space="0" w:color="auto"/>
      </w:divBdr>
    </w:div>
    <w:div w:id="1853294842">
      <w:bodyDiv w:val="1"/>
      <w:marLeft w:val="0"/>
      <w:marRight w:val="0"/>
      <w:marTop w:val="0"/>
      <w:marBottom w:val="0"/>
      <w:divBdr>
        <w:top w:val="none" w:sz="0" w:space="0" w:color="auto"/>
        <w:left w:val="none" w:sz="0" w:space="0" w:color="auto"/>
        <w:bottom w:val="none" w:sz="0" w:space="0" w:color="auto"/>
        <w:right w:val="none" w:sz="0" w:space="0" w:color="auto"/>
      </w:divBdr>
    </w:div>
    <w:div w:id="1860971604">
      <w:bodyDiv w:val="1"/>
      <w:marLeft w:val="0"/>
      <w:marRight w:val="0"/>
      <w:marTop w:val="0"/>
      <w:marBottom w:val="0"/>
      <w:divBdr>
        <w:top w:val="none" w:sz="0" w:space="0" w:color="auto"/>
        <w:left w:val="none" w:sz="0" w:space="0" w:color="auto"/>
        <w:bottom w:val="none" w:sz="0" w:space="0" w:color="auto"/>
        <w:right w:val="none" w:sz="0" w:space="0" w:color="auto"/>
      </w:divBdr>
    </w:div>
    <w:div w:id="1894266145">
      <w:bodyDiv w:val="1"/>
      <w:marLeft w:val="0"/>
      <w:marRight w:val="0"/>
      <w:marTop w:val="0"/>
      <w:marBottom w:val="0"/>
      <w:divBdr>
        <w:top w:val="none" w:sz="0" w:space="0" w:color="auto"/>
        <w:left w:val="none" w:sz="0" w:space="0" w:color="auto"/>
        <w:bottom w:val="none" w:sz="0" w:space="0" w:color="auto"/>
        <w:right w:val="none" w:sz="0" w:space="0" w:color="auto"/>
      </w:divBdr>
    </w:div>
    <w:div w:id="1901361654">
      <w:bodyDiv w:val="1"/>
      <w:marLeft w:val="0"/>
      <w:marRight w:val="0"/>
      <w:marTop w:val="0"/>
      <w:marBottom w:val="0"/>
      <w:divBdr>
        <w:top w:val="none" w:sz="0" w:space="0" w:color="auto"/>
        <w:left w:val="none" w:sz="0" w:space="0" w:color="auto"/>
        <w:bottom w:val="none" w:sz="0" w:space="0" w:color="auto"/>
        <w:right w:val="none" w:sz="0" w:space="0" w:color="auto"/>
      </w:divBdr>
    </w:div>
    <w:div w:id="1902717825">
      <w:bodyDiv w:val="1"/>
      <w:marLeft w:val="0"/>
      <w:marRight w:val="0"/>
      <w:marTop w:val="0"/>
      <w:marBottom w:val="0"/>
      <w:divBdr>
        <w:top w:val="none" w:sz="0" w:space="0" w:color="auto"/>
        <w:left w:val="none" w:sz="0" w:space="0" w:color="auto"/>
        <w:bottom w:val="none" w:sz="0" w:space="0" w:color="auto"/>
        <w:right w:val="none" w:sz="0" w:space="0" w:color="auto"/>
      </w:divBdr>
    </w:div>
    <w:div w:id="1935162449">
      <w:bodyDiv w:val="1"/>
      <w:marLeft w:val="0"/>
      <w:marRight w:val="0"/>
      <w:marTop w:val="0"/>
      <w:marBottom w:val="0"/>
      <w:divBdr>
        <w:top w:val="none" w:sz="0" w:space="0" w:color="auto"/>
        <w:left w:val="none" w:sz="0" w:space="0" w:color="auto"/>
        <w:bottom w:val="none" w:sz="0" w:space="0" w:color="auto"/>
        <w:right w:val="none" w:sz="0" w:space="0" w:color="auto"/>
      </w:divBdr>
    </w:div>
    <w:div w:id="1939019478">
      <w:bodyDiv w:val="1"/>
      <w:marLeft w:val="0"/>
      <w:marRight w:val="0"/>
      <w:marTop w:val="0"/>
      <w:marBottom w:val="0"/>
      <w:divBdr>
        <w:top w:val="none" w:sz="0" w:space="0" w:color="auto"/>
        <w:left w:val="none" w:sz="0" w:space="0" w:color="auto"/>
        <w:bottom w:val="none" w:sz="0" w:space="0" w:color="auto"/>
        <w:right w:val="none" w:sz="0" w:space="0" w:color="auto"/>
      </w:divBdr>
    </w:div>
    <w:div w:id="1952204704">
      <w:bodyDiv w:val="1"/>
      <w:marLeft w:val="0"/>
      <w:marRight w:val="0"/>
      <w:marTop w:val="0"/>
      <w:marBottom w:val="0"/>
      <w:divBdr>
        <w:top w:val="none" w:sz="0" w:space="0" w:color="auto"/>
        <w:left w:val="none" w:sz="0" w:space="0" w:color="auto"/>
        <w:bottom w:val="none" w:sz="0" w:space="0" w:color="auto"/>
        <w:right w:val="none" w:sz="0" w:space="0" w:color="auto"/>
      </w:divBdr>
    </w:div>
    <w:div w:id="1956207620">
      <w:bodyDiv w:val="1"/>
      <w:marLeft w:val="0"/>
      <w:marRight w:val="0"/>
      <w:marTop w:val="0"/>
      <w:marBottom w:val="0"/>
      <w:divBdr>
        <w:top w:val="none" w:sz="0" w:space="0" w:color="auto"/>
        <w:left w:val="none" w:sz="0" w:space="0" w:color="auto"/>
        <w:bottom w:val="none" w:sz="0" w:space="0" w:color="auto"/>
        <w:right w:val="none" w:sz="0" w:space="0" w:color="auto"/>
      </w:divBdr>
    </w:div>
    <w:div w:id="1965651242">
      <w:bodyDiv w:val="1"/>
      <w:marLeft w:val="0"/>
      <w:marRight w:val="0"/>
      <w:marTop w:val="0"/>
      <w:marBottom w:val="0"/>
      <w:divBdr>
        <w:top w:val="none" w:sz="0" w:space="0" w:color="auto"/>
        <w:left w:val="none" w:sz="0" w:space="0" w:color="auto"/>
        <w:bottom w:val="none" w:sz="0" w:space="0" w:color="auto"/>
        <w:right w:val="none" w:sz="0" w:space="0" w:color="auto"/>
      </w:divBdr>
    </w:div>
    <w:div w:id="1979994651">
      <w:bodyDiv w:val="1"/>
      <w:marLeft w:val="0"/>
      <w:marRight w:val="0"/>
      <w:marTop w:val="0"/>
      <w:marBottom w:val="0"/>
      <w:divBdr>
        <w:top w:val="none" w:sz="0" w:space="0" w:color="auto"/>
        <w:left w:val="none" w:sz="0" w:space="0" w:color="auto"/>
        <w:bottom w:val="none" w:sz="0" w:space="0" w:color="auto"/>
        <w:right w:val="none" w:sz="0" w:space="0" w:color="auto"/>
      </w:divBdr>
    </w:div>
    <w:div w:id="2014602517">
      <w:bodyDiv w:val="1"/>
      <w:marLeft w:val="0"/>
      <w:marRight w:val="0"/>
      <w:marTop w:val="0"/>
      <w:marBottom w:val="0"/>
      <w:divBdr>
        <w:top w:val="none" w:sz="0" w:space="0" w:color="auto"/>
        <w:left w:val="none" w:sz="0" w:space="0" w:color="auto"/>
        <w:bottom w:val="none" w:sz="0" w:space="0" w:color="auto"/>
        <w:right w:val="none" w:sz="0" w:space="0" w:color="auto"/>
      </w:divBdr>
    </w:div>
    <w:div w:id="2020615852">
      <w:bodyDiv w:val="1"/>
      <w:marLeft w:val="0"/>
      <w:marRight w:val="0"/>
      <w:marTop w:val="0"/>
      <w:marBottom w:val="0"/>
      <w:divBdr>
        <w:top w:val="none" w:sz="0" w:space="0" w:color="auto"/>
        <w:left w:val="none" w:sz="0" w:space="0" w:color="auto"/>
        <w:bottom w:val="none" w:sz="0" w:space="0" w:color="auto"/>
        <w:right w:val="none" w:sz="0" w:space="0" w:color="auto"/>
      </w:divBdr>
    </w:div>
    <w:div w:id="2042511747">
      <w:bodyDiv w:val="1"/>
      <w:marLeft w:val="0"/>
      <w:marRight w:val="0"/>
      <w:marTop w:val="0"/>
      <w:marBottom w:val="0"/>
      <w:divBdr>
        <w:top w:val="none" w:sz="0" w:space="0" w:color="auto"/>
        <w:left w:val="none" w:sz="0" w:space="0" w:color="auto"/>
        <w:bottom w:val="none" w:sz="0" w:space="0" w:color="auto"/>
        <w:right w:val="none" w:sz="0" w:space="0" w:color="auto"/>
      </w:divBdr>
    </w:div>
    <w:div w:id="2047291146">
      <w:bodyDiv w:val="1"/>
      <w:marLeft w:val="0"/>
      <w:marRight w:val="0"/>
      <w:marTop w:val="0"/>
      <w:marBottom w:val="0"/>
      <w:divBdr>
        <w:top w:val="none" w:sz="0" w:space="0" w:color="auto"/>
        <w:left w:val="none" w:sz="0" w:space="0" w:color="auto"/>
        <w:bottom w:val="none" w:sz="0" w:space="0" w:color="auto"/>
        <w:right w:val="none" w:sz="0" w:space="0" w:color="auto"/>
      </w:divBdr>
    </w:div>
    <w:div w:id="2048724359">
      <w:bodyDiv w:val="1"/>
      <w:marLeft w:val="0"/>
      <w:marRight w:val="0"/>
      <w:marTop w:val="0"/>
      <w:marBottom w:val="0"/>
      <w:divBdr>
        <w:top w:val="none" w:sz="0" w:space="0" w:color="auto"/>
        <w:left w:val="none" w:sz="0" w:space="0" w:color="auto"/>
        <w:bottom w:val="none" w:sz="0" w:space="0" w:color="auto"/>
        <w:right w:val="none" w:sz="0" w:space="0" w:color="auto"/>
      </w:divBdr>
    </w:div>
    <w:div w:id="2051223072">
      <w:bodyDiv w:val="1"/>
      <w:marLeft w:val="0"/>
      <w:marRight w:val="0"/>
      <w:marTop w:val="0"/>
      <w:marBottom w:val="0"/>
      <w:divBdr>
        <w:top w:val="none" w:sz="0" w:space="0" w:color="auto"/>
        <w:left w:val="none" w:sz="0" w:space="0" w:color="auto"/>
        <w:bottom w:val="none" w:sz="0" w:space="0" w:color="auto"/>
        <w:right w:val="none" w:sz="0" w:space="0" w:color="auto"/>
      </w:divBdr>
    </w:div>
    <w:div w:id="2063671932">
      <w:bodyDiv w:val="1"/>
      <w:marLeft w:val="0"/>
      <w:marRight w:val="0"/>
      <w:marTop w:val="0"/>
      <w:marBottom w:val="0"/>
      <w:divBdr>
        <w:top w:val="none" w:sz="0" w:space="0" w:color="auto"/>
        <w:left w:val="none" w:sz="0" w:space="0" w:color="auto"/>
        <w:bottom w:val="none" w:sz="0" w:space="0" w:color="auto"/>
        <w:right w:val="none" w:sz="0" w:space="0" w:color="auto"/>
      </w:divBdr>
    </w:div>
    <w:div w:id="2070615002">
      <w:bodyDiv w:val="1"/>
      <w:marLeft w:val="0"/>
      <w:marRight w:val="0"/>
      <w:marTop w:val="0"/>
      <w:marBottom w:val="0"/>
      <w:divBdr>
        <w:top w:val="none" w:sz="0" w:space="0" w:color="auto"/>
        <w:left w:val="none" w:sz="0" w:space="0" w:color="auto"/>
        <w:bottom w:val="none" w:sz="0" w:space="0" w:color="auto"/>
        <w:right w:val="none" w:sz="0" w:space="0" w:color="auto"/>
      </w:divBdr>
    </w:div>
    <w:div w:id="2078934175">
      <w:bodyDiv w:val="1"/>
      <w:marLeft w:val="0"/>
      <w:marRight w:val="0"/>
      <w:marTop w:val="0"/>
      <w:marBottom w:val="0"/>
      <w:divBdr>
        <w:top w:val="none" w:sz="0" w:space="0" w:color="auto"/>
        <w:left w:val="none" w:sz="0" w:space="0" w:color="auto"/>
        <w:bottom w:val="none" w:sz="0" w:space="0" w:color="auto"/>
        <w:right w:val="none" w:sz="0" w:space="0" w:color="auto"/>
      </w:divBdr>
    </w:div>
    <w:div w:id="2089889117">
      <w:bodyDiv w:val="1"/>
      <w:marLeft w:val="0"/>
      <w:marRight w:val="0"/>
      <w:marTop w:val="0"/>
      <w:marBottom w:val="0"/>
      <w:divBdr>
        <w:top w:val="none" w:sz="0" w:space="0" w:color="auto"/>
        <w:left w:val="none" w:sz="0" w:space="0" w:color="auto"/>
        <w:bottom w:val="none" w:sz="0" w:space="0" w:color="auto"/>
        <w:right w:val="none" w:sz="0" w:space="0" w:color="auto"/>
      </w:divBdr>
    </w:div>
    <w:div w:id="2108306548">
      <w:bodyDiv w:val="1"/>
      <w:marLeft w:val="0"/>
      <w:marRight w:val="0"/>
      <w:marTop w:val="0"/>
      <w:marBottom w:val="0"/>
      <w:divBdr>
        <w:top w:val="none" w:sz="0" w:space="0" w:color="auto"/>
        <w:left w:val="none" w:sz="0" w:space="0" w:color="auto"/>
        <w:bottom w:val="none" w:sz="0" w:space="0" w:color="auto"/>
        <w:right w:val="none" w:sz="0" w:space="0" w:color="auto"/>
      </w:divBdr>
    </w:div>
    <w:div w:id="2122414494">
      <w:bodyDiv w:val="1"/>
      <w:marLeft w:val="0"/>
      <w:marRight w:val="0"/>
      <w:marTop w:val="0"/>
      <w:marBottom w:val="0"/>
      <w:divBdr>
        <w:top w:val="none" w:sz="0" w:space="0" w:color="auto"/>
        <w:left w:val="none" w:sz="0" w:space="0" w:color="auto"/>
        <w:bottom w:val="none" w:sz="0" w:space="0" w:color="auto"/>
        <w:right w:val="none" w:sz="0" w:space="0" w:color="auto"/>
      </w:divBdr>
    </w:div>
    <w:div w:id="2128886215">
      <w:bodyDiv w:val="1"/>
      <w:marLeft w:val="0"/>
      <w:marRight w:val="0"/>
      <w:marTop w:val="0"/>
      <w:marBottom w:val="0"/>
      <w:divBdr>
        <w:top w:val="none" w:sz="0" w:space="0" w:color="auto"/>
        <w:left w:val="none" w:sz="0" w:space="0" w:color="auto"/>
        <w:bottom w:val="none" w:sz="0" w:space="0" w:color="auto"/>
        <w:right w:val="none" w:sz="0" w:space="0" w:color="auto"/>
      </w:divBdr>
    </w:div>
    <w:div w:id="214277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hong.nguyen\Desktop\Repo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ong.nguyen\Desktop\Repo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ong.nguyen\Desktop\Repo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ong.nguyen\Desktop\Repo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ysvn.local\Data\YS\Research\PP\PP\Regio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ysvn.local\Data\YS\Research\PP\PP\Region.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0" i="0" baseline="0">
                <a:effectLst/>
              </a:rPr>
              <a:t>HSX </a:t>
            </a:r>
            <a:r>
              <a:rPr lang="zh-CN" sz="1800" b="0" i="0" baseline="0">
                <a:effectLst/>
              </a:rPr>
              <a:t>外資每日買</a:t>
            </a:r>
            <a:r>
              <a:rPr lang="en-US" sz="1800" b="0" i="0" baseline="0">
                <a:effectLst/>
              </a:rPr>
              <a:t>/</a:t>
            </a:r>
            <a:r>
              <a:rPr lang="zh-CN" sz="1800" b="0" i="0" baseline="0">
                <a:effectLst/>
              </a:rPr>
              <a:t>賣超</a:t>
            </a:r>
            <a:r>
              <a:rPr lang="en-US" sz="1800" b="0" i="0" baseline="0">
                <a:effectLst/>
              </a:rPr>
              <a:t> </a:t>
            </a:r>
            <a:endParaRPr lang="vi-VN"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vi-VN"/>
        </a:p>
      </c:txPr>
    </c:title>
    <c:autoTitleDeleted val="0"/>
    <c:plotArea>
      <c:layout/>
      <c:barChart>
        <c:barDir val="col"/>
        <c:grouping val="clustered"/>
        <c:varyColors val="0"/>
        <c:ser>
          <c:idx val="0"/>
          <c:order val="0"/>
          <c:spPr>
            <a:solidFill>
              <a:srgbClr val="002060"/>
            </a:solidFill>
            <a:ln>
              <a:noFill/>
            </a:ln>
            <a:effectLst/>
          </c:spPr>
          <c:invertIfNegative val="0"/>
          <c:cat>
            <c:numRef>
              <c:f>'FN3'!$N$2:$N$11</c:f>
              <c:numCache>
                <c:formatCode>dd/mm/yyyy</c:formatCode>
                <c:ptCount val="10"/>
                <c:pt idx="0">
                  <c:v>43454</c:v>
                </c:pt>
                <c:pt idx="1">
                  <c:v>43455</c:v>
                </c:pt>
                <c:pt idx="2">
                  <c:v>43458</c:v>
                </c:pt>
                <c:pt idx="3">
                  <c:v>43459</c:v>
                </c:pt>
                <c:pt idx="4">
                  <c:v>43460</c:v>
                </c:pt>
                <c:pt idx="5">
                  <c:v>43461</c:v>
                </c:pt>
                <c:pt idx="6">
                  <c:v>43462</c:v>
                </c:pt>
                <c:pt idx="7">
                  <c:v>43467</c:v>
                </c:pt>
                <c:pt idx="8">
                  <c:v>43468</c:v>
                </c:pt>
                <c:pt idx="9">
                  <c:v>43469</c:v>
                </c:pt>
              </c:numCache>
            </c:numRef>
          </c:cat>
          <c:val>
            <c:numRef>
              <c:f>'FN3'!$O$2:$O$11</c:f>
              <c:numCache>
                <c:formatCode>#,##0.00</c:formatCode>
                <c:ptCount val="10"/>
                <c:pt idx="0">
                  <c:v>-78.989999999999995</c:v>
                </c:pt>
                <c:pt idx="1">
                  <c:v>-312.11</c:v>
                </c:pt>
                <c:pt idx="2">
                  <c:v>53.09</c:v>
                </c:pt>
                <c:pt idx="3">
                  <c:v>23.06</c:v>
                </c:pt>
                <c:pt idx="4">
                  <c:v>96.45</c:v>
                </c:pt>
                <c:pt idx="5">
                  <c:v>178.09</c:v>
                </c:pt>
                <c:pt idx="6">
                  <c:v>391.87</c:v>
                </c:pt>
                <c:pt idx="7">
                  <c:v>144.72999999999999</c:v>
                </c:pt>
                <c:pt idx="8">
                  <c:v>139.80000000000001</c:v>
                </c:pt>
                <c:pt idx="9">
                  <c:v>-76.22</c:v>
                </c:pt>
              </c:numCache>
            </c:numRef>
          </c:val>
          <c:extLst xmlns:c16r2="http://schemas.microsoft.com/office/drawing/2015/06/chart">
            <c:ext xmlns:c16="http://schemas.microsoft.com/office/drawing/2014/chart" uri="{C3380CC4-5D6E-409C-BE32-E72D297353CC}">
              <c16:uniqueId val="{00000000-2ED5-4319-9869-E0E595DF1673}"/>
            </c:ext>
          </c:extLst>
        </c:ser>
        <c:dLbls>
          <c:showLegendKey val="0"/>
          <c:showVal val="0"/>
          <c:showCatName val="0"/>
          <c:showSerName val="0"/>
          <c:showPercent val="0"/>
          <c:showBubbleSize val="0"/>
        </c:dLbls>
        <c:gapWidth val="219"/>
        <c:overlap val="-27"/>
        <c:axId val="788474224"/>
        <c:axId val="788484864"/>
      </c:barChart>
      <c:catAx>
        <c:axId val="788474224"/>
        <c:scaling>
          <c:orientation val="minMax"/>
        </c:scaling>
        <c:delete val="0"/>
        <c:axPos val="b"/>
        <c:numFmt formatCode="dd/mm/yyyy"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788484864"/>
        <c:crosses val="autoZero"/>
        <c:auto val="0"/>
        <c:lblAlgn val="ctr"/>
        <c:lblOffset val="100"/>
        <c:noMultiLvlLbl val="0"/>
      </c:catAx>
      <c:valAx>
        <c:axId val="7884848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7884742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vi-V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0" i="0" baseline="0">
                <a:effectLst/>
              </a:rPr>
              <a:t>HNX </a:t>
            </a:r>
            <a:r>
              <a:rPr lang="zh-CN" sz="1800" b="0" i="0" baseline="0">
                <a:effectLst/>
              </a:rPr>
              <a:t>外資每日買</a:t>
            </a:r>
            <a:r>
              <a:rPr lang="en-US" sz="1800" b="0" i="0" baseline="0">
                <a:effectLst/>
              </a:rPr>
              <a:t>/</a:t>
            </a:r>
            <a:r>
              <a:rPr lang="zh-CN" sz="1800" b="0" i="0" baseline="0">
                <a:effectLst/>
              </a:rPr>
              <a:t>賣超</a:t>
            </a:r>
            <a:endParaRPr lang="vi-VN"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vi-VN"/>
        </a:p>
      </c:txPr>
    </c:title>
    <c:autoTitleDeleted val="0"/>
    <c:plotArea>
      <c:layout/>
      <c:barChart>
        <c:barDir val="col"/>
        <c:grouping val="clustered"/>
        <c:varyColors val="0"/>
        <c:ser>
          <c:idx val="0"/>
          <c:order val="0"/>
          <c:spPr>
            <a:solidFill>
              <a:srgbClr val="002060"/>
            </a:solidFill>
            <a:ln>
              <a:noFill/>
            </a:ln>
            <a:effectLst/>
          </c:spPr>
          <c:invertIfNegative val="0"/>
          <c:cat>
            <c:numRef>
              <c:f>'FN3'!$N$13:$N$22</c:f>
              <c:numCache>
                <c:formatCode>dd/mm/yyyy</c:formatCode>
                <c:ptCount val="10"/>
                <c:pt idx="0">
                  <c:v>43454</c:v>
                </c:pt>
                <c:pt idx="1">
                  <c:v>43455</c:v>
                </c:pt>
                <c:pt idx="2">
                  <c:v>43458</c:v>
                </c:pt>
                <c:pt idx="3">
                  <c:v>43459</c:v>
                </c:pt>
                <c:pt idx="4">
                  <c:v>43460</c:v>
                </c:pt>
                <c:pt idx="5">
                  <c:v>43461</c:v>
                </c:pt>
                <c:pt idx="6">
                  <c:v>43462</c:v>
                </c:pt>
                <c:pt idx="7">
                  <c:v>43467</c:v>
                </c:pt>
                <c:pt idx="8">
                  <c:v>43468</c:v>
                </c:pt>
                <c:pt idx="9">
                  <c:v>43469</c:v>
                </c:pt>
              </c:numCache>
            </c:numRef>
          </c:cat>
          <c:val>
            <c:numRef>
              <c:f>'FN3'!$O$13:$O$22</c:f>
              <c:numCache>
                <c:formatCode>#,##0.00</c:formatCode>
                <c:ptCount val="10"/>
                <c:pt idx="0">
                  <c:v>2.11</c:v>
                </c:pt>
                <c:pt idx="1">
                  <c:v>-13.12</c:v>
                </c:pt>
                <c:pt idx="2">
                  <c:v>-849.98</c:v>
                </c:pt>
                <c:pt idx="3">
                  <c:v>24.06</c:v>
                </c:pt>
                <c:pt idx="4">
                  <c:v>-2.27</c:v>
                </c:pt>
                <c:pt idx="5">
                  <c:v>-2.38</c:v>
                </c:pt>
                <c:pt idx="6">
                  <c:v>-7.0000000000000007E-2</c:v>
                </c:pt>
                <c:pt idx="7">
                  <c:v>0.86</c:v>
                </c:pt>
                <c:pt idx="8">
                  <c:v>-17</c:v>
                </c:pt>
                <c:pt idx="9">
                  <c:v>6.88</c:v>
                </c:pt>
              </c:numCache>
            </c:numRef>
          </c:val>
          <c:extLst xmlns:c16r2="http://schemas.microsoft.com/office/drawing/2015/06/chart">
            <c:ext xmlns:c16="http://schemas.microsoft.com/office/drawing/2014/chart" uri="{C3380CC4-5D6E-409C-BE32-E72D297353CC}">
              <c16:uniqueId val="{00000000-E90C-4104-8EB4-6087348C9942}"/>
            </c:ext>
          </c:extLst>
        </c:ser>
        <c:dLbls>
          <c:showLegendKey val="0"/>
          <c:showVal val="0"/>
          <c:showCatName val="0"/>
          <c:showSerName val="0"/>
          <c:showPercent val="0"/>
          <c:showBubbleSize val="0"/>
        </c:dLbls>
        <c:gapWidth val="219"/>
        <c:overlap val="-27"/>
        <c:axId val="788491584"/>
        <c:axId val="788477024"/>
      </c:barChart>
      <c:catAx>
        <c:axId val="788491584"/>
        <c:scaling>
          <c:orientation val="minMax"/>
        </c:scaling>
        <c:delete val="0"/>
        <c:axPos val="b"/>
        <c:numFmt formatCode="dd/mm/yyyy"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788477024"/>
        <c:crosses val="autoZero"/>
        <c:auto val="0"/>
        <c:lblAlgn val="ctr"/>
        <c:lblOffset val="100"/>
        <c:noMultiLvlLbl val="0"/>
      </c:catAx>
      <c:valAx>
        <c:axId val="7884770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7884915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vi-V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0" i="0" baseline="0">
                <a:effectLst/>
              </a:rPr>
              <a:t>UPCOM </a:t>
            </a:r>
            <a:r>
              <a:rPr lang="zh-CN" sz="1800" b="0" i="0" baseline="0">
                <a:effectLst/>
              </a:rPr>
              <a:t>外資每日買</a:t>
            </a:r>
            <a:r>
              <a:rPr lang="en-US" sz="1800" b="0" i="0" baseline="0">
                <a:effectLst/>
              </a:rPr>
              <a:t>/</a:t>
            </a:r>
            <a:r>
              <a:rPr lang="zh-CN" sz="1800" b="0" i="0" baseline="0">
                <a:effectLst/>
              </a:rPr>
              <a:t>賣超</a:t>
            </a:r>
            <a:endParaRPr lang="vi-VN"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vi-VN"/>
        </a:p>
      </c:txPr>
    </c:title>
    <c:autoTitleDeleted val="0"/>
    <c:plotArea>
      <c:layout/>
      <c:barChart>
        <c:barDir val="col"/>
        <c:grouping val="clustered"/>
        <c:varyColors val="0"/>
        <c:ser>
          <c:idx val="0"/>
          <c:order val="0"/>
          <c:spPr>
            <a:solidFill>
              <a:srgbClr val="002060"/>
            </a:solidFill>
            <a:ln>
              <a:noFill/>
            </a:ln>
            <a:effectLst/>
          </c:spPr>
          <c:invertIfNegative val="0"/>
          <c:cat>
            <c:numRef>
              <c:f>'FN3'!$X$2:$X$11</c:f>
              <c:numCache>
                <c:formatCode>dd/mm/yyyy</c:formatCode>
                <c:ptCount val="10"/>
                <c:pt idx="0">
                  <c:v>43454</c:v>
                </c:pt>
                <c:pt idx="1">
                  <c:v>43455</c:v>
                </c:pt>
                <c:pt idx="2">
                  <c:v>43458</c:v>
                </c:pt>
                <c:pt idx="3">
                  <c:v>43459</c:v>
                </c:pt>
                <c:pt idx="4">
                  <c:v>43460</c:v>
                </c:pt>
                <c:pt idx="5">
                  <c:v>43461</c:v>
                </c:pt>
                <c:pt idx="6">
                  <c:v>43462</c:v>
                </c:pt>
                <c:pt idx="7">
                  <c:v>43467</c:v>
                </c:pt>
                <c:pt idx="8">
                  <c:v>43468</c:v>
                </c:pt>
                <c:pt idx="9">
                  <c:v>43469</c:v>
                </c:pt>
              </c:numCache>
            </c:numRef>
          </c:cat>
          <c:val>
            <c:numRef>
              <c:f>'FN3'!$Y$2:$Y$11</c:f>
              <c:numCache>
                <c:formatCode>#,##0.00</c:formatCode>
                <c:ptCount val="10"/>
                <c:pt idx="0">
                  <c:v>361.26</c:v>
                </c:pt>
                <c:pt idx="1">
                  <c:v>-24.19</c:v>
                </c:pt>
                <c:pt idx="2">
                  <c:v>23.22</c:v>
                </c:pt>
                <c:pt idx="3">
                  <c:v>19.25</c:v>
                </c:pt>
                <c:pt idx="4">
                  <c:v>32.54</c:v>
                </c:pt>
                <c:pt idx="5">
                  <c:v>127.53</c:v>
                </c:pt>
                <c:pt idx="6">
                  <c:v>106.02</c:v>
                </c:pt>
                <c:pt idx="7">
                  <c:v>23.29</c:v>
                </c:pt>
                <c:pt idx="8">
                  <c:v>6.94</c:v>
                </c:pt>
                <c:pt idx="9">
                  <c:v>4.51</c:v>
                </c:pt>
              </c:numCache>
            </c:numRef>
          </c:val>
          <c:extLst xmlns:c16r2="http://schemas.microsoft.com/office/drawing/2015/06/chart">
            <c:ext xmlns:c16="http://schemas.microsoft.com/office/drawing/2014/chart" uri="{C3380CC4-5D6E-409C-BE32-E72D297353CC}">
              <c16:uniqueId val="{00000000-6766-462D-BE48-9E4B84787DB1}"/>
            </c:ext>
          </c:extLst>
        </c:ser>
        <c:dLbls>
          <c:showLegendKey val="0"/>
          <c:showVal val="0"/>
          <c:showCatName val="0"/>
          <c:showSerName val="0"/>
          <c:showPercent val="0"/>
          <c:showBubbleSize val="0"/>
        </c:dLbls>
        <c:gapWidth val="219"/>
        <c:overlap val="-27"/>
        <c:axId val="788473104"/>
        <c:axId val="788488224"/>
      </c:barChart>
      <c:catAx>
        <c:axId val="788473104"/>
        <c:scaling>
          <c:orientation val="minMax"/>
        </c:scaling>
        <c:delete val="0"/>
        <c:axPos val="b"/>
        <c:numFmt formatCode="dd/mm/yyyy"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788488224"/>
        <c:crosses val="autoZero"/>
        <c:auto val="0"/>
        <c:lblAlgn val="ctr"/>
        <c:lblOffset val="100"/>
        <c:noMultiLvlLbl val="0"/>
      </c:catAx>
      <c:valAx>
        <c:axId val="7884882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7884731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vi-V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zh-TW" sz="1600" b="0" i="0" baseline="0">
                <a:effectLst/>
              </a:rPr>
              <a:t>券</a:t>
            </a:r>
            <a:r>
              <a:rPr lang="zh-CN" sz="1600" b="0" i="0" baseline="0">
                <a:effectLst/>
              </a:rPr>
              <a:t>商</a:t>
            </a:r>
            <a:r>
              <a:rPr lang="zh-TW" sz="1600" b="0" i="0" baseline="0">
                <a:effectLst/>
              </a:rPr>
              <a:t>自營</a:t>
            </a:r>
            <a:r>
              <a:rPr lang="zh-CN" sz="1600" b="0" i="0" baseline="0">
                <a:effectLst/>
              </a:rPr>
              <a:t>交易每日買</a:t>
            </a:r>
            <a:r>
              <a:rPr lang="en-US" sz="1600" b="0" i="0" baseline="0">
                <a:effectLst/>
              </a:rPr>
              <a:t>/</a:t>
            </a:r>
            <a:r>
              <a:rPr lang="zh-CN" sz="1600" b="0" i="0" baseline="0">
                <a:effectLst/>
              </a:rPr>
              <a:t>賣超</a:t>
            </a:r>
            <a:r>
              <a:rPr lang="en-US" sz="1600" b="0" i="0" baseline="0">
                <a:effectLst/>
              </a:rPr>
              <a:t>(bil. VND)</a:t>
            </a:r>
            <a:endParaRPr lang="vi-VN" sz="1600">
              <a:effectLst/>
            </a:endParaRPr>
          </a:p>
        </c:rich>
      </c:tx>
      <c:layout>
        <c:manualLayout>
          <c:xMode val="edge"/>
          <c:yMode val="edge"/>
          <c:x val="0.12405308491368157"/>
          <c:y val="3.26873686668223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vi-VN"/>
        </a:p>
      </c:txPr>
    </c:title>
    <c:autoTitleDeleted val="0"/>
    <c:plotArea>
      <c:layout/>
      <c:barChart>
        <c:barDir val="col"/>
        <c:grouping val="clustered"/>
        <c:varyColors val="0"/>
        <c:ser>
          <c:idx val="0"/>
          <c:order val="0"/>
          <c:tx>
            <c:strRef>
              <c:f>'FN3'!$I$24</c:f>
              <c:strCache>
                <c:ptCount val="1"/>
                <c:pt idx="0">
                  <c:v>Giá trị giao dịch tự doanh mua/bán ròng (tỷ đồng)</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vi-V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'FN3'!$H$25:$H$38</c:f>
              <c:numCache>
                <c:formatCode>dd/mm/yyyy</c:formatCode>
                <c:ptCount val="14"/>
                <c:pt idx="0">
                  <c:v>43448</c:v>
                </c:pt>
                <c:pt idx="1">
                  <c:v>43451</c:v>
                </c:pt>
                <c:pt idx="2">
                  <c:v>43452</c:v>
                </c:pt>
                <c:pt idx="3">
                  <c:v>43453</c:v>
                </c:pt>
                <c:pt idx="4">
                  <c:v>43454</c:v>
                </c:pt>
                <c:pt idx="5">
                  <c:v>43455</c:v>
                </c:pt>
                <c:pt idx="6">
                  <c:v>43458</c:v>
                </c:pt>
                <c:pt idx="7">
                  <c:v>43459</c:v>
                </c:pt>
                <c:pt idx="8">
                  <c:v>43460</c:v>
                </c:pt>
                <c:pt idx="9">
                  <c:v>43461</c:v>
                </c:pt>
                <c:pt idx="10">
                  <c:v>43462</c:v>
                </c:pt>
                <c:pt idx="11">
                  <c:v>43467</c:v>
                </c:pt>
                <c:pt idx="12">
                  <c:v>43468</c:v>
                </c:pt>
                <c:pt idx="13">
                  <c:v>43469</c:v>
                </c:pt>
              </c:numCache>
            </c:numRef>
          </c:cat>
          <c:val>
            <c:numRef>
              <c:f>'FN3'!$I$25:$I$38</c:f>
              <c:numCache>
                <c:formatCode>0</c:formatCode>
                <c:ptCount val="14"/>
                <c:pt idx="0">
                  <c:v>-16.241311000000003</c:v>
                </c:pt>
                <c:pt idx="1">
                  <c:v>278.081143</c:v>
                </c:pt>
                <c:pt idx="2">
                  <c:v>123.23495899999998</c:v>
                </c:pt>
                <c:pt idx="3">
                  <c:v>33.339429999999993</c:v>
                </c:pt>
                <c:pt idx="4">
                  <c:v>-140.24141699999996</c:v>
                </c:pt>
                <c:pt idx="5">
                  <c:v>167.500767</c:v>
                </c:pt>
                <c:pt idx="6">
                  <c:v>149.45630700000001</c:v>
                </c:pt>
                <c:pt idx="7">
                  <c:v>297.93816999999996</c:v>
                </c:pt>
                <c:pt idx="8">
                  <c:v>44.932016000000004</c:v>
                </c:pt>
                <c:pt idx="9">
                  <c:v>-8.8631159999999944</c:v>
                </c:pt>
                <c:pt idx="10">
                  <c:v>79.33810299999999</c:v>
                </c:pt>
                <c:pt idx="11">
                  <c:v>97.754467999999989</c:v>
                </c:pt>
                <c:pt idx="12">
                  <c:v>-206.304576</c:v>
                </c:pt>
                <c:pt idx="13">
                  <c:v>-244.95591899999997</c:v>
                </c:pt>
              </c:numCache>
            </c:numRef>
          </c:val>
          <c:extLst xmlns:c16r2="http://schemas.microsoft.com/office/drawing/2015/06/chart">
            <c:ext xmlns:c16="http://schemas.microsoft.com/office/drawing/2014/chart" uri="{C3380CC4-5D6E-409C-BE32-E72D297353CC}">
              <c16:uniqueId val="{00000000-BE63-48D2-B82D-F06739EBC817}"/>
            </c:ext>
          </c:extLst>
        </c:ser>
        <c:dLbls>
          <c:dLblPos val="outEnd"/>
          <c:showLegendKey val="0"/>
          <c:showVal val="1"/>
          <c:showCatName val="0"/>
          <c:showSerName val="0"/>
          <c:showPercent val="0"/>
          <c:showBubbleSize val="0"/>
        </c:dLbls>
        <c:gapWidth val="219"/>
        <c:overlap val="-27"/>
        <c:axId val="788480384"/>
        <c:axId val="788480944"/>
      </c:barChart>
      <c:catAx>
        <c:axId val="788480384"/>
        <c:scaling>
          <c:orientation val="minMax"/>
        </c:scaling>
        <c:delete val="0"/>
        <c:axPos val="b"/>
        <c:numFmt formatCode="dd/mm/yyyy"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vi-VN"/>
          </a:p>
        </c:txPr>
        <c:crossAx val="788480944"/>
        <c:crosses val="autoZero"/>
        <c:auto val="0"/>
        <c:lblAlgn val="ctr"/>
        <c:lblOffset val="100"/>
        <c:noMultiLvlLbl val="1"/>
      </c:catAx>
      <c:valAx>
        <c:axId val="788480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vi-VN"/>
          </a:p>
        </c:txPr>
        <c:crossAx val="7884803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vi-V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800" b="0" i="0" baseline="0">
                <a:effectLst/>
              </a:rPr>
              <a:t>HSX </a:t>
            </a:r>
            <a:r>
              <a:rPr lang="zh-CN" sz="1800" b="0" i="0" baseline="0">
                <a:effectLst/>
              </a:rPr>
              <a:t>投資人占比</a:t>
            </a:r>
            <a:endParaRPr lang="vi-VN">
              <a:effectLst/>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vi-VN"/>
        </a:p>
      </c:txPr>
    </c:title>
    <c:autoTitleDeleted val="0"/>
    <c:plotArea>
      <c:layout/>
      <c:pieChart>
        <c:varyColors val="1"/>
        <c:ser>
          <c:idx val="0"/>
          <c:order val="0"/>
          <c:tx>
            <c:strRef>
              <c:f>Sheet1!$B$1</c:f>
              <c:strCache>
                <c:ptCount val="1"/>
                <c:pt idx="0">
                  <c:v>Sales</c:v>
                </c:pt>
              </c:strCache>
            </c:strRef>
          </c:tx>
          <c:dPt>
            <c:idx val="0"/>
            <c:bubble3D val="0"/>
            <c:spPr>
              <a:solidFill>
                <a:srgbClr val="0070C0"/>
              </a:solidFill>
              <a:ln w="19050">
                <a:solidFill>
                  <a:schemeClr val="lt1"/>
                </a:solidFill>
              </a:ln>
              <a:effectLst/>
            </c:spPr>
            <c:extLst xmlns:c16r2="http://schemas.microsoft.com/office/drawing/2015/06/chart">
              <c:ext xmlns:c16="http://schemas.microsoft.com/office/drawing/2014/chart" uri="{C3380CC4-5D6E-409C-BE32-E72D297353CC}">
                <c16:uniqueId val="{00000001-56F3-478E-804C-D6F9AEB0828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6F3-478E-804C-D6F9AEB0828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6F3-478E-804C-D6F9AEB08285}"/>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6F3-478E-804C-D6F9AEB08285}"/>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vi-V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外資法人</c:v>
                </c:pt>
                <c:pt idx="1">
                  <c:v>國內個人</c:v>
                </c:pt>
                <c:pt idx="2">
                  <c:v>國內法人</c:v>
                </c:pt>
                <c:pt idx="3">
                  <c:v>外資個人</c:v>
                </c:pt>
              </c:strCache>
            </c:strRef>
          </c:cat>
          <c:val>
            <c:numRef>
              <c:f>Sheet1!$B$2:$B$5</c:f>
              <c:numCache>
                <c:formatCode>General</c:formatCode>
                <c:ptCount val="4"/>
                <c:pt idx="0">
                  <c:v>17.97</c:v>
                </c:pt>
                <c:pt idx="1">
                  <c:v>74.11</c:v>
                </c:pt>
                <c:pt idx="2">
                  <c:v>7.32</c:v>
                </c:pt>
                <c:pt idx="3">
                  <c:v>0.62</c:v>
                </c:pt>
              </c:numCache>
            </c:numRef>
          </c:val>
          <c:extLst xmlns:c16r2="http://schemas.microsoft.com/office/drawing/2015/06/chart">
            <c:ext xmlns:c16="http://schemas.microsoft.com/office/drawing/2014/chart" uri="{C3380CC4-5D6E-409C-BE32-E72D297353CC}">
              <c16:uniqueId val="{00000008-56F3-478E-804C-D6F9AEB08285}"/>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vi-VN"/>
        </a:p>
      </c:txPr>
    </c:legend>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vi-V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zh-TW" sz="1800" b="1" i="0" baseline="0">
                <a:effectLst/>
              </a:rPr>
              <a:t>東南亞主要市</a:t>
            </a:r>
            <a:r>
              <a:rPr lang="zh-CN" sz="1800" b="1" i="0" baseline="0">
                <a:effectLst/>
              </a:rPr>
              <a:t>場走勢比較</a:t>
            </a:r>
            <a:endParaRPr lang="vi-VN">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vi-VN"/>
        </a:p>
      </c:txPr>
    </c:title>
    <c:autoTitleDeleted val="0"/>
    <c:plotArea>
      <c:layout/>
      <c:lineChart>
        <c:grouping val="standard"/>
        <c:varyColors val="0"/>
        <c:ser>
          <c:idx val="0"/>
          <c:order val="0"/>
          <c:tx>
            <c:strRef>
              <c:f>Region!$J$6</c:f>
              <c:strCache>
                <c:ptCount val="1"/>
                <c:pt idx="0">
                  <c:v>SET Index (ThaiLand)</c:v>
                </c:pt>
              </c:strCache>
            </c:strRef>
          </c:tx>
          <c:spPr>
            <a:ln w="28575" cap="rnd">
              <a:solidFill>
                <a:schemeClr val="accent1">
                  <a:tint val="58000"/>
                </a:schemeClr>
              </a:solidFill>
              <a:round/>
            </a:ln>
            <a:effectLst/>
          </c:spPr>
          <c:marker>
            <c:symbol val="none"/>
          </c:marker>
          <c:cat>
            <c:numRef>
              <c:f>Region!$I$7:$I$267</c:f>
              <c:numCache>
                <c:formatCode>dd/mm/yyyy</c:formatCode>
                <c:ptCount val="261"/>
                <c:pt idx="0">
                  <c:v>43104</c:v>
                </c:pt>
                <c:pt idx="1">
                  <c:v>43105</c:v>
                </c:pt>
                <c:pt idx="2">
                  <c:v>43108</c:v>
                </c:pt>
                <c:pt idx="3">
                  <c:v>43109</c:v>
                </c:pt>
                <c:pt idx="4">
                  <c:v>43110</c:v>
                </c:pt>
                <c:pt idx="5">
                  <c:v>43111</c:v>
                </c:pt>
                <c:pt idx="6">
                  <c:v>43112</c:v>
                </c:pt>
                <c:pt idx="7">
                  <c:v>43115</c:v>
                </c:pt>
                <c:pt idx="8">
                  <c:v>43116</c:v>
                </c:pt>
                <c:pt idx="9">
                  <c:v>43117</c:v>
                </c:pt>
                <c:pt idx="10">
                  <c:v>43118</c:v>
                </c:pt>
                <c:pt idx="11">
                  <c:v>43119</c:v>
                </c:pt>
                <c:pt idx="12">
                  <c:v>43122</c:v>
                </c:pt>
                <c:pt idx="13">
                  <c:v>43123</c:v>
                </c:pt>
                <c:pt idx="14">
                  <c:v>43124</c:v>
                </c:pt>
                <c:pt idx="15">
                  <c:v>43125</c:v>
                </c:pt>
                <c:pt idx="16">
                  <c:v>43126</c:v>
                </c:pt>
                <c:pt idx="17">
                  <c:v>43129</c:v>
                </c:pt>
                <c:pt idx="18">
                  <c:v>43130</c:v>
                </c:pt>
                <c:pt idx="19">
                  <c:v>43131</c:v>
                </c:pt>
                <c:pt idx="20">
                  <c:v>43132</c:v>
                </c:pt>
                <c:pt idx="21">
                  <c:v>43133</c:v>
                </c:pt>
                <c:pt idx="22">
                  <c:v>43136</c:v>
                </c:pt>
                <c:pt idx="23">
                  <c:v>43137</c:v>
                </c:pt>
                <c:pt idx="24">
                  <c:v>43138</c:v>
                </c:pt>
                <c:pt idx="25">
                  <c:v>43139</c:v>
                </c:pt>
                <c:pt idx="26">
                  <c:v>43140</c:v>
                </c:pt>
                <c:pt idx="27">
                  <c:v>43143</c:v>
                </c:pt>
                <c:pt idx="28">
                  <c:v>43144</c:v>
                </c:pt>
                <c:pt idx="29">
                  <c:v>43145</c:v>
                </c:pt>
                <c:pt idx="30">
                  <c:v>43146</c:v>
                </c:pt>
                <c:pt idx="31">
                  <c:v>43147</c:v>
                </c:pt>
                <c:pt idx="32">
                  <c:v>43150</c:v>
                </c:pt>
                <c:pt idx="33">
                  <c:v>43151</c:v>
                </c:pt>
                <c:pt idx="34">
                  <c:v>43152</c:v>
                </c:pt>
                <c:pt idx="35">
                  <c:v>43153</c:v>
                </c:pt>
                <c:pt idx="36">
                  <c:v>43154</c:v>
                </c:pt>
                <c:pt idx="37">
                  <c:v>43157</c:v>
                </c:pt>
                <c:pt idx="38">
                  <c:v>43158</c:v>
                </c:pt>
                <c:pt idx="39">
                  <c:v>43159</c:v>
                </c:pt>
                <c:pt idx="40">
                  <c:v>43160</c:v>
                </c:pt>
                <c:pt idx="41">
                  <c:v>43161</c:v>
                </c:pt>
                <c:pt idx="42">
                  <c:v>43164</c:v>
                </c:pt>
                <c:pt idx="43">
                  <c:v>43165</c:v>
                </c:pt>
                <c:pt idx="44">
                  <c:v>43166</c:v>
                </c:pt>
                <c:pt idx="45">
                  <c:v>43167</c:v>
                </c:pt>
                <c:pt idx="46">
                  <c:v>43168</c:v>
                </c:pt>
                <c:pt idx="47">
                  <c:v>43171</c:v>
                </c:pt>
                <c:pt idx="48">
                  <c:v>43172</c:v>
                </c:pt>
                <c:pt idx="49">
                  <c:v>43173</c:v>
                </c:pt>
                <c:pt idx="50">
                  <c:v>43174</c:v>
                </c:pt>
                <c:pt idx="51">
                  <c:v>43175</c:v>
                </c:pt>
                <c:pt idx="52">
                  <c:v>43178</c:v>
                </c:pt>
                <c:pt idx="53">
                  <c:v>43179</c:v>
                </c:pt>
                <c:pt idx="54">
                  <c:v>43180</c:v>
                </c:pt>
                <c:pt idx="55">
                  <c:v>43181</c:v>
                </c:pt>
                <c:pt idx="56">
                  <c:v>43182</c:v>
                </c:pt>
                <c:pt idx="57">
                  <c:v>43185</c:v>
                </c:pt>
                <c:pt idx="58">
                  <c:v>43186</c:v>
                </c:pt>
                <c:pt idx="59">
                  <c:v>43187</c:v>
                </c:pt>
                <c:pt idx="60">
                  <c:v>43188</c:v>
                </c:pt>
                <c:pt idx="61">
                  <c:v>43189</c:v>
                </c:pt>
                <c:pt idx="62">
                  <c:v>43192</c:v>
                </c:pt>
                <c:pt idx="63">
                  <c:v>43193</c:v>
                </c:pt>
                <c:pt idx="64">
                  <c:v>43194</c:v>
                </c:pt>
                <c:pt idx="65">
                  <c:v>43195</c:v>
                </c:pt>
                <c:pt idx="66">
                  <c:v>43196</c:v>
                </c:pt>
                <c:pt idx="67">
                  <c:v>43199</c:v>
                </c:pt>
                <c:pt idx="68">
                  <c:v>43200</c:v>
                </c:pt>
                <c:pt idx="69">
                  <c:v>43201</c:v>
                </c:pt>
                <c:pt idx="70">
                  <c:v>43202</c:v>
                </c:pt>
                <c:pt idx="71">
                  <c:v>43203</c:v>
                </c:pt>
                <c:pt idx="72">
                  <c:v>43206</c:v>
                </c:pt>
                <c:pt idx="73">
                  <c:v>43207</c:v>
                </c:pt>
                <c:pt idx="74">
                  <c:v>43208</c:v>
                </c:pt>
                <c:pt idx="75">
                  <c:v>43209</c:v>
                </c:pt>
                <c:pt idx="76">
                  <c:v>43210</c:v>
                </c:pt>
                <c:pt idx="77">
                  <c:v>43213</c:v>
                </c:pt>
                <c:pt idx="78">
                  <c:v>43214</c:v>
                </c:pt>
                <c:pt idx="79">
                  <c:v>43215</c:v>
                </c:pt>
                <c:pt idx="80">
                  <c:v>43216</c:v>
                </c:pt>
                <c:pt idx="81">
                  <c:v>43217</c:v>
                </c:pt>
                <c:pt idx="82">
                  <c:v>43220</c:v>
                </c:pt>
                <c:pt idx="83">
                  <c:v>43221</c:v>
                </c:pt>
                <c:pt idx="84">
                  <c:v>43222</c:v>
                </c:pt>
                <c:pt idx="85">
                  <c:v>43223</c:v>
                </c:pt>
                <c:pt idx="86">
                  <c:v>43224</c:v>
                </c:pt>
                <c:pt idx="87">
                  <c:v>43227</c:v>
                </c:pt>
                <c:pt idx="88">
                  <c:v>43228</c:v>
                </c:pt>
                <c:pt idx="89">
                  <c:v>43229</c:v>
                </c:pt>
                <c:pt idx="90">
                  <c:v>43230</c:v>
                </c:pt>
                <c:pt idx="91">
                  <c:v>43231</c:v>
                </c:pt>
                <c:pt idx="92">
                  <c:v>43234</c:v>
                </c:pt>
                <c:pt idx="93">
                  <c:v>43235</c:v>
                </c:pt>
                <c:pt idx="94">
                  <c:v>43236</c:v>
                </c:pt>
                <c:pt idx="95">
                  <c:v>43237</c:v>
                </c:pt>
                <c:pt idx="96">
                  <c:v>43238</c:v>
                </c:pt>
                <c:pt idx="97">
                  <c:v>43241</c:v>
                </c:pt>
                <c:pt idx="98">
                  <c:v>43242</c:v>
                </c:pt>
                <c:pt idx="99">
                  <c:v>43243</c:v>
                </c:pt>
                <c:pt idx="100">
                  <c:v>43244</c:v>
                </c:pt>
                <c:pt idx="101">
                  <c:v>43245</c:v>
                </c:pt>
                <c:pt idx="102">
                  <c:v>43248</c:v>
                </c:pt>
                <c:pt idx="103">
                  <c:v>43249</c:v>
                </c:pt>
                <c:pt idx="104">
                  <c:v>43250</c:v>
                </c:pt>
                <c:pt idx="105">
                  <c:v>43251</c:v>
                </c:pt>
                <c:pt idx="106">
                  <c:v>43252</c:v>
                </c:pt>
                <c:pt idx="107">
                  <c:v>43255</c:v>
                </c:pt>
                <c:pt idx="108">
                  <c:v>43256</c:v>
                </c:pt>
                <c:pt idx="109">
                  <c:v>43257</c:v>
                </c:pt>
                <c:pt idx="110">
                  <c:v>43258</c:v>
                </c:pt>
                <c:pt idx="111">
                  <c:v>43259</c:v>
                </c:pt>
                <c:pt idx="112">
                  <c:v>43262</c:v>
                </c:pt>
                <c:pt idx="113">
                  <c:v>43263</c:v>
                </c:pt>
                <c:pt idx="114">
                  <c:v>43264</c:v>
                </c:pt>
                <c:pt idx="115">
                  <c:v>43265</c:v>
                </c:pt>
                <c:pt idx="116">
                  <c:v>43266</c:v>
                </c:pt>
                <c:pt idx="117">
                  <c:v>43269</c:v>
                </c:pt>
                <c:pt idx="118">
                  <c:v>43270</c:v>
                </c:pt>
                <c:pt idx="119">
                  <c:v>43271</c:v>
                </c:pt>
                <c:pt idx="120">
                  <c:v>43272</c:v>
                </c:pt>
                <c:pt idx="121">
                  <c:v>43273</c:v>
                </c:pt>
                <c:pt idx="122">
                  <c:v>43276</c:v>
                </c:pt>
                <c:pt idx="123">
                  <c:v>43277</c:v>
                </c:pt>
                <c:pt idx="124">
                  <c:v>43278</c:v>
                </c:pt>
                <c:pt idx="125">
                  <c:v>43279</c:v>
                </c:pt>
                <c:pt idx="126">
                  <c:v>43280</c:v>
                </c:pt>
                <c:pt idx="127">
                  <c:v>43283</c:v>
                </c:pt>
                <c:pt idx="128">
                  <c:v>43284</c:v>
                </c:pt>
                <c:pt idx="129">
                  <c:v>43285</c:v>
                </c:pt>
                <c:pt idx="130">
                  <c:v>43286</c:v>
                </c:pt>
                <c:pt idx="131">
                  <c:v>43287</c:v>
                </c:pt>
                <c:pt idx="132">
                  <c:v>43290</c:v>
                </c:pt>
                <c:pt idx="133">
                  <c:v>43291</c:v>
                </c:pt>
                <c:pt idx="134">
                  <c:v>43292</c:v>
                </c:pt>
                <c:pt idx="135">
                  <c:v>43293</c:v>
                </c:pt>
                <c:pt idx="136">
                  <c:v>43294</c:v>
                </c:pt>
                <c:pt idx="137">
                  <c:v>43297</c:v>
                </c:pt>
                <c:pt idx="138">
                  <c:v>43298</c:v>
                </c:pt>
                <c:pt idx="139">
                  <c:v>43299</c:v>
                </c:pt>
                <c:pt idx="140">
                  <c:v>43300</c:v>
                </c:pt>
                <c:pt idx="141">
                  <c:v>43301</c:v>
                </c:pt>
                <c:pt idx="142">
                  <c:v>43304</c:v>
                </c:pt>
                <c:pt idx="143">
                  <c:v>43305</c:v>
                </c:pt>
                <c:pt idx="144">
                  <c:v>43306</c:v>
                </c:pt>
                <c:pt idx="145">
                  <c:v>43307</c:v>
                </c:pt>
                <c:pt idx="146">
                  <c:v>43308</c:v>
                </c:pt>
                <c:pt idx="147">
                  <c:v>43311</c:v>
                </c:pt>
                <c:pt idx="148">
                  <c:v>43312</c:v>
                </c:pt>
                <c:pt idx="149">
                  <c:v>43313</c:v>
                </c:pt>
                <c:pt idx="150">
                  <c:v>43314</c:v>
                </c:pt>
                <c:pt idx="151">
                  <c:v>43315</c:v>
                </c:pt>
                <c:pt idx="152">
                  <c:v>43318</c:v>
                </c:pt>
                <c:pt idx="153">
                  <c:v>43319</c:v>
                </c:pt>
                <c:pt idx="154">
                  <c:v>43320</c:v>
                </c:pt>
                <c:pt idx="155">
                  <c:v>43321</c:v>
                </c:pt>
                <c:pt idx="156">
                  <c:v>43322</c:v>
                </c:pt>
                <c:pt idx="157">
                  <c:v>43325</c:v>
                </c:pt>
                <c:pt idx="158">
                  <c:v>43326</c:v>
                </c:pt>
                <c:pt idx="159">
                  <c:v>43327</c:v>
                </c:pt>
                <c:pt idx="160">
                  <c:v>43328</c:v>
                </c:pt>
                <c:pt idx="161">
                  <c:v>43329</c:v>
                </c:pt>
                <c:pt idx="162">
                  <c:v>43332</c:v>
                </c:pt>
                <c:pt idx="163">
                  <c:v>43333</c:v>
                </c:pt>
                <c:pt idx="164">
                  <c:v>43334</c:v>
                </c:pt>
                <c:pt idx="165">
                  <c:v>43335</c:v>
                </c:pt>
                <c:pt idx="166">
                  <c:v>43336</c:v>
                </c:pt>
                <c:pt idx="167">
                  <c:v>43339</c:v>
                </c:pt>
                <c:pt idx="168">
                  <c:v>43340</c:v>
                </c:pt>
                <c:pt idx="169">
                  <c:v>43341</c:v>
                </c:pt>
                <c:pt idx="170">
                  <c:v>43342</c:v>
                </c:pt>
                <c:pt idx="171">
                  <c:v>43343</c:v>
                </c:pt>
                <c:pt idx="172">
                  <c:v>43346</c:v>
                </c:pt>
                <c:pt idx="173">
                  <c:v>43347</c:v>
                </c:pt>
                <c:pt idx="174">
                  <c:v>43348</c:v>
                </c:pt>
                <c:pt idx="175">
                  <c:v>43349</c:v>
                </c:pt>
                <c:pt idx="176">
                  <c:v>43350</c:v>
                </c:pt>
                <c:pt idx="177">
                  <c:v>43353</c:v>
                </c:pt>
                <c:pt idx="178">
                  <c:v>43354</c:v>
                </c:pt>
                <c:pt idx="179">
                  <c:v>43355</c:v>
                </c:pt>
                <c:pt idx="180">
                  <c:v>43356</c:v>
                </c:pt>
                <c:pt idx="181">
                  <c:v>43357</c:v>
                </c:pt>
                <c:pt idx="182">
                  <c:v>43360</c:v>
                </c:pt>
                <c:pt idx="183">
                  <c:v>43361</c:v>
                </c:pt>
                <c:pt idx="184">
                  <c:v>43362</c:v>
                </c:pt>
                <c:pt idx="185">
                  <c:v>43363</c:v>
                </c:pt>
                <c:pt idx="186">
                  <c:v>43364</c:v>
                </c:pt>
                <c:pt idx="187">
                  <c:v>43367</c:v>
                </c:pt>
                <c:pt idx="188">
                  <c:v>43368</c:v>
                </c:pt>
                <c:pt idx="189">
                  <c:v>43369</c:v>
                </c:pt>
                <c:pt idx="190">
                  <c:v>43370</c:v>
                </c:pt>
                <c:pt idx="191">
                  <c:v>43371</c:v>
                </c:pt>
                <c:pt idx="192">
                  <c:v>43374</c:v>
                </c:pt>
                <c:pt idx="193">
                  <c:v>43375</c:v>
                </c:pt>
                <c:pt idx="194">
                  <c:v>43376</c:v>
                </c:pt>
                <c:pt idx="195">
                  <c:v>43377</c:v>
                </c:pt>
                <c:pt idx="196">
                  <c:v>43378</c:v>
                </c:pt>
                <c:pt idx="197">
                  <c:v>43381</c:v>
                </c:pt>
                <c:pt idx="198">
                  <c:v>43382</c:v>
                </c:pt>
                <c:pt idx="199">
                  <c:v>43383</c:v>
                </c:pt>
                <c:pt idx="200">
                  <c:v>43384</c:v>
                </c:pt>
                <c:pt idx="201">
                  <c:v>43385</c:v>
                </c:pt>
                <c:pt idx="202">
                  <c:v>43388</c:v>
                </c:pt>
                <c:pt idx="203">
                  <c:v>43389</c:v>
                </c:pt>
                <c:pt idx="204">
                  <c:v>43390</c:v>
                </c:pt>
                <c:pt idx="205">
                  <c:v>43391</c:v>
                </c:pt>
                <c:pt idx="206">
                  <c:v>43392</c:v>
                </c:pt>
                <c:pt idx="207">
                  <c:v>43395</c:v>
                </c:pt>
                <c:pt idx="208">
                  <c:v>43396</c:v>
                </c:pt>
                <c:pt idx="209">
                  <c:v>43397</c:v>
                </c:pt>
                <c:pt idx="210">
                  <c:v>43398</c:v>
                </c:pt>
                <c:pt idx="211">
                  <c:v>43399</c:v>
                </c:pt>
                <c:pt idx="212">
                  <c:v>43402</c:v>
                </c:pt>
                <c:pt idx="213">
                  <c:v>43403</c:v>
                </c:pt>
                <c:pt idx="214">
                  <c:v>43404</c:v>
                </c:pt>
                <c:pt idx="215">
                  <c:v>43405</c:v>
                </c:pt>
                <c:pt idx="216">
                  <c:v>43406</c:v>
                </c:pt>
                <c:pt idx="217">
                  <c:v>43409</c:v>
                </c:pt>
                <c:pt idx="218">
                  <c:v>43410</c:v>
                </c:pt>
                <c:pt idx="219">
                  <c:v>43411</c:v>
                </c:pt>
                <c:pt idx="220">
                  <c:v>43412</c:v>
                </c:pt>
                <c:pt idx="221">
                  <c:v>43413</c:v>
                </c:pt>
                <c:pt idx="222">
                  <c:v>43416</c:v>
                </c:pt>
                <c:pt idx="223">
                  <c:v>43417</c:v>
                </c:pt>
                <c:pt idx="224">
                  <c:v>43418</c:v>
                </c:pt>
                <c:pt idx="225">
                  <c:v>43419</c:v>
                </c:pt>
                <c:pt idx="226">
                  <c:v>43420</c:v>
                </c:pt>
                <c:pt idx="227">
                  <c:v>43423</c:v>
                </c:pt>
                <c:pt idx="228">
                  <c:v>43424</c:v>
                </c:pt>
                <c:pt idx="229">
                  <c:v>43425</c:v>
                </c:pt>
                <c:pt idx="230">
                  <c:v>43426</c:v>
                </c:pt>
                <c:pt idx="231">
                  <c:v>43427</c:v>
                </c:pt>
                <c:pt idx="232">
                  <c:v>43430</c:v>
                </c:pt>
                <c:pt idx="233">
                  <c:v>43431</c:v>
                </c:pt>
                <c:pt idx="234">
                  <c:v>43432</c:v>
                </c:pt>
                <c:pt idx="235">
                  <c:v>43433</c:v>
                </c:pt>
                <c:pt idx="236">
                  <c:v>43434</c:v>
                </c:pt>
                <c:pt idx="237">
                  <c:v>43437</c:v>
                </c:pt>
                <c:pt idx="238">
                  <c:v>43438</c:v>
                </c:pt>
                <c:pt idx="239">
                  <c:v>43439</c:v>
                </c:pt>
                <c:pt idx="240">
                  <c:v>43440</c:v>
                </c:pt>
                <c:pt idx="241">
                  <c:v>43441</c:v>
                </c:pt>
                <c:pt idx="242">
                  <c:v>43444</c:v>
                </c:pt>
                <c:pt idx="243">
                  <c:v>43445</c:v>
                </c:pt>
                <c:pt idx="244">
                  <c:v>43446</c:v>
                </c:pt>
                <c:pt idx="245">
                  <c:v>43447</c:v>
                </c:pt>
                <c:pt idx="246">
                  <c:v>43448</c:v>
                </c:pt>
                <c:pt idx="247">
                  <c:v>43451</c:v>
                </c:pt>
                <c:pt idx="248">
                  <c:v>43452</c:v>
                </c:pt>
                <c:pt idx="249">
                  <c:v>43453</c:v>
                </c:pt>
                <c:pt idx="250">
                  <c:v>43454</c:v>
                </c:pt>
                <c:pt idx="251">
                  <c:v>43455</c:v>
                </c:pt>
                <c:pt idx="252">
                  <c:v>43458</c:v>
                </c:pt>
                <c:pt idx="253">
                  <c:v>43459</c:v>
                </c:pt>
                <c:pt idx="254">
                  <c:v>43460</c:v>
                </c:pt>
                <c:pt idx="255">
                  <c:v>43461</c:v>
                </c:pt>
                <c:pt idx="256">
                  <c:v>43462</c:v>
                </c:pt>
                <c:pt idx="257">
                  <c:v>43465</c:v>
                </c:pt>
                <c:pt idx="258">
                  <c:v>43466</c:v>
                </c:pt>
                <c:pt idx="259">
                  <c:v>43467</c:v>
                </c:pt>
                <c:pt idx="260">
                  <c:v>43468</c:v>
                </c:pt>
              </c:numCache>
            </c:numRef>
          </c:cat>
          <c:val>
            <c:numRef>
              <c:f>Region!$J$7:$J$267</c:f>
              <c:numCache>
                <c:formatCode>0.00%</c:formatCode>
                <c:ptCount val="261"/>
                <c:pt idx="0">
                  <c:v>0</c:v>
                </c:pt>
                <c:pt idx="1">
                  <c:v>2.4734508827373158E-3</c:v>
                </c:pt>
                <c:pt idx="2">
                  <c:v>9.994304921217001E-4</c:v>
                </c:pt>
                <c:pt idx="3">
                  <c:v>2.3394490290449266E-3</c:v>
                </c:pt>
                <c:pt idx="4">
                  <c:v>2.1775301224999932E-3</c:v>
                </c:pt>
                <c:pt idx="5">
                  <c:v>6.5772576520641834E-3</c:v>
                </c:pt>
                <c:pt idx="6">
                  <c:v>1.0703398063673264E-2</c:v>
                </c:pt>
                <c:pt idx="7">
                  <c:v>1.7665911045102956E-2</c:v>
                </c:pt>
                <c:pt idx="8">
                  <c:v>1.7202487967750146E-2</c:v>
                </c:pt>
                <c:pt idx="9">
                  <c:v>2.1138792419961971E-2</c:v>
                </c:pt>
                <c:pt idx="10">
                  <c:v>1.58010519145515E-2</c:v>
                </c:pt>
                <c:pt idx="11">
                  <c:v>1.6928900849795037E-2</c:v>
                </c:pt>
                <c:pt idx="12">
                  <c:v>1.8447588524974634E-2</c:v>
                </c:pt>
                <c:pt idx="13">
                  <c:v>2.2757981485410639E-2</c:v>
                </c:pt>
                <c:pt idx="14">
                  <c:v>2.6766870275038768E-2</c:v>
                </c:pt>
                <c:pt idx="15">
                  <c:v>1.5784301682839841E-2</c:v>
                </c:pt>
                <c:pt idx="16">
                  <c:v>2.1138792419961971E-2</c:v>
                </c:pt>
                <c:pt idx="17">
                  <c:v>2.5946108921173439E-2</c:v>
                </c:pt>
                <c:pt idx="18">
                  <c:v>1.9871358220455271E-2</c:v>
                </c:pt>
                <c:pt idx="19">
                  <c:v>2.0010943484718213E-2</c:v>
                </c:pt>
                <c:pt idx="20">
                  <c:v>2.3774162209243777E-2</c:v>
                </c:pt>
                <c:pt idx="21">
                  <c:v>2.0284530602673323E-2</c:v>
                </c:pt>
                <c:pt idx="22">
                  <c:v>1.077598240108979E-2</c:v>
                </c:pt>
                <c:pt idx="23">
                  <c:v>-1.4461033377627386E-3</c:v>
                </c:pt>
                <c:pt idx="24">
                  <c:v>-3.1155430983461629E-3</c:v>
                </c:pt>
                <c:pt idx="25">
                  <c:v>-2.4343670087435543E-3</c:v>
                </c:pt>
                <c:pt idx="26">
                  <c:v>-2.5516186307243949E-3</c:v>
                </c:pt>
                <c:pt idx="27">
                  <c:v>4.7068151109423972E-3</c:v>
                </c:pt>
                <c:pt idx="28">
                  <c:v>5.0306529240320419E-3</c:v>
                </c:pt>
                <c:pt idx="29">
                  <c:v>5.9742493104475436E-4</c:v>
                </c:pt>
                <c:pt idx="30">
                  <c:v>5.494076001384629E-3</c:v>
                </c:pt>
                <c:pt idx="31">
                  <c:v>8.302531518352696E-3</c:v>
                </c:pt>
                <c:pt idx="32">
                  <c:v>1.0413060714006495E-2</c:v>
                </c:pt>
                <c:pt idx="33">
                  <c:v>5.5834105705128145E-3</c:v>
                </c:pt>
                <c:pt idx="34">
                  <c:v>5.6615783185001156E-3</c:v>
                </c:pt>
                <c:pt idx="35">
                  <c:v>-1.3344351263525622E-3</c:v>
                </c:pt>
                <c:pt idx="36">
                  <c:v>9.5141316121538644E-3</c:v>
                </c:pt>
                <c:pt idx="37">
                  <c:v>2.4098000022333643E-2</c:v>
                </c:pt>
                <c:pt idx="38">
                  <c:v>2.1981887416109291E-2</c:v>
                </c:pt>
                <c:pt idx="39">
                  <c:v>2.1836718741276018E-2</c:v>
                </c:pt>
                <c:pt idx="40">
                  <c:v>2.1836718741276018E-2</c:v>
                </c:pt>
                <c:pt idx="41">
                  <c:v>1.1702828555794964E-2</c:v>
                </c:pt>
                <c:pt idx="42">
                  <c:v>9.9775546895066736E-3</c:v>
                </c:pt>
                <c:pt idx="43">
                  <c:v>4.4890620986923757E-3</c:v>
                </c:pt>
                <c:pt idx="44">
                  <c:v>-5.237239115141068E-3</c:v>
                </c:pt>
                <c:pt idx="45">
                  <c:v>-6.7670936114615499E-3</c:v>
                </c:pt>
                <c:pt idx="46">
                  <c:v>-8.738037542852739E-3</c:v>
                </c:pt>
                <c:pt idx="47">
                  <c:v>5.1925718305769752E-3</c:v>
                </c:pt>
                <c:pt idx="48">
                  <c:v>1.0541479157128331E-2</c:v>
                </c:pt>
                <c:pt idx="49">
                  <c:v>1.2495672856807971E-2</c:v>
                </c:pt>
                <c:pt idx="50">
                  <c:v>1.3992026889705356E-2</c:v>
                </c:pt>
                <c:pt idx="51">
                  <c:v>1.1579993523243681E-2</c:v>
                </c:pt>
                <c:pt idx="52">
                  <c:v>4.8966510703398747E-3</c:v>
                </c:pt>
                <c:pt idx="53">
                  <c:v>4.9245681231924188E-3</c:v>
                </c:pt>
                <c:pt idx="54">
                  <c:v>5.8123304039039425E-3</c:v>
                </c:pt>
                <c:pt idx="55">
                  <c:v>4.2043081595961596E-3</c:v>
                </c:pt>
                <c:pt idx="56">
                  <c:v>1.7811079719936007E-3</c:v>
                </c:pt>
                <c:pt idx="57">
                  <c:v>5.6280778550770183E-3</c:v>
                </c:pt>
                <c:pt idx="58">
                  <c:v>6.4544226195129006E-3</c:v>
                </c:pt>
                <c:pt idx="59">
                  <c:v>-3.3667965740192818E-3</c:v>
                </c:pt>
                <c:pt idx="60">
                  <c:v>-1.3456019474936021E-2</c:v>
                </c:pt>
                <c:pt idx="61">
                  <c:v>-8.2411140020770546E-3</c:v>
                </c:pt>
                <c:pt idx="62">
                  <c:v>-4.879900838628326E-3</c:v>
                </c:pt>
                <c:pt idx="63">
                  <c:v>-1.439403245078219E-2</c:v>
                </c:pt>
                <c:pt idx="64">
                  <c:v>-3.6872843407667166E-2</c:v>
                </c:pt>
                <c:pt idx="65">
                  <c:v>-2.853122801532082E-2</c:v>
                </c:pt>
                <c:pt idx="66">
                  <c:v>-2.853122801532082E-2</c:v>
                </c:pt>
                <c:pt idx="67">
                  <c:v>-2.219405701778876E-2</c:v>
                </c:pt>
                <c:pt idx="68">
                  <c:v>-1.6789315585532205E-2</c:v>
                </c:pt>
                <c:pt idx="69">
                  <c:v>-1.5521881386025838E-2</c:v>
                </c:pt>
                <c:pt idx="70">
                  <c:v>-1.3316434210673189E-2</c:v>
                </c:pt>
                <c:pt idx="71">
                  <c:v>-1.3316434210673189E-2</c:v>
                </c:pt>
                <c:pt idx="72">
                  <c:v>-1.3316434210673189E-2</c:v>
                </c:pt>
                <c:pt idx="73">
                  <c:v>-1.9815524114750294E-2</c:v>
                </c:pt>
                <c:pt idx="74">
                  <c:v>-1.0865316970218086E-2</c:v>
                </c:pt>
                <c:pt idx="75">
                  <c:v>2.1886969436410997E-3</c:v>
                </c:pt>
                <c:pt idx="76">
                  <c:v>5.7285792453463102E-3</c:v>
                </c:pt>
                <c:pt idx="77">
                  <c:v>-4.9134013020502021E-4</c:v>
                </c:pt>
                <c:pt idx="78">
                  <c:v>-1.5745217808845746E-3</c:v>
                </c:pt>
                <c:pt idx="79">
                  <c:v>-6.4209221560898033E-3</c:v>
                </c:pt>
                <c:pt idx="80">
                  <c:v>-9.9496376366539074E-3</c:v>
                </c:pt>
                <c:pt idx="81">
                  <c:v>-7.2584337416667921E-3</c:v>
                </c:pt>
                <c:pt idx="82">
                  <c:v>-6.0915009324296054E-3</c:v>
                </c:pt>
                <c:pt idx="83">
                  <c:v>-6.0915009324296054E-3</c:v>
                </c:pt>
                <c:pt idx="84">
                  <c:v>6.1417516275641404E-5</c:v>
                </c:pt>
                <c:pt idx="85">
                  <c:v>-1.2283503255128281E-4</c:v>
                </c:pt>
                <c:pt idx="86">
                  <c:v>-6.2255027861218837E-3</c:v>
                </c:pt>
                <c:pt idx="87">
                  <c:v>-6.2645866601155342E-3</c:v>
                </c:pt>
                <c:pt idx="88">
                  <c:v>-1.7180154325468155E-2</c:v>
                </c:pt>
                <c:pt idx="89">
                  <c:v>-1.9050596866589942E-2</c:v>
                </c:pt>
                <c:pt idx="90">
                  <c:v>-2.4639590847673309E-2</c:v>
                </c:pt>
                <c:pt idx="91">
                  <c:v>-1.4008777121416793E-2</c:v>
                </c:pt>
                <c:pt idx="92">
                  <c:v>-1.0005471742359107E-2</c:v>
                </c:pt>
                <c:pt idx="93">
                  <c:v>-1.3489519938359229E-2</c:v>
                </c:pt>
                <c:pt idx="94">
                  <c:v>-2.2556978704872166E-2</c:v>
                </c:pt>
                <c:pt idx="95">
                  <c:v>-2.2233140891782299E-2</c:v>
                </c:pt>
                <c:pt idx="96">
                  <c:v>-2.0574867952339981E-2</c:v>
                </c:pt>
                <c:pt idx="97">
                  <c:v>-1.2679925405634784E-2</c:v>
                </c:pt>
                <c:pt idx="98">
                  <c:v>-1.6923317439224594E-2</c:v>
                </c:pt>
                <c:pt idx="99">
                  <c:v>-2.0893122354859295E-2</c:v>
                </c:pt>
                <c:pt idx="100">
                  <c:v>-3.2668535248070896E-2</c:v>
                </c:pt>
                <c:pt idx="101">
                  <c:v>-2.7810968051724672E-2</c:v>
                </c:pt>
                <c:pt idx="102">
                  <c:v>-3.1535102902256806E-2</c:v>
                </c:pt>
                <c:pt idx="103">
                  <c:v>-3.1535102902256806E-2</c:v>
                </c:pt>
                <c:pt idx="104">
                  <c:v>-3.678350883853887E-2</c:v>
                </c:pt>
                <c:pt idx="105">
                  <c:v>-3.5761744704135068E-2</c:v>
                </c:pt>
                <c:pt idx="106">
                  <c:v>-3.975388326205187E-2</c:v>
                </c:pt>
                <c:pt idx="107">
                  <c:v>-3.893312190818643E-2</c:v>
                </c:pt>
                <c:pt idx="108">
                  <c:v>-3.2556867036660608E-2</c:v>
                </c:pt>
                <c:pt idx="109">
                  <c:v>-2.9212404104923428E-2</c:v>
                </c:pt>
                <c:pt idx="110">
                  <c:v>-3.2367031077263242E-2</c:v>
                </c:pt>
                <c:pt idx="111">
                  <c:v>-3.8514366115397936E-2</c:v>
                </c:pt>
                <c:pt idx="112">
                  <c:v>-3.791694118435307E-2</c:v>
                </c:pt>
                <c:pt idx="113">
                  <c:v>-3.5583075565878697E-2</c:v>
                </c:pt>
                <c:pt idx="114">
                  <c:v>-4.0580228026487752E-2</c:v>
                </c:pt>
                <c:pt idx="115">
                  <c:v>-4.5314960190282694E-2</c:v>
                </c:pt>
                <c:pt idx="116">
                  <c:v>-4.8128999117821203E-2</c:v>
                </c:pt>
                <c:pt idx="117">
                  <c:v>-6.216569329209054E-2</c:v>
                </c:pt>
                <c:pt idx="118">
                  <c:v>-8.4577503322129322E-2</c:v>
                </c:pt>
                <c:pt idx="119">
                  <c:v>-7.0775312391821443E-2</c:v>
                </c:pt>
                <c:pt idx="120">
                  <c:v>-8.7425042713090817E-2</c:v>
                </c:pt>
                <c:pt idx="121">
                  <c:v>-8.7123538542283163E-2</c:v>
                </c:pt>
                <c:pt idx="122">
                  <c:v>-9.421446996683458E-2</c:v>
                </c:pt>
                <c:pt idx="123">
                  <c:v>-9.3265290169847304E-2</c:v>
                </c:pt>
                <c:pt idx="124">
                  <c:v>-9.6235664593360193E-2</c:v>
                </c:pt>
                <c:pt idx="125">
                  <c:v>-0.10691114560418091</c:v>
                </c:pt>
                <c:pt idx="126">
                  <c:v>-0.109122176190104</c:v>
                </c:pt>
                <c:pt idx="127">
                  <c:v>-0.10259516923317435</c:v>
                </c:pt>
                <c:pt idx="128">
                  <c:v>-9.1791269779232021E-2</c:v>
                </c:pt>
                <c:pt idx="129">
                  <c:v>-9.0350749852039614E-2</c:v>
                </c:pt>
                <c:pt idx="130">
                  <c:v>-0.10586146441692434</c:v>
                </c:pt>
                <c:pt idx="131">
                  <c:v>-9.8413194715860186E-2</c:v>
                </c:pt>
                <c:pt idx="132">
                  <c:v>-9.3834798048039625E-2</c:v>
                </c:pt>
                <c:pt idx="133">
                  <c:v>-8.2310638630501143E-2</c:v>
                </c:pt>
                <c:pt idx="134">
                  <c:v>-8.6202275798148431E-2</c:v>
                </c:pt>
                <c:pt idx="135">
                  <c:v>-8.3801409252827974E-2</c:v>
                </c:pt>
                <c:pt idx="136">
                  <c:v>-8.2355305915065125E-2</c:v>
                </c:pt>
                <c:pt idx="137">
                  <c:v>-9.1193844848187045E-2</c:v>
                </c:pt>
                <c:pt idx="138">
                  <c:v>-9.2098357360610228E-2</c:v>
                </c:pt>
                <c:pt idx="139">
                  <c:v>-8.6637781822648585E-2</c:v>
                </c:pt>
                <c:pt idx="140">
                  <c:v>-8.0473696552802232E-2</c:v>
                </c:pt>
                <c:pt idx="141">
                  <c:v>-6.6978593203872672E-2</c:v>
                </c:pt>
                <c:pt idx="142">
                  <c:v>-6.4359973646302082E-2</c:v>
                </c:pt>
                <c:pt idx="143">
                  <c:v>-6.5214235463590509E-2</c:v>
                </c:pt>
                <c:pt idx="144">
                  <c:v>-5.6358946298757151E-2</c:v>
                </c:pt>
                <c:pt idx="145">
                  <c:v>-4.9776105236122525E-2</c:v>
                </c:pt>
                <c:pt idx="146">
                  <c:v>-4.9776105236122525E-2</c:v>
                </c:pt>
                <c:pt idx="147">
                  <c:v>-4.9776105236122525E-2</c:v>
                </c:pt>
                <c:pt idx="148">
                  <c:v>-4.9820772520686507E-2</c:v>
                </c:pt>
                <c:pt idx="149">
                  <c:v>-3.8531116347109484E-2</c:v>
                </c:pt>
                <c:pt idx="150">
                  <c:v>-4.6197139060423664E-2</c:v>
                </c:pt>
                <c:pt idx="151">
                  <c:v>-4.4069859633058317E-2</c:v>
                </c:pt>
                <c:pt idx="152">
                  <c:v>-5.2919565387321121E-2</c:v>
                </c:pt>
                <c:pt idx="153">
                  <c:v>-4.6766646938615986E-2</c:v>
                </c:pt>
                <c:pt idx="154">
                  <c:v>-3.8737702538218399E-2</c:v>
                </c:pt>
                <c:pt idx="155">
                  <c:v>-3.826869605029537E-2</c:v>
                </c:pt>
                <c:pt idx="156">
                  <c:v>-4.7492490312782576E-2</c:v>
                </c:pt>
                <c:pt idx="157">
                  <c:v>-4.7492490312782576E-2</c:v>
                </c:pt>
                <c:pt idx="158">
                  <c:v>-5.3416488928096917E-2</c:v>
                </c:pt>
                <c:pt idx="159">
                  <c:v>-6.4058469475494428E-2</c:v>
                </c:pt>
                <c:pt idx="160">
                  <c:v>-6.1451016739064834E-2</c:v>
                </c:pt>
                <c:pt idx="161">
                  <c:v>-5.6381279941039142E-2</c:v>
                </c:pt>
                <c:pt idx="162">
                  <c:v>-5.0027358711795422E-2</c:v>
                </c:pt>
                <c:pt idx="163">
                  <c:v>-5.3818494489173752E-2</c:v>
                </c:pt>
                <c:pt idx="164">
                  <c:v>-5.1769382809795594E-2</c:v>
                </c:pt>
                <c:pt idx="165">
                  <c:v>-4.8140165938962198E-2</c:v>
                </c:pt>
                <c:pt idx="166">
                  <c:v>-4.8687340174872418E-2</c:v>
                </c:pt>
                <c:pt idx="167">
                  <c:v>-4.1194403189244055E-2</c:v>
                </c:pt>
                <c:pt idx="168">
                  <c:v>-4.0686312827327376E-2</c:v>
                </c:pt>
                <c:pt idx="169">
                  <c:v>-3.8391531082846653E-2</c:v>
                </c:pt>
                <c:pt idx="170">
                  <c:v>-3.9413295217250455E-2</c:v>
                </c:pt>
                <c:pt idx="171">
                  <c:v>-3.8771203001641608E-2</c:v>
                </c:pt>
                <c:pt idx="172">
                  <c:v>-3.8977789192750523E-2</c:v>
                </c:pt>
                <c:pt idx="173">
                  <c:v>-4.2774508380699183E-2</c:v>
                </c:pt>
                <c:pt idx="174">
                  <c:v>-5.8430391620417521E-2</c:v>
                </c:pt>
                <c:pt idx="175">
                  <c:v>-5.4203749818539149E-2</c:v>
                </c:pt>
                <c:pt idx="176">
                  <c:v>-5.6688367522417349E-2</c:v>
                </c:pt>
                <c:pt idx="177">
                  <c:v>-5.5560518587173813E-2</c:v>
                </c:pt>
                <c:pt idx="178">
                  <c:v>-6.6219249366282873E-2</c:v>
                </c:pt>
                <c:pt idx="179">
                  <c:v>-6.2327612198635363E-2</c:v>
                </c:pt>
                <c:pt idx="180">
                  <c:v>-4.079239762816711E-2</c:v>
                </c:pt>
                <c:pt idx="181">
                  <c:v>-3.8419448135699197E-2</c:v>
                </c:pt>
                <c:pt idx="182">
                  <c:v>-4.0552310973635097E-2</c:v>
                </c:pt>
                <c:pt idx="183">
                  <c:v>-2.6018693258590075E-2</c:v>
                </c:pt>
                <c:pt idx="184">
                  <c:v>-2.30148183716542E-2</c:v>
                </c:pt>
                <c:pt idx="185">
                  <c:v>-2.172505052986573E-2</c:v>
                </c:pt>
                <c:pt idx="186">
                  <c:v>-1.9486102891090096E-2</c:v>
                </c:pt>
                <c:pt idx="187">
                  <c:v>-2.3226987973333557E-2</c:v>
                </c:pt>
                <c:pt idx="188">
                  <c:v>-2.4025415684917006E-2</c:v>
                </c:pt>
                <c:pt idx="189">
                  <c:v>-2.2942234034237452E-2</c:v>
                </c:pt>
                <c:pt idx="190">
                  <c:v>-2.125604404194259E-2</c:v>
                </c:pt>
                <c:pt idx="191">
                  <c:v>-1.9324183984545051E-2</c:v>
                </c:pt>
                <c:pt idx="192">
                  <c:v>-1.7057319292916873E-2</c:v>
                </c:pt>
                <c:pt idx="193">
                  <c:v>-2.3969581579211918E-2</c:v>
                </c:pt>
                <c:pt idx="194">
                  <c:v>-2.7392212258936177E-2</c:v>
                </c:pt>
                <c:pt idx="195">
                  <c:v>-3.4404975935500404E-2</c:v>
                </c:pt>
                <c:pt idx="196">
                  <c:v>-3.936304452211592E-2</c:v>
                </c:pt>
                <c:pt idx="197">
                  <c:v>-5.2930732208462228E-2</c:v>
                </c:pt>
                <c:pt idx="198">
                  <c:v>-5.2539893468526278E-2</c:v>
                </c:pt>
                <c:pt idx="199">
                  <c:v>-3.8637201147949218E-2</c:v>
                </c:pt>
                <c:pt idx="200">
                  <c:v>-6.0373418498955833E-2</c:v>
                </c:pt>
                <c:pt idx="201">
                  <c:v>-5.2964232671885214E-2</c:v>
                </c:pt>
                <c:pt idx="202">
                  <c:v>-5.2964232671885214E-2</c:v>
                </c:pt>
                <c:pt idx="203">
                  <c:v>-5.2009469464327607E-2</c:v>
                </c:pt>
                <c:pt idx="204">
                  <c:v>-5.3589574655782735E-2</c:v>
                </c:pt>
                <c:pt idx="205">
                  <c:v>-6.0362251677814838E-2</c:v>
                </c:pt>
                <c:pt idx="206">
                  <c:v>-6.8737367533584171E-2</c:v>
                </c:pt>
                <c:pt idx="207">
                  <c:v>-7.3957856417013801E-2</c:v>
                </c:pt>
                <c:pt idx="208">
                  <c:v>-7.3957856417013801E-2</c:v>
                </c:pt>
                <c:pt idx="209">
                  <c:v>-9.3605878214648719E-2</c:v>
                </c:pt>
                <c:pt idx="210">
                  <c:v>-8.1903049658853644E-2</c:v>
                </c:pt>
                <c:pt idx="211">
                  <c:v>-9.0484751705731892E-2</c:v>
                </c:pt>
                <c:pt idx="212">
                  <c:v>-8.60626905338856E-2</c:v>
                </c:pt>
                <c:pt idx="213">
                  <c:v>-8.5152594610892085E-2</c:v>
                </c:pt>
                <c:pt idx="214">
                  <c:v>-6.8078525086263775E-2</c:v>
                </c:pt>
                <c:pt idx="215">
                  <c:v>-6.8938370314122643E-2</c:v>
                </c:pt>
                <c:pt idx="216">
                  <c:v>-6.0959676608859814E-2</c:v>
                </c:pt>
                <c:pt idx="217">
                  <c:v>-6.7246596911257339E-2</c:v>
                </c:pt>
                <c:pt idx="218">
                  <c:v>-6.7944523232571385E-2</c:v>
                </c:pt>
                <c:pt idx="219">
                  <c:v>-6.4594476890263652E-2</c:v>
                </c:pt>
                <c:pt idx="220">
                  <c:v>-6.1021094125135344E-2</c:v>
                </c:pt>
                <c:pt idx="221">
                  <c:v>-6.8396779488782977E-2</c:v>
                </c:pt>
                <c:pt idx="222">
                  <c:v>-7.602930173867406E-2</c:v>
                </c:pt>
                <c:pt idx="223">
                  <c:v>-7.3276680327411192E-2</c:v>
                </c:pt>
                <c:pt idx="224">
                  <c:v>-7.7453071434154808E-2</c:v>
                </c:pt>
                <c:pt idx="225">
                  <c:v>-8.4973925472635714E-2</c:v>
                </c:pt>
                <c:pt idx="226">
                  <c:v>-8.7112371721142168E-2</c:v>
                </c:pt>
                <c:pt idx="227">
                  <c:v>-8.6286026956706174E-2</c:v>
                </c:pt>
                <c:pt idx="228">
                  <c:v>-9.9937465801610226E-2</c:v>
                </c:pt>
                <c:pt idx="229">
                  <c:v>-9.6978258199238443E-2</c:v>
                </c:pt>
                <c:pt idx="230">
                  <c:v>-0.10419760806691158</c:v>
                </c:pt>
                <c:pt idx="231">
                  <c:v>-9.4314971357103761E-2</c:v>
                </c:pt>
                <c:pt idx="232">
                  <c:v>-8.9474154392469085E-2</c:v>
                </c:pt>
                <c:pt idx="233">
                  <c:v>-8.7519960692789556E-2</c:v>
                </c:pt>
                <c:pt idx="234">
                  <c:v>-8.396891156994335E-2</c:v>
                </c:pt>
                <c:pt idx="235">
                  <c:v>-8.6280443546135732E-2</c:v>
                </c:pt>
                <c:pt idx="236">
                  <c:v>-8.3315652533193396E-2</c:v>
                </c:pt>
                <c:pt idx="237">
                  <c:v>-6.611316456544325E-2</c:v>
                </c:pt>
                <c:pt idx="238">
                  <c:v>-6.6275083471988072E-2</c:v>
                </c:pt>
                <c:pt idx="239">
                  <c:v>-6.6275083471988072E-2</c:v>
                </c:pt>
                <c:pt idx="240">
                  <c:v>-7.6654643722571469E-2</c:v>
                </c:pt>
                <c:pt idx="241">
                  <c:v>-7.8742839275943277E-2</c:v>
                </c:pt>
                <c:pt idx="242">
                  <c:v>-7.8742839275943277E-2</c:v>
                </c:pt>
                <c:pt idx="243">
                  <c:v>-8.7882882379872962E-2</c:v>
                </c:pt>
                <c:pt idx="244">
                  <c:v>-8.7179372647988251E-2</c:v>
                </c:pt>
                <c:pt idx="245">
                  <c:v>-9.8284776272738461E-2</c:v>
                </c:pt>
                <c:pt idx="246">
                  <c:v>-0.10137798572880252</c:v>
                </c:pt>
                <c:pt idx="247">
                  <c:v>-0.10582796395350136</c:v>
                </c:pt>
                <c:pt idx="248">
                  <c:v>-0.11604002188696938</c:v>
                </c:pt>
                <c:pt idx="249">
                  <c:v>-0.10602896673403983</c:v>
                </c:pt>
                <c:pt idx="250">
                  <c:v>-0.10883183884043734</c:v>
                </c:pt>
                <c:pt idx="251">
                  <c:v>-0.10926176145436683</c:v>
                </c:pt>
                <c:pt idx="252">
                  <c:v>-0.11151745932485402</c:v>
                </c:pt>
                <c:pt idx="253">
                  <c:v>-0.13085839354111062</c:v>
                </c:pt>
                <c:pt idx="254">
                  <c:v>-0.13070205804513624</c:v>
                </c:pt>
                <c:pt idx="255">
                  <c:v>-0.13548145749349538</c:v>
                </c:pt>
                <c:pt idx="256">
                  <c:v>-0.12682158769862972</c:v>
                </c:pt>
                <c:pt idx="257">
                  <c:v>-0.12682158769862972</c:v>
                </c:pt>
                <c:pt idx="258">
                  <c:v>-0.12682158769862972</c:v>
                </c:pt>
                <c:pt idx="259">
                  <c:v>-0.12567140512110409</c:v>
                </c:pt>
                <c:pt idx="260">
                  <c:v>-0.12897120076827728</c:v>
                </c:pt>
              </c:numCache>
            </c:numRef>
          </c:val>
          <c:smooth val="0"/>
          <c:extLst xmlns:c16r2="http://schemas.microsoft.com/office/drawing/2015/06/chart">
            <c:ext xmlns:c16="http://schemas.microsoft.com/office/drawing/2014/chart" uri="{C3380CC4-5D6E-409C-BE32-E72D297353CC}">
              <c16:uniqueId val="{00000000-C93A-482D-A521-8170D7437572}"/>
            </c:ext>
          </c:extLst>
        </c:ser>
        <c:ser>
          <c:idx val="1"/>
          <c:order val="1"/>
          <c:tx>
            <c:strRef>
              <c:f>Region!$K$6</c:f>
              <c:strCache>
                <c:ptCount val="1"/>
                <c:pt idx="0">
                  <c:v>JCI Index (Indonesia)</c:v>
                </c:pt>
              </c:strCache>
            </c:strRef>
          </c:tx>
          <c:spPr>
            <a:ln w="28575" cap="rnd">
              <a:solidFill>
                <a:schemeClr val="accent1">
                  <a:tint val="86000"/>
                </a:schemeClr>
              </a:solidFill>
              <a:round/>
            </a:ln>
            <a:effectLst/>
          </c:spPr>
          <c:marker>
            <c:symbol val="none"/>
          </c:marker>
          <c:cat>
            <c:numRef>
              <c:f>Region!$I$7:$I$267</c:f>
              <c:numCache>
                <c:formatCode>dd/mm/yyyy</c:formatCode>
                <c:ptCount val="261"/>
                <c:pt idx="0">
                  <c:v>43104</c:v>
                </c:pt>
                <c:pt idx="1">
                  <c:v>43105</c:v>
                </c:pt>
                <c:pt idx="2">
                  <c:v>43108</c:v>
                </c:pt>
                <c:pt idx="3">
                  <c:v>43109</c:v>
                </c:pt>
                <c:pt idx="4">
                  <c:v>43110</c:v>
                </c:pt>
                <c:pt idx="5">
                  <c:v>43111</c:v>
                </c:pt>
                <c:pt idx="6">
                  <c:v>43112</c:v>
                </c:pt>
                <c:pt idx="7">
                  <c:v>43115</c:v>
                </c:pt>
                <c:pt idx="8">
                  <c:v>43116</c:v>
                </c:pt>
                <c:pt idx="9">
                  <c:v>43117</c:v>
                </c:pt>
                <c:pt idx="10">
                  <c:v>43118</c:v>
                </c:pt>
                <c:pt idx="11">
                  <c:v>43119</c:v>
                </c:pt>
                <c:pt idx="12">
                  <c:v>43122</c:v>
                </c:pt>
                <c:pt idx="13">
                  <c:v>43123</c:v>
                </c:pt>
                <c:pt idx="14">
                  <c:v>43124</c:v>
                </c:pt>
                <c:pt idx="15">
                  <c:v>43125</c:v>
                </c:pt>
                <c:pt idx="16">
                  <c:v>43126</c:v>
                </c:pt>
                <c:pt idx="17">
                  <c:v>43129</c:v>
                </c:pt>
                <c:pt idx="18">
                  <c:v>43130</c:v>
                </c:pt>
                <c:pt idx="19">
                  <c:v>43131</c:v>
                </c:pt>
                <c:pt idx="20">
                  <c:v>43132</c:v>
                </c:pt>
                <c:pt idx="21">
                  <c:v>43133</c:v>
                </c:pt>
                <c:pt idx="22">
                  <c:v>43136</c:v>
                </c:pt>
                <c:pt idx="23">
                  <c:v>43137</c:v>
                </c:pt>
                <c:pt idx="24">
                  <c:v>43138</c:v>
                </c:pt>
                <c:pt idx="25">
                  <c:v>43139</c:v>
                </c:pt>
                <c:pt idx="26">
                  <c:v>43140</c:v>
                </c:pt>
                <c:pt idx="27">
                  <c:v>43143</c:v>
                </c:pt>
                <c:pt idx="28">
                  <c:v>43144</c:v>
                </c:pt>
                <c:pt idx="29">
                  <c:v>43145</c:v>
                </c:pt>
                <c:pt idx="30">
                  <c:v>43146</c:v>
                </c:pt>
                <c:pt idx="31">
                  <c:v>43147</c:v>
                </c:pt>
                <c:pt idx="32">
                  <c:v>43150</c:v>
                </c:pt>
                <c:pt idx="33">
                  <c:v>43151</c:v>
                </c:pt>
                <c:pt idx="34">
                  <c:v>43152</c:v>
                </c:pt>
                <c:pt idx="35">
                  <c:v>43153</c:v>
                </c:pt>
                <c:pt idx="36">
                  <c:v>43154</c:v>
                </c:pt>
                <c:pt idx="37">
                  <c:v>43157</c:v>
                </c:pt>
                <c:pt idx="38">
                  <c:v>43158</c:v>
                </c:pt>
                <c:pt idx="39">
                  <c:v>43159</c:v>
                </c:pt>
                <c:pt idx="40">
                  <c:v>43160</c:v>
                </c:pt>
                <c:pt idx="41">
                  <c:v>43161</c:v>
                </c:pt>
                <c:pt idx="42">
                  <c:v>43164</c:v>
                </c:pt>
                <c:pt idx="43">
                  <c:v>43165</c:v>
                </c:pt>
                <c:pt idx="44">
                  <c:v>43166</c:v>
                </c:pt>
                <c:pt idx="45">
                  <c:v>43167</c:v>
                </c:pt>
                <c:pt idx="46">
                  <c:v>43168</c:v>
                </c:pt>
                <c:pt idx="47">
                  <c:v>43171</c:v>
                </c:pt>
                <c:pt idx="48">
                  <c:v>43172</c:v>
                </c:pt>
                <c:pt idx="49">
                  <c:v>43173</c:v>
                </c:pt>
                <c:pt idx="50">
                  <c:v>43174</c:v>
                </c:pt>
                <c:pt idx="51">
                  <c:v>43175</c:v>
                </c:pt>
                <c:pt idx="52">
                  <c:v>43178</c:v>
                </c:pt>
                <c:pt idx="53">
                  <c:v>43179</c:v>
                </c:pt>
                <c:pt idx="54">
                  <c:v>43180</c:v>
                </c:pt>
                <c:pt idx="55">
                  <c:v>43181</c:v>
                </c:pt>
                <c:pt idx="56">
                  <c:v>43182</c:v>
                </c:pt>
                <c:pt idx="57">
                  <c:v>43185</c:v>
                </c:pt>
                <c:pt idx="58">
                  <c:v>43186</c:v>
                </c:pt>
                <c:pt idx="59">
                  <c:v>43187</c:v>
                </c:pt>
                <c:pt idx="60">
                  <c:v>43188</c:v>
                </c:pt>
                <c:pt idx="61">
                  <c:v>43189</c:v>
                </c:pt>
                <c:pt idx="62">
                  <c:v>43192</c:v>
                </c:pt>
                <c:pt idx="63">
                  <c:v>43193</c:v>
                </c:pt>
                <c:pt idx="64">
                  <c:v>43194</c:v>
                </c:pt>
                <c:pt idx="65">
                  <c:v>43195</c:v>
                </c:pt>
                <c:pt idx="66">
                  <c:v>43196</c:v>
                </c:pt>
                <c:pt idx="67">
                  <c:v>43199</c:v>
                </c:pt>
                <c:pt idx="68">
                  <c:v>43200</c:v>
                </c:pt>
                <c:pt idx="69">
                  <c:v>43201</c:v>
                </c:pt>
                <c:pt idx="70">
                  <c:v>43202</c:v>
                </c:pt>
                <c:pt idx="71">
                  <c:v>43203</c:v>
                </c:pt>
                <c:pt idx="72">
                  <c:v>43206</c:v>
                </c:pt>
                <c:pt idx="73">
                  <c:v>43207</c:v>
                </c:pt>
                <c:pt idx="74">
                  <c:v>43208</c:v>
                </c:pt>
                <c:pt idx="75">
                  <c:v>43209</c:v>
                </c:pt>
                <c:pt idx="76">
                  <c:v>43210</c:v>
                </c:pt>
                <c:pt idx="77">
                  <c:v>43213</c:v>
                </c:pt>
                <c:pt idx="78">
                  <c:v>43214</c:v>
                </c:pt>
                <c:pt idx="79">
                  <c:v>43215</c:v>
                </c:pt>
                <c:pt idx="80">
                  <c:v>43216</c:v>
                </c:pt>
                <c:pt idx="81">
                  <c:v>43217</c:v>
                </c:pt>
                <c:pt idx="82">
                  <c:v>43220</c:v>
                </c:pt>
                <c:pt idx="83">
                  <c:v>43221</c:v>
                </c:pt>
                <c:pt idx="84">
                  <c:v>43222</c:v>
                </c:pt>
                <c:pt idx="85">
                  <c:v>43223</c:v>
                </c:pt>
                <c:pt idx="86">
                  <c:v>43224</c:v>
                </c:pt>
                <c:pt idx="87">
                  <c:v>43227</c:v>
                </c:pt>
                <c:pt idx="88">
                  <c:v>43228</c:v>
                </c:pt>
                <c:pt idx="89">
                  <c:v>43229</c:v>
                </c:pt>
                <c:pt idx="90">
                  <c:v>43230</c:v>
                </c:pt>
                <c:pt idx="91">
                  <c:v>43231</c:v>
                </c:pt>
                <c:pt idx="92">
                  <c:v>43234</c:v>
                </c:pt>
                <c:pt idx="93">
                  <c:v>43235</c:v>
                </c:pt>
                <c:pt idx="94">
                  <c:v>43236</c:v>
                </c:pt>
                <c:pt idx="95">
                  <c:v>43237</c:v>
                </c:pt>
                <c:pt idx="96">
                  <c:v>43238</c:v>
                </c:pt>
                <c:pt idx="97">
                  <c:v>43241</c:v>
                </c:pt>
                <c:pt idx="98">
                  <c:v>43242</c:v>
                </c:pt>
                <c:pt idx="99">
                  <c:v>43243</c:v>
                </c:pt>
                <c:pt idx="100">
                  <c:v>43244</c:v>
                </c:pt>
                <c:pt idx="101">
                  <c:v>43245</c:v>
                </c:pt>
                <c:pt idx="102">
                  <c:v>43248</c:v>
                </c:pt>
                <c:pt idx="103">
                  <c:v>43249</c:v>
                </c:pt>
                <c:pt idx="104">
                  <c:v>43250</c:v>
                </c:pt>
                <c:pt idx="105">
                  <c:v>43251</c:v>
                </c:pt>
                <c:pt idx="106">
                  <c:v>43252</c:v>
                </c:pt>
                <c:pt idx="107">
                  <c:v>43255</c:v>
                </c:pt>
                <c:pt idx="108">
                  <c:v>43256</c:v>
                </c:pt>
                <c:pt idx="109">
                  <c:v>43257</c:v>
                </c:pt>
                <c:pt idx="110">
                  <c:v>43258</c:v>
                </c:pt>
                <c:pt idx="111">
                  <c:v>43259</c:v>
                </c:pt>
                <c:pt idx="112">
                  <c:v>43262</c:v>
                </c:pt>
                <c:pt idx="113">
                  <c:v>43263</c:v>
                </c:pt>
                <c:pt idx="114">
                  <c:v>43264</c:v>
                </c:pt>
                <c:pt idx="115">
                  <c:v>43265</c:v>
                </c:pt>
                <c:pt idx="116">
                  <c:v>43266</c:v>
                </c:pt>
                <c:pt idx="117">
                  <c:v>43269</c:v>
                </c:pt>
                <c:pt idx="118">
                  <c:v>43270</c:v>
                </c:pt>
                <c:pt idx="119">
                  <c:v>43271</c:v>
                </c:pt>
                <c:pt idx="120">
                  <c:v>43272</c:v>
                </c:pt>
                <c:pt idx="121">
                  <c:v>43273</c:v>
                </c:pt>
                <c:pt idx="122">
                  <c:v>43276</c:v>
                </c:pt>
                <c:pt idx="123">
                  <c:v>43277</c:v>
                </c:pt>
                <c:pt idx="124">
                  <c:v>43278</c:v>
                </c:pt>
                <c:pt idx="125">
                  <c:v>43279</c:v>
                </c:pt>
                <c:pt idx="126">
                  <c:v>43280</c:v>
                </c:pt>
                <c:pt idx="127">
                  <c:v>43283</c:v>
                </c:pt>
                <c:pt idx="128">
                  <c:v>43284</c:v>
                </c:pt>
                <c:pt idx="129">
                  <c:v>43285</c:v>
                </c:pt>
                <c:pt idx="130">
                  <c:v>43286</c:v>
                </c:pt>
                <c:pt idx="131">
                  <c:v>43287</c:v>
                </c:pt>
                <c:pt idx="132">
                  <c:v>43290</c:v>
                </c:pt>
                <c:pt idx="133">
                  <c:v>43291</c:v>
                </c:pt>
                <c:pt idx="134">
                  <c:v>43292</c:v>
                </c:pt>
                <c:pt idx="135">
                  <c:v>43293</c:v>
                </c:pt>
                <c:pt idx="136">
                  <c:v>43294</c:v>
                </c:pt>
                <c:pt idx="137">
                  <c:v>43297</c:v>
                </c:pt>
                <c:pt idx="138">
                  <c:v>43298</c:v>
                </c:pt>
                <c:pt idx="139">
                  <c:v>43299</c:v>
                </c:pt>
                <c:pt idx="140">
                  <c:v>43300</c:v>
                </c:pt>
                <c:pt idx="141">
                  <c:v>43301</c:v>
                </c:pt>
                <c:pt idx="142">
                  <c:v>43304</c:v>
                </c:pt>
                <c:pt idx="143">
                  <c:v>43305</c:v>
                </c:pt>
                <c:pt idx="144">
                  <c:v>43306</c:v>
                </c:pt>
                <c:pt idx="145">
                  <c:v>43307</c:v>
                </c:pt>
                <c:pt idx="146">
                  <c:v>43308</c:v>
                </c:pt>
                <c:pt idx="147">
                  <c:v>43311</c:v>
                </c:pt>
                <c:pt idx="148">
                  <c:v>43312</c:v>
                </c:pt>
                <c:pt idx="149">
                  <c:v>43313</c:v>
                </c:pt>
                <c:pt idx="150">
                  <c:v>43314</c:v>
                </c:pt>
                <c:pt idx="151">
                  <c:v>43315</c:v>
                </c:pt>
                <c:pt idx="152">
                  <c:v>43318</c:v>
                </c:pt>
                <c:pt idx="153">
                  <c:v>43319</c:v>
                </c:pt>
                <c:pt idx="154">
                  <c:v>43320</c:v>
                </c:pt>
                <c:pt idx="155">
                  <c:v>43321</c:v>
                </c:pt>
                <c:pt idx="156">
                  <c:v>43322</c:v>
                </c:pt>
                <c:pt idx="157">
                  <c:v>43325</c:v>
                </c:pt>
                <c:pt idx="158">
                  <c:v>43326</c:v>
                </c:pt>
                <c:pt idx="159">
                  <c:v>43327</c:v>
                </c:pt>
                <c:pt idx="160">
                  <c:v>43328</c:v>
                </c:pt>
                <c:pt idx="161">
                  <c:v>43329</c:v>
                </c:pt>
                <c:pt idx="162">
                  <c:v>43332</c:v>
                </c:pt>
                <c:pt idx="163">
                  <c:v>43333</c:v>
                </c:pt>
                <c:pt idx="164">
                  <c:v>43334</c:v>
                </c:pt>
                <c:pt idx="165">
                  <c:v>43335</c:v>
                </c:pt>
                <c:pt idx="166">
                  <c:v>43336</c:v>
                </c:pt>
                <c:pt idx="167">
                  <c:v>43339</c:v>
                </c:pt>
                <c:pt idx="168">
                  <c:v>43340</c:v>
                </c:pt>
                <c:pt idx="169">
                  <c:v>43341</c:v>
                </c:pt>
                <c:pt idx="170">
                  <c:v>43342</c:v>
                </c:pt>
                <c:pt idx="171">
                  <c:v>43343</c:v>
                </c:pt>
                <c:pt idx="172">
                  <c:v>43346</c:v>
                </c:pt>
                <c:pt idx="173">
                  <c:v>43347</c:v>
                </c:pt>
                <c:pt idx="174">
                  <c:v>43348</c:v>
                </c:pt>
                <c:pt idx="175">
                  <c:v>43349</c:v>
                </c:pt>
                <c:pt idx="176">
                  <c:v>43350</c:v>
                </c:pt>
                <c:pt idx="177">
                  <c:v>43353</c:v>
                </c:pt>
                <c:pt idx="178">
                  <c:v>43354</c:v>
                </c:pt>
                <c:pt idx="179">
                  <c:v>43355</c:v>
                </c:pt>
                <c:pt idx="180">
                  <c:v>43356</c:v>
                </c:pt>
                <c:pt idx="181">
                  <c:v>43357</c:v>
                </c:pt>
                <c:pt idx="182">
                  <c:v>43360</c:v>
                </c:pt>
                <c:pt idx="183">
                  <c:v>43361</c:v>
                </c:pt>
                <c:pt idx="184">
                  <c:v>43362</c:v>
                </c:pt>
                <c:pt idx="185">
                  <c:v>43363</c:v>
                </c:pt>
                <c:pt idx="186">
                  <c:v>43364</c:v>
                </c:pt>
                <c:pt idx="187">
                  <c:v>43367</c:v>
                </c:pt>
                <c:pt idx="188">
                  <c:v>43368</c:v>
                </c:pt>
                <c:pt idx="189">
                  <c:v>43369</c:v>
                </c:pt>
                <c:pt idx="190">
                  <c:v>43370</c:v>
                </c:pt>
                <c:pt idx="191">
                  <c:v>43371</c:v>
                </c:pt>
                <c:pt idx="192">
                  <c:v>43374</c:v>
                </c:pt>
                <c:pt idx="193">
                  <c:v>43375</c:v>
                </c:pt>
                <c:pt idx="194">
                  <c:v>43376</c:v>
                </c:pt>
                <c:pt idx="195">
                  <c:v>43377</c:v>
                </c:pt>
                <c:pt idx="196">
                  <c:v>43378</c:v>
                </c:pt>
                <c:pt idx="197">
                  <c:v>43381</c:v>
                </c:pt>
                <c:pt idx="198">
                  <c:v>43382</c:v>
                </c:pt>
                <c:pt idx="199">
                  <c:v>43383</c:v>
                </c:pt>
                <c:pt idx="200">
                  <c:v>43384</c:v>
                </c:pt>
                <c:pt idx="201">
                  <c:v>43385</c:v>
                </c:pt>
                <c:pt idx="202">
                  <c:v>43388</c:v>
                </c:pt>
                <c:pt idx="203">
                  <c:v>43389</c:v>
                </c:pt>
                <c:pt idx="204">
                  <c:v>43390</c:v>
                </c:pt>
                <c:pt idx="205">
                  <c:v>43391</c:v>
                </c:pt>
                <c:pt idx="206">
                  <c:v>43392</c:v>
                </c:pt>
                <c:pt idx="207">
                  <c:v>43395</c:v>
                </c:pt>
                <c:pt idx="208">
                  <c:v>43396</c:v>
                </c:pt>
                <c:pt idx="209">
                  <c:v>43397</c:v>
                </c:pt>
                <c:pt idx="210">
                  <c:v>43398</c:v>
                </c:pt>
                <c:pt idx="211">
                  <c:v>43399</c:v>
                </c:pt>
                <c:pt idx="212">
                  <c:v>43402</c:v>
                </c:pt>
                <c:pt idx="213">
                  <c:v>43403</c:v>
                </c:pt>
                <c:pt idx="214">
                  <c:v>43404</c:v>
                </c:pt>
                <c:pt idx="215">
                  <c:v>43405</c:v>
                </c:pt>
                <c:pt idx="216">
                  <c:v>43406</c:v>
                </c:pt>
                <c:pt idx="217">
                  <c:v>43409</c:v>
                </c:pt>
                <c:pt idx="218">
                  <c:v>43410</c:v>
                </c:pt>
                <c:pt idx="219">
                  <c:v>43411</c:v>
                </c:pt>
                <c:pt idx="220">
                  <c:v>43412</c:v>
                </c:pt>
                <c:pt idx="221">
                  <c:v>43413</c:v>
                </c:pt>
                <c:pt idx="222">
                  <c:v>43416</c:v>
                </c:pt>
                <c:pt idx="223">
                  <c:v>43417</c:v>
                </c:pt>
                <c:pt idx="224">
                  <c:v>43418</c:v>
                </c:pt>
                <c:pt idx="225">
                  <c:v>43419</c:v>
                </c:pt>
                <c:pt idx="226">
                  <c:v>43420</c:v>
                </c:pt>
                <c:pt idx="227">
                  <c:v>43423</c:v>
                </c:pt>
                <c:pt idx="228">
                  <c:v>43424</c:v>
                </c:pt>
                <c:pt idx="229">
                  <c:v>43425</c:v>
                </c:pt>
                <c:pt idx="230">
                  <c:v>43426</c:v>
                </c:pt>
                <c:pt idx="231">
                  <c:v>43427</c:v>
                </c:pt>
                <c:pt idx="232">
                  <c:v>43430</c:v>
                </c:pt>
                <c:pt idx="233">
                  <c:v>43431</c:v>
                </c:pt>
                <c:pt idx="234">
                  <c:v>43432</c:v>
                </c:pt>
                <c:pt idx="235">
                  <c:v>43433</c:v>
                </c:pt>
                <c:pt idx="236">
                  <c:v>43434</c:v>
                </c:pt>
                <c:pt idx="237">
                  <c:v>43437</c:v>
                </c:pt>
                <c:pt idx="238">
                  <c:v>43438</c:v>
                </c:pt>
                <c:pt idx="239">
                  <c:v>43439</c:v>
                </c:pt>
                <c:pt idx="240">
                  <c:v>43440</c:v>
                </c:pt>
                <c:pt idx="241">
                  <c:v>43441</c:v>
                </c:pt>
                <c:pt idx="242">
                  <c:v>43444</c:v>
                </c:pt>
                <c:pt idx="243">
                  <c:v>43445</c:v>
                </c:pt>
                <c:pt idx="244">
                  <c:v>43446</c:v>
                </c:pt>
                <c:pt idx="245">
                  <c:v>43447</c:v>
                </c:pt>
                <c:pt idx="246">
                  <c:v>43448</c:v>
                </c:pt>
                <c:pt idx="247">
                  <c:v>43451</c:v>
                </c:pt>
                <c:pt idx="248">
                  <c:v>43452</c:v>
                </c:pt>
                <c:pt idx="249">
                  <c:v>43453</c:v>
                </c:pt>
                <c:pt idx="250">
                  <c:v>43454</c:v>
                </c:pt>
                <c:pt idx="251">
                  <c:v>43455</c:v>
                </c:pt>
                <c:pt idx="252">
                  <c:v>43458</c:v>
                </c:pt>
                <c:pt idx="253">
                  <c:v>43459</c:v>
                </c:pt>
                <c:pt idx="254">
                  <c:v>43460</c:v>
                </c:pt>
                <c:pt idx="255">
                  <c:v>43461</c:v>
                </c:pt>
                <c:pt idx="256">
                  <c:v>43462</c:v>
                </c:pt>
                <c:pt idx="257">
                  <c:v>43465</c:v>
                </c:pt>
                <c:pt idx="258">
                  <c:v>43466</c:v>
                </c:pt>
                <c:pt idx="259">
                  <c:v>43467</c:v>
                </c:pt>
                <c:pt idx="260">
                  <c:v>43468</c:v>
                </c:pt>
              </c:numCache>
            </c:numRef>
          </c:cat>
          <c:val>
            <c:numRef>
              <c:f>Region!$K$7:$K$267</c:f>
              <c:numCache>
                <c:formatCode>0.00%</c:formatCode>
                <c:ptCount val="261"/>
                <c:pt idx="0">
                  <c:v>0</c:v>
                </c:pt>
                <c:pt idx="1">
                  <c:v>9.7606272788690607E-3</c:v>
                </c:pt>
                <c:pt idx="2">
                  <c:v>1.4793110523128261E-2</c:v>
                </c:pt>
                <c:pt idx="3">
                  <c:v>1.2844703885895203E-2</c:v>
                </c:pt>
                <c:pt idx="4">
                  <c:v>1.2531623863436092E-2</c:v>
                </c:pt>
                <c:pt idx="5">
                  <c:v>1.4941704340894146E-2</c:v>
                </c:pt>
                <c:pt idx="6">
                  <c:v>1.2355377292417202E-2</c:v>
                </c:pt>
                <c:pt idx="7">
                  <c:v>1.4283123826645205E-2</c:v>
                </c:pt>
                <c:pt idx="8">
                  <c:v>2.1831530845295433E-2</c:v>
                </c:pt>
                <c:pt idx="9">
                  <c:v>2.4187736131071613E-2</c:v>
                </c:pt>
                <c:pt idx="10">
                  <c:v>2.866112520324382E-2</c:v>
                </c:pt>
                <c:pt idx="11">
                  <c:v>3.1558307340010083E-2</c:v>
                </c:pt>
                <c:pt idx="12">
                  <c:v>3.3089220972674527E-2</c:v>
                </c:pt>
                <c:pt idx="13">
                  <c:v>5.4512953169426615E-2</c:v>
                </c:pt>
                <c:pt idx="14">
                  <c:v>5.1359585755399451E-2</c:v>
                </c:pt>
                <c:pt idx="15">
                  <c:v>5.1333522240839313E-2</c:v>
                </c:pt>
                <c:pt idx="16">
                  <c:v>5.8531184280013804E-2</c:v>
                </c:pt>
                <c:pt idx="17">
                  <c:v>6.1709820589254782E-2</c:v>
                </c:pt>
                <c:pt idx="18">
                  <c:v>4.5002630984655845E-2</c:v>
                </c:pt>
                <c:pt idx="19">
                  <c:v>4.9792437480541851E-2</c:v>
                </c:pt>
                <c:pt idx="20">
                  <c:v>4.8652635490147533E-2</c:v>
                </c:pt>
                <c:pt idx="21">
                  <c:v>5.3477723085010975E-2</c:v>
                </c:pt>
                <c:pt idx="22">
                  <c:v>4.7256648222492093E-2</c:v>
                </c:pt>
                <c:pt idx="23">
                  <c:v>2.9595120782935247E-2</c:v>
                </c:pt>
                <c:pt idx="24">
                  <c:v>3.8546666643357819E-2</c:v>
                </c:pt>
                <c:pt idx="25">
                  <c:v>4.0098558226765668E-2</c:v>
                </c:pt>
                <c:pt idx="26">
                  <c:v>3.3882886775801868E-2</c:v>
                </c:pt>
                <c:pt idx="27">
                  <c:v>3.6732550675656839E-2</c:v>
                </c:pt>
                <c:pt idx="28">
                  <c:v>4.5429500497511155E-2</c:v>
                </c:pt>
                <c:pt idx="29">
                  <c:v>4.8007722428655475E-2</c:v>
                </c:pt>
                <c:pt idx="30">
                  <c:v>4.7559716041187361E-2</c:v>
                </c:pt>
                <c:pt idx="31">
                  <c:v>4.7559716041187361E-2</c:v>
                </c:pt>
                <c:pt idx="32">
                  <c:v>6.3087372688074961E-2</c:v>
                </c:pt>
                <c:pt idx="33">
                  <c:v>5.8890034376822165E-2</c:v>
                </c:pt>
                <c:pt idx="34">
                  <c:v>5.5794833098947061E-2</c:v>
                </c:pt>
                <c:pt idx="35">
                  <c:v>4.7794605519966504E-2</c:v>
                </c:pt>
                <c:pt idx="36">
                  <c:v>5.2044865479685454E-2</c:v>
                </c:pt>
                <c:pt idx="37">
                  <c:v>4.1693994950352975E-2</c:v>
                </c:pt>
                <c:pt idx="38">
                  <c:v>4.8726852937095888E-2</c:v>
                </c:pt>
                <c:pt idx="39">
                  <c:v>4.8455410968385015E-2</c:v>
                </c:pt>
                <c:pt idx="40">
                  <c:v>4.985950335337308E-2</c:v>
                </c:pt>
                <c:pt idx="41">
                  <c:v>4.6087127468544598E-2</c:v>
                </c:pt>
                <c:pt idx="42">
                  <c:v>4.1045585563737053E-2</c:v>
                </c:pt>
                <c:pt idx="43">
                  <c:v>3.3022790795320223E-2</c:v>
                </c:pt>
                <c:pt idx="44">
                  <c:v>1.20696321754723E-2</c:v>
                </c:pt>
                <c:pt idx="45">
                  <c:v>2.3949827098776355E-2</c:v>
                </c:pt>
                <c:pt idx="46">
                  <c:v>2.240842449074032E-2</c:v>
                </c:pt>
                <c:pt idx="47">
                  <c:v>3.3114172020149546E-2</c:v>
                </c:pt>
                <c:pt idx="48">
                  <c:v>1.9154299343596692E-2</c:v>
                </c:pt>
                <c:pt idx="49">
                  <c:v>1.4351143242692155E-2</c:v>
                </c:pt>
                <c:pt idx="50">
                  <c:v>4.701444824572798E-3</c:v>
                </c:pt>
                <c:pt idx="51">
                  <c:v>2.0073673927316626E-3</c:v>
                </c:pt>
                <c:pt idx="52">
                  <c:v>-4.3688171661937503E-4</c:v>
                </c:pt>
                <c:pt idx="53">
                  <c:v>-7.7465850836280215E-3</c:v>
                </c:pt>
                <c:pt idx="54">
                  <c:v>3.2595285586987099E-3</c:v>
                </c:pt>
                <c:pt idx="55">
                  <c:v>-6.0783612279158294E-3</c:v>
                </c:pt>
                <c:pt idx="56">
                  <c:v>-1.2971842981310044E-2</c:v>
                </c:pt>
                <c:pt idx="57">
                  <c:v>-1.464467562923133E-2</c:v>
                </c:pt>
                <c:pt idx="58">
                  <c:v>-1.3186072357084022E-2</c:v>
                </c:pt>
                <c:pt idx="59">
                  <c:v>-2.4074423412282941E-2</c:v>
                </c:pt>
                <c:pt idx="60">
                  <c:v>-1.6422239107000358E-2</c:v>
                </c:pt>
                <c:pt idx="61">
                  <c:v>-1.6422239107000358E-2</c:v>
                </c:pt>
                <c:pt idx="62">
                  <c:v>-8.2243102346495345E-3</c:v>
                </c:pt>
                <c:pt idx="63">
                  <c:v>-1.0061152315655852E-2</c:v>
                </c:pt>
                <c:pt idx="64">
                  <c:v>-2.1490480221845076E-2</c:v>
                </c:pt>
                <c:pt idx="65">
                  <c:v>-1.7337640593987458E-2</c:v>
                </c:pt>
                <c:pt idx="66">
                  <c:v>-1.8636843225258271E-2</c:v>
                </c:pt>
                <c:pt idx="67">
                  <c:v>-7.3406935215161173E-3</c:v>
                </c:pt>
                <c:pt idx="68">
                  <c:v>5.3234728488900096E-3</c:v>
                </c:pt>
                <c:pt idx="69">
                  <c:v>1.0903925594387243E-2</c:v>
                </c:pt>
                <c:pt idx="70">
                  <c:v>2.9370720279526807E-3</c:v>
                </c:pt>
                <c:pt idx="71">
                  <c:v>-3.4953715806933516E-3</c:v>
                </c:pt>
                <c:pt idx="72">
                  <c:v>-8.8568272343392263E-4</c:v>
                </c:pt>
                <c:pt idx="73">
                  <c:v>-1.042381658532654E-3</c:v>
                </c:pt>
                <c:pt idx="74">
                  <c:v>4.3996483968316014E-3</c:v>
                </c:pt>
                <c:pt idx="75">
                  <c:v>1.0104379608096847E-2</c:v>
                </c:pt>
                <c:pt idx="76">
                  <c:v>7.2110116441930217E-3</c:v>
                </c:pt>
                <c:pt idx="77">
                  <c:v>2.5152880789141019E-3</c:v>
                </c:pt>
                <c:pt idx="78">
                  <c:v>-9.9623016689707189E-3</c:v>
                </c:pt>
                <c:pt idx="79">
                  <c:v>-3.3766713427366368E-2</c:v>
                </c:pt>
                <c:pt idx="80">
                  <c:v>-6.0887389565789762E-2</c:v>
                </c:pt>
                <c:pt idx="81">
                  <c:v>-5.9291793918333058E-2</c:v>
                </c:pt>
                <c:pt idx="82">
                  <c:v>-4.7315767901859984E-2</c:v>
                </c:pt>
                <c:pt idx="83">
                  <c:v>-4.7315767901859984E-2</c:v>
                </c:pt>
                <c:pt idx="84">
                  <c:v>-4.4511874076354263E-2</c:v>
                </c:pt>
                <c:pt idx="85">
                  <c:v>-6.8907641552298449E-2</c:v>
                </c:pt>
                <c:pt idx="86">
                  <c:v>-7.9458120461432191E-2</c:v>
                </c:pt>
                <c:pt idx="87">
                  <c:v>-6.4717454815162778E-2</c:v>
                </c:pt>
                <c:pt idx="88">
                  <c:v>-8.225978935276812E-2</c:v>
                </c:pt>
                <c:pt idx="89">
                  <c:v>-6.1087633641068173E-2</c:v>
                </c:pt>
                <c:pt idx="90">
                  <c:v>-6.1087633641068173E-2</c:v>
                </c:pt>
                <c:pt idx="91">
                  <c:v>-5.3317209977049695E-2</c:v>
                </c:pt>
                <c:pt idx="92">
                  <c:v>-5.4855116259961978E-2</c:v>
                </c:pt>
                <c:pt idx="93">
                  <c:v>-7.2184016041139665E-2</c:v>
                </c:pt>
                <c:pt idx="94">
                  <c:v>-7.1651938926828418E-2</c:v>
                </c:pt>
                <c:pt idx="95">
                  <c:v>-7.5711490243425272E-2</c:v>
                </c:pt>
                <c:pt idx="96">
                  <c:v>-8.0893997620273939E-2</c:v>
                </c:pt>
                <c:pt idx="97">
                  <c:v>-8.8753736498821234E-2</c:v>
                </c:pt>
                <c:pt idx="98">
                  <c:v>-8.6009915895899236E-2</c:v>
                </c:pt>
                <c:pt idx="99">
                  <c:v>-7.9512790272460609E-2</c:v>
                </c:pt>
                <c:pt idx="100">
                  <c:v>-5.4953172287300678E-2</c:v>
                </c:pt>
                <c:pt idx="101">
                  <c:v>-5.0311959609180779E-2</c:v>
                </c:pt>
                <c:pt idx="102">
                  <c:v>-3.5598311020687001E-2</c:v>
                </c:pt>
                <c:pt idx="103">
                  <c:v>-3.5598311020687001E-2</c:v>
                </c:pt>
                <c:pt idx="104">
                  <c:v>-4.4699881013699039E-2</c:v>
                </c:pt>
                <c:pt idx="105">
                  <c:v>-4.9065201854768592E-2</c:v>
                </c:pt>
                <c:pt idx="106">
                  <c:v>-4.9065201854768592E-2</c:v>
                </c:pt>
                <c:pt idx="107">
                  <c:v>-4.4101691569772061E-2</c:v>
                </c:pt>
                <c:pt idx="108">
                  <c:v>-3.2345934036105306E-2</c:v>
                </c:pt>
                <c:pt idx="109">
                  <c:v>-3.537772469014222E-2</c:v>
                </c:pt>
                <c:pt idx="110">
                  <c:v>-2.9499925385243264E-2</c:v>
                </c:pt>
                <c:pt idx="111">
                  <c:v>-4.7469606207311998E-2</c:v>
                </c:pt>
                <c:pt idx="112">
                  <c:v>-4.7469606207311998E-2</c:v>
                </c:pt>
                <c:pt idx="113">
                  <c:v>-4.7469606207311998E-2</c:v>
                </c:pt>
                <c:pt idx="114">
                  <c:v>-4.7469606207311998E-2</c:v>
                </c:pt>
                <c:pt idx="115">
                  <c:v>-4.7469606207311998E-2</c:v>
                </c:pt>
                <c:pt idx="116">
                  <c:v>-4.7469606207311998E-2</c:v>
                </c:pt>
                <c:pt idx="117">
                  <c:v>-4.7469606207311998E-2</c:v>
                </c:pt>
                <c:pt idx="118">
                  <c:v>-4.7469606207311998E-2</c:v>
                </c:pt>
                <c:pt idx="119">
                  <c:v>-6.488575519271822E-2</c:v>
                </c:pt>
                <c:pt idx="120">
                  <c:v>-7.4692311469805817E-2</c:v>
                </c:pt>
                <c:pt idx="121">
                  <c:v>-7.4775110805694767E-2</c:v>
                </c:pt>
                <c:pt idx="122">
                  <c:v>-6.8851859274185245E-2</c:v>
                </c:pt>
                <c:pt idx="123">
                  <c:v>-7.4165319919311079E-2</c:v>
                </c:pt>
                <c:pt idx="124">
                  <c:v>-8.0219842566836674E-2</c:v>
                </c:pt>
                <c:pt idx="125">
                  <c:v>-9.9327736140606859E-2</c:v>
                </c:pt>
                <c:pt idx="126">
                  <c:v>-7.8362817154433162E-2</c:v>
                </c:pt>
                <c:pt idx="127">
                  <c:v>-8.6701075803348182E-2</c:v>
                </c:pt>
                <c:pt idx="128">
                  <c:v>-0.104632932744531</c:v>
                </c:pt>
                <c:pt idx="129">
                  <c:v>-8.8787905130714107E-2</c:v>
                </c:pt>
                <c:pt idx="130">
                  <c:v>-8.7883151542967997E-2</c:v>
                </c:pt>
                <c:pt idx="131">
                  <c:v>-9.4942549815878685E-2</c:v>
                </c:pt>
                <c:pt idx="132">
                  <c:v>-7.7069494706325403E-2</c:v>
                </c:pt>
                <c:pt idx="133">
                  <c:v>-6.5247942690781269E-2</c:v>
                </c:pt>
                <c:pt idx="134">
                  <c:v>-6.3404584731134861E-2</c:v>
                </c:pt>
                <c:pt idx="135">
                  <c:v>-6.1098122616439876E-2</c:v>
                </c:pt>
                <c:pt idx="136">
                  <c:v>-5.5344760701178553E-2</c:v>
                </c:pt>
                <c:pt idx="137">
                  <c:v>-6.1529441997634771E-2</c:v>
                </c:pt>
                <c:pt idx="138">
                  <c:v>-6.8466468891208887E-2</c:v>
                </c:pt>
                <c:pt idx="139">
                  <c:v>-6.3822236659572873E-2</c:v>
                </c:pt>
                <c:pt idx="140">
                  <c:v>-6.6945726386177684E-2</c:v>
                </c:pt>
                <c:pt idx="141">
                  <c:v>-6.6674443341336209E-2</c:v>
                </c:pt>
                <c:pt idx="142">
                  <c:v>-5.9838809876355592E-2</c:v>
                </c:pt>
                <c:pt idx="143">
                  <c:v>-5.7288717470071915E-2</c:v>
                </c:pt>
                <c:pt idx="144">
                  <c:v>-5.6963400309679058E-2</c:v>
                </c:pt>
                <c:pt idx="145">
                  <c:v>-5.5017059682746505E-2</c:v>
                </c:pt>
                <c:pt idx="146">
                  <c:v>-4.8183333304197218E-2</c:v>
                </c:pt>
                <c:pt idx="147">
                  <c:v>-4.201708717657604E-2</c:v>
                </c:pt>
                <c:pt idx="148">
                  <c:v>-5.6557508747567042E-2</c:v>
                </c:pt>
                <c:pt idx="149">
                  <c:v>-4.1145707601376369E-2</c:v>
                </c:pt>
                <c:pt idx="150">
                  <c:v>-4.4593719869027604E-2</c:v>
                </c:pt>
                <c:pt idx="151">
                  <c:v>-4.5258816261916746E-2</c:v>
                </c:pt>
                <c:pt idx="152">
                  <c:v>-3.0384654565461577E-2</c:v>
                </c:pt>
                <c:pt idx="153">
                  <c:v>-3.1954981317704578E-2</c:v>
                </c:pt>
                <c:pt idx="154">
                  <c:v>-3.1386192789592315E-2</c:v>
                </c:pt>
                <c:pt idx="155">
                  <c:v>-3.6086048375472246E-2</c:v>
                </c:pt>
                <c:pt idx="156">
                  <c:v>-3.4192152625398542E-2</c:v>
                </c:pt>
                <c:pt idx="157">
                  <c:v>-6.8508106944957126E-2</c:v>
                </c:pt>
                <c:pt idx="158">
                  <c:v>-8.3029457651636052E-2</c:v>
                </c:pt>
                <c:pt idx="159">
                  <c:v>-7.5605011251015264E-2</c:v>
                </c:pt>
                <c:pt idx="160">
                  <c:v>-8.0816442772070896E-2</c:v>
                </c:pt>
                <c:pt idx="161">
                  <c:v>-8.0816442772070896E-2</c:v>
                </c:pt>
                <c:pt idx="162">
                  <c:v>-6.3590048886571382E-2</c:v>
                </c:pt>
                <c:pt idx="163">
                  <c:v>-5.5308684982854461E-2</c:v>
                </c:pt>
                <c:pt idx="164">
                  <c:v>-5.5308684982854461E-2</c:v>
                </c:pt>
                <c:pt idx="165">
                  <c:v>-4.9160874024068435E-2</c:v>
                </c:pt>
                <c:pt idx="166">
                  <c:v>-5.1423155303106705E-2</c:v>
                </c:pt>
                <c:pt idx="167">
                  <c:v>-4.2329849351296578E-2</c:v>
                </c:pt>
                <c:pt idx="168">
                  <c:v>-3.9678681364158086E-2</c:v>
                </c:pt>
                <c:pt idx="169">
                  <c:v>-3.6103053229483928E-2</c:v>
                </c:pt>
                <c:pt idx="170">
                  <c:v>-4.3442952131653834E-2</c:v>
                </c:pt>
                <c:pt idx="171">
                  <c:v>-4.3523049761765131E-2</c:v>
                </c:pt>
                <c:pt idx="172">
                  <c:v>-5.1609255154020262E-2</c:v>
                </c:pt>
                <c:pt idx="173">
                  <c:v>-6.1506715884329433E-2</c:v>
                </c:pt>
                <c:pt idx="174">
                  <c:v>-9.6756030088102629E-2</c:v>
                </c:pt>
                <c:pt idx="175">
                  <c:v>-8.2040633337046809E-2</c:v>
                </c:pt>
                <c:pt idx="176">
                  <c:v>-7.006254131027323E-2</c:v>
                </c:pt>
                <c:pt idx="177">
                  <c:v>-7.3296324202150487E-2</c:v>
                </c:pt>
                <c:pt idx="178">
                  <c:v>-7.3296324202150487E-2</c:v>
                </c:pt>
                <c:pt idx="179">
                  <c:v>-7.8535408476458901E-2</c:v>
                </c:pt>
                <c:pt idx="180">
                  <c:v>-6.8980428684423334E-2</c:v>
                </c:pt>
                <c:pt idx="181">
                  <c:v>-5.7377873760731557E-2</c:v>
                </c:pt>
                <c:pt idx="182">
                  <c:v>-7.4386541945333118E-2</c:v>
                </c:pt>
                <c:pt idx="183">
                  <c:v>-7.6367845823504532E-2</c:v>
                </c:pt>
                <c:pt idx="184">
                  <c:v>-6.6545238235620863E-2</c:v>
                </c:pt>
                <c:pt idx="185">
                  <c:v>-5.7380257618770636E-2</c:v>
                </c:pt>
                <c:pt idx="186">
                  <c:v>-5.317227140827685E-2</c:v>
                </c:pt>
                <c:pt idx="187">
                  <c:v>-6.5174837710917699E-2</c:v>
                </c:pt>
                <c:pt idx="188">
                  <c:v>-6.6433673679394234E-2</c:v>
                </c:pt>
                <c:pt idx="189">
                  <c:v>-6.6597047417002453E-2</c:v>
                </c:pt>
                <c:pt idx="190">
                  <c:v>-5.7706051550771131E-2</c:v>
                </c:pt>
                <c:pt idx="191">
                  <c:v>-5.0183072351204006E-2</c:v>
                </c:pt>
                <c:pt idx="192">
                  <c:v>-5.5261007822073993E-2</c:v>
                </c:pt>
                <c:pt idx="193">
                  <c:v>-6.6223894171959841E-2</c:v>
                </c:pt>
                <c:pt idx="194">
                  <c:v>-6.7476532109534748E-2</c:v>
                </c:pt>
                <c:pt idx="195">
                  <c:v>-8.5135834614921913E-2</c:v>
                </c:pt>
                <c:pt idx="196">
                  <c:v>-8.9058711403947721E-2</c:v>
                </c:pt>
                <c:pt idx="197">
                  <c:v>-8.4427987701199525E-2</c:v>
                </c:pt>
                <c:pt idx="198">
                  <c:v>-7.8751703862533384E-2</c:v>
                </c:pt>
                <c:pt idx="199">
                  <c:v>-7.4956919712138026E-2</c:v>
                </c:pt>
                <c:pt idx="200">
                  <c:v>-9.3685462009964193E-2</c:v>
                </c:pt>
                <c:pt idx="201">
                  <c:v>-8.5156335794057569E-2</c:v>
                </c:pt>
                <c:pt idx="202">
                  <c:v>-8.9802316188255404E-2</c:v>
                </c:pt>
                <c:pt idx="203">
                  <c:v>-7.811171744098877E-2</c:v>
                </c:pt>
                <c:pt idx="204">
                  <c:v>-6.7336202332970663E-2</c:v>
                </c:pt>
                <c:pt idx="205">
                  <c:v>-7.1051524548731648E-2</c:v>
                </c:pt>
                <c:pt idx="206">
                  <c:v>-7.231512823328623E-2</c:v>
                </c:pt>
                <c:pt idx="207">
                  <c:v>-7.1815471588305702E-2</c:v>
                </c:pt>
                <c:pt idx="208">
                  <c:v>-7.8576728682468677E-2</c:v>
                </c:pt>
                <c:pt idx="209">
                  <c:v>-9.2637359092137772E-2</c:v>
                </c:pt>
                <c:pt idx="210">
                  <c:v>-8.5398694694692079E-2</c:v>
                </c:pt>
                <c:pt idx="211">
                  <c:v>-8.0637971266882214E-2</c:v>
                </c:pt>
                <c:pt idx="212">
                  <c:v>-8.5455589439890289E-2</c:v>
                </c:pt>
                <c:pt idx="213">
                  <c:v>-7.9973828417208792E-2</c:v>
                </c:pt>
                <c:pt idx="214">
                  <c:v>-7.3211617779830429E-2</c:v>
                </c:pt>
                <c:pt idx="215">
                  <c:v>-7.2533012858053469E-2</c:v>
                </c:pt>
                <c:pt idx="216">
                  <c:v>-6.1349222329884268E-2</c:v>
                </c:pt>
                <c:pt idx="217">
                  <c:v>-5.9076293151604897E-2</c:v>
                </c:pt>
                <c:pt idx="218">
                  <c:v>-5.8546123123724869E-2</c:v>
                </c:pt>
                <c:pt idx="219">
                  <c:v>-5.6010333865675221E-2</c:v>
                </c:pt>
                <c:pt idx="220">
                  <c:v>-5.0142864612279014E-2</c:v>
                </c:pt>
                <c:pt idx="221">
                  <c:v>-6.6456717640438145E-2</c:v>
                </c:pt>
                <c:pt idx="222">
                  <c:v>-8.1888384270287551E-2</c:v>
                </c:pt>
                <c:pt idx="223">
                  <c:v>-7.2647755891665389E-2</c:v>
                </c:pt>
                <c:pt idx="224">
                  <c:v>-6.897740913090733E-2</c:v>
                </c:pt>
                <c:pt idx="225">
                  <c:v>-5.3491390537768191E-2</c:v>
                </c:pt>
                <c:pt idx="226">
                  <c:v>-4.4494074602996148E-2</c:v>
                </c:pt>
                <c:pt idx="227">
                  <c:v>-4.5614964652947676E-2</c:v>
                </c:pt>
                <c:pt idx="228">
                  <c:v>-4.5614964652947676E-2</c:v>
                </c:pt>
                <c:pt idx="229">
                  <c:v>-5.47125615492281E-2</c:v>
                </c:pt>
                <c:pt idx="230">
                  <c:v>-4.791729474704165E-2</c:v>
                </c:pt>
                <c:pt idx="231">
                  <c:v>-4.5471138551259505E-2</c:v>
                </c:pt>
                <c:pt idx="232">
                  <c:v>-4.2836816494263297E-2</c:v>
                </c:pt>
                <c:pt idx="233">
                  <c:v>-4.4297167928972425E-2</c:v>
                </c:pt>
                <c:pt idx="234">
                  <c:v>-4.7848003940040518E-2</c:v>
                </c:pt>
                <c:pt idx="235">
                  <c:v>-2.942523116668716E-2</c:v>
                </c:pt>
                <c:pt idx="236">
                  <c:v>-3.753734114963303E-2</c:v>
                </c:pt>
                <c:pt idx="237">
                  <c:v>-2.7652912176603817E-2</c:v>
                </c:pt>
                <c:pt idx="238">
                  <c:v>-2.2163681732066842E-2</c:v>
                </c:pt>
                <c:pt idx="239">
                  <c:v>-2.5300838911428758E-2</c:v>
                </c:pt>
                <c:pt idx="240">
                  <c:v>-2.8102189955026113E-2</c:v>
                </c:pt>
                <c:pt idx="241">
                  <c:v>-2.6375799963161417E-2</c:v>
                </c:pt>
                <c:pt idx="242">
                  <c:v>-2.8759022306713233E-2</c:v>
                </c:pt>
                <c:pt idx="243">
                  <c:v>-3.4285282012789797E-2</c:v>
                </c:pt>
                <c:pt idx="244">
                  <c:v>-2.8088840350007471E-2</c:v>
                </c:pt>
                <c:pt idx="245">
                  <c:v>-1.8212834342049566E-2</c:v>
                </c:pt>
                <c:pt idx="246">
                  <c:v>-1.9464677660278262E-2</c:v>
                </c:pt>
                <c:pt idx="247">
                  <c:v>-3.2264088243431854E-2</c:v>
                </c:pt>
                <c:pt idx="248">
                  <c:v>-3.3446163983051669E-2</c:v>
                </c:pt>
                <c:pt idx="249">
                  <c:v>-1.847124455348037E-2</c:v>
                </c:pt>
                <c:pt idx="250">
                  <c:v>-2.2955758296501316E-2</c:v>
                </c:pt>
                <c:pt idx="251">
                  <c:v>-2.0457475071599229E-2</c:v>
                </c:pt>
                <c:pt idx="252">
                  <c:v>-2.0457475071599229E-2</c:v>
                </c:pt>
                <c:pt idx="253">
                  <c:v>-2.0457475071599229E-2</c:v>
                </c:pt>
                <c:pt idx="254">
                  <c:v>-2.613836770247413E-2</c:v>
                </c:pt>
                <c:pt idx="255">
                  <c:v>-1.6159061179491618E-2</c:v>
                </c:pt>
                <c:pt idx="256">
                  <c:v>-1.5546409663461325E-2</c:v>
                </c:pt>
                <c:pt idx="257">
                  <c:v>-1.5546409663461325E-2</c:v>
                </c:pt>
                <c:pt idx="258">
                  <c:v>-1.5546409663461325E-2</c:v>
                </c:pt>
                <c:pt idx="259">
                  <c:v>-1.7663752373726638E-2</c:v>
                </c:pt>
                <c:pt idx="260">
                  <c:v>-1.1333020041412345E-2</c:v>
                </c:pt>
              </c:numCache>
            </c:numRef>
          </c:val>
          <c:smooth val="0"/>
          <c:extLst xmlns:c16r2="http://schemas.microsoft.com/office/drawing/2015/06/chart">
            <c:ext xmlns:c16="http://schemas.microsoft.com/office/drawing/2014/chart" uri="{C3380CC4-5D6E-409C-BE32-E72D297353CC}">
              <c16:uniqueId val="{00000001-C93A-482D-A521-8170D7437572}"/>
            </c:ext>
          </c:extLst>
        </c:ser>
        <c:ser>
          <c:idx val="2"/>
          <c:order val="2"/>
          <c:tx>
            <c:strRef>
              <c:f>Region!$L$6</c:f>
              <c:strCache>
                <c:ptCount val="1"/>
                <c:pt idx="0">
                  <c:v>PCOMP Index (Philippines)</c:v>
                </c:pt>
              </c:strCache>
            </c:strRef>
          </c:tx>
          <c:spPr>
            <a:ln w="28575" cap="rnd">
              <a:solidFill>
                <a:schemeClr val="accent1">
                  <a:shade val="86000"/>
                </a:schemeClr>
              </a:solidFill>
              <a:round/>
            </a:ln>
            <a:effectLst/>
          </c:spPr>
          <c:marker>
            <c:symbol val="none"/>
          </c:marker>
          <c:cat>
            <c:numRef>
              <c:f>Region!$I$7:$I$267</c:f>
              <c:numCache>
                <c:formatCode>dd/mm/yyyy</c:formatCode>
                <c:ptCount val="261"/>
                <c:pt idx="0">
                  <c:v>43104</c:v>
                </c:pt>
                <c:pt idx="1">
                  <c:v>43105</c:v>
                </c:pt>
                <c:pt idx="2">
                  <c:v>43108</c:v>
                </c:pt>
                <c:pt idx="3">
                  <c:v>43109</c:v>
                </c:pt>
                <c:pt idx="4">
                  <c:v>43110</c:v>
                </c:pt>
                <c:pt idx="5">
                  <c:v>43111</c:v>
                </c:pt>
                <c:pt idx="6">
                  <c:v>43112</c:v>
                </c:pt>
                <c:pt idx="7">
                  <c:v>43115</c:v>
                </c:pt>
                <c:pt idx="8">
                  <c:v>43116</c:v>
                </c:pt>
                <c:pt idx="9">
                  <c:v>43117</c:v>
                </c:pt>
                <c:pt idx="10">
                  <c:v>43118</c:v>
                </c:pt>
                <c:pt idx="11">
                  <c:v>43119</c:v>
                </c:pt>
                <c:pt idx="12">
                  <c:v>43122</c:v>
                </c:pt>
                <c:pt idx="13">
                  <c:v>43123</c:v>
                </c:pt>
                <c:pt idx="14">
                  <c:v>43124</c:v>
                </c:pt>
                <c:pt idx="15">
                  <c:v>43125</c:v>
                </c:pt>
                <c:pt idx="16">
                  <c:v>43126</c:v>
                </c:pt>
                <c:pt idx="17">
                  <c:v>43129</c:v>
                </c:pt>
                <c:pt idx="18">
                  <c:v>43130</c:v>
                </c:pt>
                <c:pt idx="19">
                  <c:v>43131</c:v>
                </c:pt>
                <c:pt idx="20">
                  <c:v>43132</c:v>
                </c:pt>
                <c:pt idx="21">
                  <c:v>43133</c:v>
                </c:pt>
                <c:pt idx="22">
                  <c:v>43136</c:v>
                </c:pt>
                <c:pt idx="23">
                  <c:v>43137</c:v>
                </c:pt>
                <c:pt idx="24">
                  <c:v>43138</c:v>
                </c:pt>
                <c:pt idx="25">
                  <c:v>43139</c:v>
                </c:pt>
                <c:pt idx="26">
                  <c:v>43140</c:v>
                </c:pt>
                <c:pt idx="27">
                  <c:v>43143</c:v>
                </c:pt>
                <c:pt idx="28">
                  <c:v>43144</c:v>
                </c:pt>
                <c:pt idx="29">
                  <c:v>43145</c:v>
                </c:pt>
                <c:pt idx="30">
                  <c:v>43146</c:v>
                </c:pt>
                <c:pt idx="31">
                  <c:v>43147</c:v>
                </c:pt>
                <c:pt idx="32">
                  <c:v>43150</c:v>
                </c:pt>
                <c:pt idx="33">
                  <c:v>43151</c:v>
                </c:pt>
                <c:pt idx="34">
                  <c:v>43152</c:v>
                </c:pt>
                <c:pt idx="35">
                  <c:v>43153</c:v>
                </c:pt>
                <c:pt idx="36">
                  <c:v>43154</c:v>
                </c:pt>
                <c:pt idx="37">
                  <c:v>43157</c:v>
                </c:pt>
                <c:pt idx="38">
                  <c:v>43158</c:v>
                </c:pt>
                <c:pt idx="39">
                  <c:v>43159</c:v>
                </c:pt>
                <c:pt idx="40">
                  <c:v>43160</c:v>
                </c:pt>
                <c:pt idx="41">
                  <c:v>43161</c:v>
                </c:pt>
                <c:pt idx="42">
                  <c:v>43164</c:v>
                </c:pt>
                <c:pt idx="43">
                  <c:v>43165</c:v>
                </c:pt>
                <c:pt idx="44">
                  <c:v>43166</c:v>
                </c:pt>
                <c:pt idx="45">
                  <c:v>43167</c:v>
                </c:pt>
                <c:pt idx="46">
                  <c:v>43168</c:v>
                </c:pt>
                <c:pt idx="47">
                  <c:v>43171</c:v>
                </c:pt>
                <c:pt idx="48">
                  <c:v>43172</c:v>
                </c:pt>
                <c:pt idx="49">
                  <c:v>43173</c:v>
                </c:pt>
                <c:pt idx="50">
                  <c:v>43174</c:v>
                </c:pt>
                <c:pt idx="51">
                  <c:v>43175</c:v>
                </c:pt>
                <c:pt idx="52">
                  <c:v>43178</c:v>
                </c:pt>
                <c:pt idx="53">
                  <c:v>43179</c:v>
                </c:pt>
                <c:pt idx="54">
                  <c:v>43180</c:v>
                </c:pt>
                <c:pt idx="55">
                  <c:v>43181</c:v>
                </c:pt>
                <c:pt idx="56">
                  <c:v>43182</c:v>
                </c:pt>
                <c:pt idx="57">
                  <c:v>43185</c:v>
                </c:pt>
                <c:pt idx="58">
                  <c:v>43186</c:v>
                </c:pt>
                <c:pt idx="59">
                  <c:v>43187</c:v>
                </c:pt>
                <c:pt idx="60">
                  <c:v>43188</c:v>
                </c:pt>
                <c:pt idx="61">
                  <c:v>43189</c:v>
                </c:pt>
                <c:pt idx="62">
                  <c:v>43192</c:v>
                </c:pt>
                <c:pt idx="63">
                  <c:v>43193</c:v>
                </c:pt>
                <c:pt idx="64">
                  <c:v>43194</c:v>
                </c:pt>
                <c:pt idx="65">
                  <c:v>43195</c:v>
                </c:pt>
                <c:pt idx="66">
                  <c:v>43196</c:v>
                </c:pt>
                <c:pt idx="67">
                  <c:v>43199</c:v>
                </c:pt>
                <c:pt idx="68">
                  <c:v>43200</c:v>
                </c:pt>
                <c:pt idx="69">
                  <c:v>43201</c:v>
                </c:pt>
                <c:pt idx="70">
                  <c:v>43202</c:v>
                </c:pt>
                <c:pt idx="71">
                  <c:v>43203</c:v>
                </c:pt>
                <c:pt idx="72">
                  <c:v>43206</c:v>
                </c:pt>
                <c:pt idx="73">
                  <c:v>43207</c:v>
                </c:pt>
                <c:pt idx="74">
                  <c:v>43208</c:v>
                </c:pt>
                <c:pt idx="75">
                  <c:v>43209</c:v>
                </c:pt>
                <c:pt idx="76">
                  <c:v>43210</c:v>
                </c:pt>
                <c:pt idx="77">
                  <c:v>43213</c:v>
                </c:pt>
                <c:pt idx="78">
                  <c:v>43214</c:v>
                </c:pt>
                <c:pt idx="79">
                  <c:v>43215</c:v>
                </c:pt>
                <c:pt idx="80">
                  <c:v>43216</c:v>
                </c:pt>
                <c:pt idx="81">
                  <c:v>43217</c:v>
                </c:pt>
                <c:pt idx="82">
                  <c:v>43220</c:v>
                </c:pt>
                <c:pt idx="83">
                  <c:v>43221</c:v>
                </c:pt>
                <c:pt idx="84">
                  <c:v>43222</c:v>
                </c:pt>
                <c:pt idx="85">
                  <c:v>43223</c:v>
                </c:pt>
                <c:pt idx="86">
                  <c:v>43224</c:v>
                </c:pt>
                <c:pt idx="87">
                  <c:v>43227</c:v>
                </c:pt>
                <c:pt idx="88">
                  <c:v>43228</c:v>
                </c:pt>
                <c:pt idx="89">
                  <c:v>43229</c:v>
                </c:pt>
                <c:pt idx="90">
                  <c:v>43230</c:v>
                </c:pt>
                <c:pt idx="91">
                  <c:v>43231</c:v>
                </c:pt>
                <c:pt idx="92">
                  <c:v>43234</c:v>
                </c:pt>
                <c:pt idx="93">
                  <c:v>43235</c:v>
                </c:pt>
                <c:pt idx="94">
                  <c:v>43236</c:v>
                </c:pt>
                <c:pt idx="95">
                  <c:v>43237</c:v>
                </c:pt>
                <c:pt idx="96">
                  <c:v>43238</c:v>
                </c:pt>
                <c:pt idx="97">
                  <c:v>43241</c:v>
                </c:pt>
                <c:pt idx="98">
                  <c:v>43242</c:v>
                </c:pt>
                <c:pt idx="99">
                  <c:v>43243</c:v>
                </c:pt>
                <c:pt idx="100">
                  <c:v>43244</c:v>
                </c:pt>
                <c:pt idx="101">
                  <c:v>43245</c:v>
                </c:pt>
                <c:pt idx="102">
                  <c:v>43248</c:v>
                </c:pt>
                <c:pt idx="103">
                  <c:v>43249</c:v>
                </c:pt>
                <c:pt idx="104">
                  <c:v>43250</c:v>
                </c:pt>
                <c:pt idx="105">
                  <c:v>43251</c:v>
                </c:pt>
                <c:pt idx="106">
                  <c:v>43252</c:v>
                </c:pt>
                <c:pt idx="107">
                  <c:v>43255</c:v>
                </c:pt>
                <c:pt idx="108">
                  <c:v>43256</c:v>
                </c:pt>
                <c:pt idx="109">
                  <c:v>43257</c:v>
                </c:pt>
                <c:pt idx="110">
                  <c:v>43258</c:v>
                </c:pt>
                <c:pt idx="111">
                  <c:v>43259</c:v>
                </c:pt>
                <c:pt idx="112">
                  <c:v>43262</c:v>
                </c:pt>
                <c:pt idx="113">
                  <c:v>43263</c:v>
                </c:pt>
                <c:pt idx="114">
                  <c:v>43264</c:v>
                </c:pt>
                <c:pt idx="115">
                  <c:v>43265</c:v>
                </c:pt>
                <c:pt idx="116">
                  <c:v>43266</c:v>
                </c:pt>
                <c:pt idx="117">
                  <c:v>43269</c:v>
                </c:pt>
                <c:pt idx="118">
                  <c:v>43270</c:v>
                </c:pt>
                <c:pt idx="119">
                  <c:v>43271</c:v>
                </c:pt>
                <c:pt idx="120">
                  <c:v>43272</c:v>
                </c:pt>
                <c:pt idx="121">
                  <c:v>43273</c:v>
                </c:pt>
                <c:pt idx="122">
                  <c:v>43276</c:v>
                </c:pt>
                <c:pt idx="123">
                  <c:v>43277</c:v>
                </c:pt>
                <c:pt idx="124">
                  <c:v>43278</c:v>
                </c:pt>
                <c:pt idx="125">
                  <c:v>43279</c:v>
                </c:pt>
                <c:pt idx="126">
                  <c:v>43280</c:v>
                </c:pt>
                <c:pt idx="127">
                  <c:v>43283</c:v>
                </c:pt>
                <c:pt idx="128">
                  <c:v>43284</c:v>
                </c:pt>
                <c:pt idx="129">
                  <c:v>43285</c:v>
                </c:pt>
                <c:pt idx="130">
                  <c:v>43286</c:v>
                </c:pt>
                <c:pt idx="131">
                  <c:v>43287</c:v>
                </c:pt>
                <c:pt idx="132">
                  <c:v>43290</c:v>
                </c:pt>
                <c:pt idx="133">
                  <c:v>43291</c:v>
                </c:pt>
                <c:pt idx="134">
                  <c:v>43292</c:v>
                </c:pt>
                <c:pt idx="135">
                  <c:v>43293</c:v>
                </c:pt>
                <c:pt idx="136">
                  <c:v>43294</c:v>
                </c:pt>
                <c:pt idx="137">
                  <c:v>43297</c:v>
                </c:pt>
                <c:pt idx="138">
                  <c:v>43298</c:v>
                </c:pt>
                <c:pt idx="139">
                  <c:v>43299</c:v>
                </c:pt>
                <c:pt idx="140">
                  <c:v>43300</c:v>
                </c:pt>
                <c:pt idx="141">
                  <c:v>43301</c:v>
                </c:pt>
                <c:pt idx="142">
                  <c:v>43304</c:v>
                </c:pt>
                <c:pt idx="143">
                  <c:v>43305</c:v>
                </c:pt>
                <c:pt idx="144">
                  <c:v>43306</c:v>
                </c:pt>
                <c:pt idx="145">
                  <c:v>43307</c:v>
                </c:pt>
                <c:pt idx="146">
                  <c:v>43308</c:v>
                </c:pt>
                <c:pt idx="147">
                  <c:v>43311</c:v>
                </c:pt>
                <c:pt idx="148">
                  <c:v>43312</c:v>
                </c:pt>
                <c:pt idx="149">
                  <c:v>43313</c:v>
                </c:pt>
                <c:pt idx="150">
                  <c:v>43314</c:v>
                </c:pt>
                <c:pt idx="151">
                  <c:v>43315</c:v>
                </c:pt>
                <c:pt idx="152">
                  <c:v>43318</c:v>
                </c:pt>
                <c:pt idx="153">
                  <c:v>43319</c:v>
                </c:pt>
                <c:pt idx="154">
                  <c:v>43320</c:v>
                </c:pt>
                <c:pt idx="155">
                  <c:v>43321</c:v>
                </c:pt>
                <c:pt idx="156">
                  <c:v>43322</c:v>
                </c:pt>
                <c:pt idx="157">
                  <c:v>43325</c:v>
                </c:pt>
                <c:pt idx="158">
                  <c:v>43326</c:v>
                </c:pt>
                <c:pt idx="159">
                  <c:v>43327</c:v>
                </c:pt>
                <c:pt idx="160">
                  <c:v>43328</c:v>
                </c:pt>
                <c:pt idx="161">
                  <c:v>43329</c:v>
                </c:pt>
                <c:pt idx="162">
                  <c:v>43332</c:v>
                </c:pt>
                <c:pt idx="163">
                  <c:v>43333</c:v>
                </c:pt>
                <c:pt idx="164">
                  <c:v>43334</c:v>
                </c:pt>
                <c:pt idx="165">
                  <c:v>43335</c:v>
                </c:pt>
                <c:pt idx="166">
                  <c:v>43336</c:v>
                </c:pt>
                <c:pt idx="167">
                  <c:v>43339</c:v>
                </c:pt>
                <c:pt idx="168">
                  <c:v>43340</c:v>
                </c:pt>
                <c:pt idx="169">
                  <c:v>43341</c:v>
                </c:pt>
                <c:pt idx="170">
                  <c:v>43342</c:v>
                </c:pt>
                <c:pt idx="171">
                  <c:v>43343</c:v>
                </c:pt>
                <c:pt idx="172">
                  <c:v>43346</c:v>
                </c:pt>
                <c:pt idx="173">
                  <c:v>43347</c:v>
                </c:pt>
                <c:pt idx="174">
                  <c:v>43348</c:v>
                </c:pt>
                <c:pt idx="175">
                  <c:v>43349</c:v>
                </c:pt>
                <c:pt idx="176">
                  <c:v>43350</c:v>
                </c:pt>
                <c:pt idx="177">
                  <c:v>43353</c:v>
                </c:pt>
                <c:pt idx="178">
                  <c:v>43354</c:v>
                </c:pt>
                <c:pt idx="179">
                  <c:v>43355</c:v>
                </c:pt>
                <c:pt idx="180">
                  <c:v>43356</c:v>
                </c:pt>
                <c:pt idx="181">
                  <c:v>43357</c:v>
                </c:pt>
                <c:pt idx="182">
                  <c:v>43360</c:v>
                </c:pt>
                <c:pt idx="183">
                  <c:v>43361</c:v>
                </c:pt>
                <c:pt idx="184">
                  <c:v>43362</c:v>
                </c:pt>
                <c:pt idx="185">
                  <c:v>43363</c:v>
                </c:pt>
                <c:pt idx="186">
                  <c:v>43364</c:v>
                </c:pt>
                <c:pt idx="187">
                  <c:v>43367</c:v>
                </c:pt>
                <c:pt idx="188">
                  <c:v>43368</c:v>
                </c:pt>
                <c:pt idx="189">
                  <c:v>43369</c:v>
                </c:pt>
                <c:pt idx="190">
                  <c:v>43370</c:v>
                </c:pt>
                <c:pt idx="191">
                  <c:v>43371</c:v>
                </c:pt>
                <c:pt idx="192">
                  <c:v>43374</c:v>
                </c:pt>
                <c:pt idx="193">
                  <c:v>43375</c:v>
                </c:pt>
                <c:pt idx="194">
                  <c:v>43376</c:v>
                </c:pt>
                <c:pt idx="195">
                  <c:v>43377</c:v>
                </c:pt>
                <c:pt idx="196">
                  <c:v>43378</c:v>
                </c:pt>
                <c:pt idx="197">
                  <c:v>43381</c:v>
                </c:pt>
                <c:pt idx="198">
                  <c:v>43382</c:v>
                </c:pt>
                <c:pt idx="199">
                  <c:v>43383</c:v>
                </c:pt>
                <c:pt idx="200">
                  <c:v>43384</c:v>
                </c:pt>
                <c:pt idx="201">
                  <c:v>43385</c:v>
                </c:pt>
                <c:pt idx="202">
                  <c:v>43388</c:v>
                </c:pt>
                <c:pt idx="203">
                  <c:v>43389</c:v>
                </c:pt>
                <c:pt idx="204">
                  <c:v>43390</c:v>
                </c:pt>
                <c:pt idx="205">
                  <c:v>43391</c:v>
                </c:pt>
                <c:pt idx="206">
                  <c:v>43392</c:v>
                </c:pt>
                <c:pt idx="207">
                  <c:v>43395</c:v>
                </c:pt>
                <c:pt idx="208">
                  <c:v>43396</c:v>
                </c:pt>
                <c:pt idx="209">
                  <c:v>43397</c:v>
                </c:pt>
                <c:pt idx="210">
                  <c:v>43398</c:v>
                </c:pt>
                <c:pt idx="211">
                  <c:v>43399</c:v>
                </c:pt>
                <c:pt idx="212">
                  <c:v>43402</c:v>
                </c:pt>
                <c:pt idx="213">
                  <c:v>43403</c:v>
                </c:pt>
                <c:pt idx="214">
                  <c:v>43404</c:v>
                </c:pt>
                <c:pt idx="215">
                  <c:v>43405</c:v>
                </c:pt>
                <c:pt idx="216">
                  <c:v>43406</c:v>
                </c:pt>
                <c:pt idx="217">
                  <c:v>43409</c:v>
                </c:pt>
                <c:pt idx="218">
                  <c:v>43410</c:v>
                </c:pt>
                <c:pt idx="219">
                  <c:v>43411</c:v>
                </c:pt>
                <c:pt idx="220">
                  <c:v>43412</c:v>
                </c:pt>
                <c:pt idx="221">
                  <c:v>43413</c:v>
                </c:pt>
                <c:pt idx="222">
                  <c:v>43416</c:v>
                </c:pt>
                <c:pt idx="223">
                  <c:v>43417</c:v>
                </c:pt>
                <c:pt idx="224">
                  <c:v>43418</c:v>
                </c:pt>
                <c:pt idx="225">
                  <c:v>43419</c:v>
                </c:pt>
                <c:pt idx="226">
                  <c:v>43420</c:v>
                </c:pt>
                <c:pt idx="227">
                  <c:v>43423</c:v>
                </c:pt>
                <c:pt idx="228">
                  <c:v>43424</c:v>
                </c:pt>
                <c:pt idx="229">
                  <c:v>43425</c:v>
                </c:pt>
                <c:pt idx="230">
                  <c:v>43426</c:v>
                </c:pt>
                <c:pt idx="231">
                  <c:v>43427</c:v>
                </c:pt>
                <c:pt idx="232">
                  <c:v>43430</c:v>
                </c:pt>
                <c:pt idx="233">
                  <c:v>43431</c:v>
                </c:pt>
                <c:pt idx="234">
                  <c:v>43432</c:v>
                </c:pt>
                <c:pt idx="235">
                  <c:v>43433</c:v>
                </c:pt>
                <c:pt idx="236">
                  <c:v>43434</c:v>
                </c:pt>
                <c:pt idx="237">
                  <c:v>43437</c:v>
                </c:pt>
                <c:pt idx="238">
                  <c:v>43438</c:v>
                </c:pt>
                <c:pt idx="239">
                  <c:v>43439</c:v>
                </c:pt>
                <c:pt idx="240">
                  <c:v>43440</c:v>
                </c:pt>
                <c:pt idx="241">
                  <c:v>43441</c:v>
                </c:pt>
                <c:pt idx="242">
                  <c:v>43444</c:v>
                </c:pt>
                <c:pt idx="243">
                  <c:v>43445</c:v>
                </c:pt>
                <c:pt idx="244">
                  <c:v>43446</c:v>
                </c:pt>
                <c:pt idx="245">
                  <c:v>43447</c:v>
                </c:pt>
                <c:pt idx="246">
                  <c:v>43448</c:v>
                </c:pt>
                <c:pt idx="247">
                  <c:v>43451</c:v>
                </c:pt>
                <c:pt idx="248">
                  <c:v>43452</c:v>
                </c:pt>
                <c:pt idx="249">
                  <c:v>43453</c:v>
                </c:pt>
                <c:pt idx="250">
                  <c:v>43454</c:v>
                </c:pt>
                <c:pt idx="251">
                  <c:v>43455</c:v>
                </c:pt>
                <c:pt idx="252">
                  <c:v>43458</c:v>
                </c:pt>
                <c:pt idx="253">
                  <c:v>43459</c:v>
                </c:pt>
                <c:pt idx="254">
                  <c:v>43460</c:v>
                </c:pt>
                <c:pt idx="255">
                  <c:v>43461</c:v>
                </c:pt>
                <c:pt idx="256">
                  <c:v>43462</c:v>
                </c:pt>
                <c:pt idx="257">
                  <c:v>43465</c:v>
                </c:pt>
                <c:pt idx="258">
                  <c:v>43466</c:v>
                </c:pt>
                <c:pt idx="259">
                  <c:v>43467</c:v>
                </c:pt>
                <c:pt idx="260">
                  <c:v>43468</c:v>
                </c:pt>
              </c:numCache>
            </c:numRef>
          </c:cat>
          <c:val>
            <c:numRef>
              <c:f>Region!$L$7:$L$267</c:f>
              <c:numCache>
                <c:formatCode>0.00%</c:formatCode>
                <c:ptCount val="261"/>
                <c:pt idx="0">
                  <c:v>0</c:v>
                </c:pt>
                <c:pt idx="1">
                  <c:v>3.4520122244940943E-3</c:v>
                </c:pt>
                <c:pt idx="2">
                  <c:v>6.052749309770622E-4</c:v>
                </c:pt>
                <c:pt idx="3">
                  <c:v>2.1040455020292059E-2</c:v>
                </c:pt>
                <c:pt idx="4">
                  <c:v>2.0647998874120166E-2</c:v>
                </c:pt>
                <c:pt idx="5">
                  <c:v>8.400621064711844E-3</c:v>
                </c:pt>
                <c:pt idx="6">
                  <c:v>8.5573746857776634E-3</c:v>
                </c:pt>
                <c:pt idx="7">
                  <c:v>1.3488820720769068E-2</c:v>
                </c:pt>
                <c:pt idx="8">
                  <c:v>1.4336663298942787E-2</c:v>
                </c:pt>
                <c:pt idx="9">
                  <c:v>1.2489945456604978E-2</c:v>
                </c:pt>
                <c:pt idx="10">
                  <c:v>9.2576171390061912E-3</c:v>
                </c:pt>
                <c:pt idx="11">
                  <c:v>2.0147989148530332E-2</c:v>
                </c:pt>
                <c:pt idx="12">
                  <c:v>2.4118318090855517E-2</c:v>
                </c:pt>
                <c:pt idx="13">
                  <c:v>2.9656183243838896E-2</c:v>
                </c:pt>
                <c:pt idx="14">
                  <c:v>2.0641133752029361E-2</c:v>
                </c:pt>
                <c:pt idx="15">
                  <c:v>2.9673346049065019E-2</c:v>
                </c:pt>
                <c:pt idx="16">
                  <c:v>3.4482364073443073E-2</c:v>
                </c:pt>
                <c:pt idx="17">
                  <c:v>3.647553785371116E-2</c:v>
                </c:pt>
                <c:pt idx="18">
                  <c:v>1.9525551412327147E-2</c:v>
                </c:pt>
                <c:pt idx="19">
                  <c:v>2.7666442024616433E-3</c:v>
                </c:pt>
                <c:pt idx="20">
                  <c:v>-1.2700475867388761E-4</c:v>
                </c:pt>
                <c:pt idx="21">
                  <c:v>8.1145743109420909E-3</c:v>
                </c:pt>
                <c:pt idx="22">
                  <c:v>-1.4168467807726182E-2</c:v>
                </c:pt>
                <c:pt idx="23">
                  <c:v>-2.1672046252615873E-2</c:v>
                </c:pt>
                <c:pt idx="24">
                  <c:v>-8.2690395579777531E-3</c:v>
                </c:pt>
                <c:pt idx="25">
                  <c:v>-1.0841171967875818E-2</c:v>
                </c:pt>
                <c:pt idx="26">
                  <c:v>-2.7018832174081076E-2</c:v>
                </c:pt>
                <c:pt idx="27">
                  <c:v>-2.8824359283876277E-2</c:v>
                </c:pt>
                <c:pt idx="28">
                  <c:v>-1.9415709458879715E-2</c:v>
                </c:pt>
                <c:pt idx="29">
                  <c:v>-1.6215418377702906E-2</c:v>
                </c:pt>
                <c:pt idx="30">
                  <c:v>-1.4575798385094374E-2</c:v>
                </c:pt>
                <c:pt idx="31">
                  <c:v>-1.4575798385094374E-2</c:v>
                </c:pt>
                <c:pt idx="32">
                  <c:v>-3.3879377516496945E-3</c:v>
                </c:pt>
                <c:pt idx="33">
                  <c:v>-1.9599923568306421E-3</c:v>
                </c:pt>
                <c:pt idx="34">
                  <c:v>-1.4437351756269923E-2</c:v>
                </c:pt>
                <c:pt idx="35">
                  <c:v>-2.565953800016707E-2</c:v>
                </c:pt>
                <c:pt idx="36">
                  <c:v>-3.1152779859562552E-2</c:v>
                </c:pt>
                <c:pt idx="37">
                  <c:v>-2.7443325556675613E-2</c:v>
                </c:pt>
                <c:pt idx="38">
                  <c:v>-1.6871037537343536E-2</c:v>
                </c:pt>
                <c:pt idx="39">
                  <c:v>-3.0268323296906097E-2</c:v>
                </c:pt>
                <c:pt idx="40">
                  <c:v>-3.135758933526156E-2</c:v>
                </c:pt>
                <c:pt idx="41">
                  <c:v>-3.2181403986118795E-2</c:v>
                </c:pt>
                <c:pt idx="42">
                  <c:v>-4.0465317975292403E-2</c:v>
                </c:pt>
                <c:pt idx="43">
                  <c:v>-4.3434483279423119E-2</c:v>
                </c:pt>
                <c:pt idx="44">
                  <c:v>-3.8346283623365562E-2</c:v>
                </c:pt>
                <c:pt idx="45">
                  <c:v>-4.0959606765806567E-2</c:v>
                </c:pt>
                <c:pt idx="46">
                  <c:v>-4.2028277437890615E-2</c:v>
                </c:pt>
                <c:pt idx="47">
                  <c:v>-3.2761506802763907E-2</c:v>
                </c:pt>
                <c:pt idx="48">
                  <c:v>-3.6643733344927765E-2</c:v>
                </c:pt>
                <c:pt idx="49">
                  <c:v>-4.4748009972734093E-2</c:v>
                </c:pt>
                <c:pt idx="50">
                  <c:v>-6.2909690463086809E-2</c:v>
                </c:pt>
                <c:pt idx="51">
                  <c:v>-5.7401574172495362E-2</c:v>
                </c:pt>
                <c:pt idx="52">
                  <c:v>-5.7700206983430924E-2</c:v>
                </c:pt>
                <c:pt idx="53">
                  <c:v>-7.7831033326735133E-2</c:v>
                </c:pt>
                <c:pt idx="54">
                  <c:v>-9.5054480464722979E-2</c:v>
                </c:pt>
                <c:pt idx="55">
                  <c:v>-7.0410980533946343E-2</c:v>
                </c:pt>
                <c:pt idx="56">
                  <c:v>-8.7991414020638814E-2</c:v>
                </c:pt>
                <c:pt idx="57">
                  <c:v>-9.2387380532573227E-2</c:v>
                </c:pt>
                <c:pt idx="58">
                  <c:v>-7.9269276404689837E-2</c:v>
                </c:pt>
                <c:pt idx="59">
                  <c:v>-8.6958213146022256E-2</c:v>
                </c:pt>
                <c:pt idx="60">
                  <c:v>-8.6958213146022256E-2</c:v>
                </c:pt>
                <c:pt idx="61">
                  <c:v>-8.6958213146022256E-2</c:v>
                </c:pt>
                <c:pt idx="62">
                  <c:v>-8.0136570162119836E-2</c:v>
                </c:pt>
                <c:pt idx="63">
                  <c:v>-7.9075908799141392E-2</c:v>
                </c:pt>
                <c:pt idx="64">
                  <c:v>-8.4916983511120869E-2</c:v>
                </c:pt>
                <c:pt idx="65">
                  <c:v>-8.2114869511191846E-2</c:v>
                </c:pt>
                <c:pt idx="66">
                  <c:v>-9.0867900176548111E-2</c:v>
                </c:pt>
                <c:pt idx="67">
                  <c:v>-9.0867900176548111E-2</c:v>
                </c:pt>
                <c:pt idx="68">
                  <c:v>-9.2124217519105045E-2</c:v>
                </c:pt>
                <c:pt idx="69">
                  <c:v>-9.1065844530156759E-2</c:v>
                </c:pt>
                <c:pt idx="70">
                  <c:v>-7.9722374462661172E-2</c:v>
                </c:pt>
                <c:pt idx="71">
                  <c:v>-9.6094546461430119E-2</c:v>
                </c:pt>
                <c:pt idx="72">
                  <c:v>-9.9496214457260646E-2</c:v>
                </c:pt>
                <c:pt idx="73">
                  <c:v>-0.11629974496071427</c:v>
                </c:pt>
                <c:pt idx="74">
                  <c:v>-0.10832018471755167</c:v>
                </c:pt>
                <c:pt idx="75">
                  <c:v>-0.12100807452776541</c:v>
                </c:pt>
                <c:pt idx="76">
                  <c:v>-0.11591873068469294</c:v>
                </c:pt>
                <c:pt idx="77">
                  <c:v>-0.1167482662706254</c:v>
                </c:pt>
                <c:pt idx="78">
                  <c:v>-0.13037667780723428</c:v>
                </c:pt>
                <c:pt idx="79">
                  <c:v>-0.13523375168624563</c:v>
                </c:pt>
                <c:pt idx="80">
                  <c:v>-0.12842469475950902</c:v>
                </c:pt>
                <c:pt idx="81">
                  <c:v>-0.11657091728328806</c:v>
                </c:pt>
                <c:pt idx="82">
                  <c:v>-0.10533156823416479</c:v>
                </c:pt>
                <c:pt idx="83">
                  <c:v>-0.10533156823416479</c:v>
                </c:pt>
                <c:pt idx="84">
                  <c:v>-0.11484891582559387</c:v>
                </c:pt>
                <c:pt idx="85">
                  <c:v>-0.13784364226764134</c:v>
                </c:pt>
                <c:pt idx="86">
                  <c:v>-0.13657473886791849</c:v>
                </c:pt>
                <c:pt idx="87">
                  <c:v>-0.13805188430438575</c:v>
                </c:pt>
                <c:pt idx="88">
                  <c:v>-0.13298428001459983</c:v>
                </c:pt>
                <c:pt idx="89">
                  <c:v>-0.13553581705822648</c:v>
                </c:pt>
                <c:pt idx="90">
                  <c:v>-0.13373601088350684</c:v>
                </c:pt>
                <c:pt idx="91">
                  <c:v>-0.11301363985340684</c:v>
                </c:pt>
                <c:pt idx="92">
                  <c:v>-0.11301363985340684</c:v>
                </c:pt>
                <c:pt idx="93">
                  <c:v>-9.7697552469556026E-2</c:v>
                </c:pt>
                <c:pt idx="94">
                  <c:v>-9.9575163361301011E-2</c:v>
                </c:pt>
                <c:pt idx="95">
                  <c:v>-0.11964878035385129</c:v>
                </c:pt>
                <c:pt idx="96">
                  <c:v>-0.12214768479478433</c:v>
                </c:pt>
                <c:pt idx="97">
                  <c:v>-0.12377586291724207</c:v>
                </c:pt>
                <c:pt idx="98">
                  <c:v>-0.12513172453011101</c:v>
                </c:pt>
                <c:pt idx="99">
                  <c:v>-0.13494083981038529</c:v>
                </c:pt>
                <c:pt idx="100">
                  <c:v>-0.12440745414956589</c:v>
                </c:pt>
                <c:pt idx="101">
                  <c:v>-0.12498183603113555</c:v>
                </c:pt>
                <c:pt idx="102">
                  <c:v>-0.12550930624508716</c:v>
                </c:pt>
                <c:pt idx="103">
                  <c:v>-0.13014784040421845</c:v>
                </c:pt>
                <c:pt idx="104">
                  <c:v>-0.14527628111759605</c:v>
                </c:pt>
                <c:pt idx="105">
                  <c:v>-0.14218354361583696</c:v>
                </c:pt>
                <c:pt idx="106">
                  <c:v>-0.12695555863214725</c:v>
                </c:pt>
                <c:pt idx="107">
                  <c:v>-0.13275086586352369</c:v>
                </c:pt>
                <c:pt idx="108">
                  <c:v>-0.12060532069845753</c:v>
                </c:pt>
                <c:pt idx="109">
                  <c:v>-0.12021858548736064</c:v>
                </c:pt>
                <c:pt idx="110">
                  <c:v>-0.10715540233620102</c:v>
                </c:pt>
                <c:pt idx="111">
                  <c:v>-0.1143145804895519</c:v>
                </c:pt>
                <c:pt idx="112">
                  <c:v>-0.11081794497146968</c:v>
                </c:pt>
                <c:pt idx="113">
                  <c:v>-0.11081794497146968</c:v>
                </c:pt>
                <c:pt idx="114">
                  <c:v>-0.13007690080928347</c:v>
                </c:pt>
                <c:pt idx="115">
                  <c:v>-0.13847981024802547</c:v>
                </c:pt>
                <c:pt idx="116">
                  <c:v>-0.13847981024802547</c:v>
                </c:pt>
                <c:pt idx="117">
                  <c:v>-0.1516871609630851</c:v>
                </c:pt>
                <c:pt idx="118">
                  <c:v>-0.16330065916613945</c:v>
                </c:pt>
                <c:pt idx="119">
                  <c:v>-0.16913486875602846</c:v>
                </c:pt>
                <c:pt idx="120">
                  <c:v>-0.18783889389152886</c:v>
                </c:pt>
                <c:pt idx="121">
                  <c:v>-0.19183782750923073</c:v>
                </c:pt>
                <c:pt idx="122">
                  <c:v>-0.20057026280831547</c:v>
                </c:pt>
                <c:pt idx="123">
                  <c:v>-0.19824413060665935</c:v>
                </c:pt>
                <c:pt idx="124">
                  <c:v>-0.1788821979374885</c:v>
                </c:pt>
                <c:pt idx="125">
                  <c:v>-0.19145223648514909</c:v>
                </c:pt>
                <c:pt idx="126">
                  <c:v>-0.1769084753364768</c:v>
                </c:pt>
                <c:pt idx="127">
                  <c:v>-0.17298620224878514</c:v>
                </c:pt>
                <c:pt idx="128">
                  <c:v>-0.16848039378340307</c:v>
                </c:pt>
                <c:pt idx="129">
                  <c:v>-0.1592033254651406</c:v>
                </c:pt>
                <c:pt idx="130">
                  <c:v>-0.17234431333332578</c:v>
                </c:pt>
                <c:pt idx="131">
                  <c:v>-0.17770597368598706</c:v>
                </c:pt>
                <c:pt idx="132">
                  <c:v>-0.17771627136912271</c:v>
                </c:pt>
                <c:pt idx="133">
                  <c:v>-0.17237635056974787</c:v>
                </c:pt>
                <c:pt idx="134">
                  <c:v>-0.16088413619029207</c:v>
                </c:pt>
                <c:pt idx="135">
                  <c:v>-0.15895618106988352</c:v>
                </c:pt>
                <c:pt idx="136">
                  <c:v>-0.15339543217659835</c:v>
                </c:pt>
                <c:pt idx="137">
                  <c:v>-0.15679824435944412</c:v>
                </c:pt>
                <c:pt idx="138">
                  <c:v>-0.15539775945298706</c:v>
                </c:pt>
                <c:pt idx="139">
                  <c:v>-0.1474239201448998</c:v>
                </c:pt>
                <c:pt idx="140">
                  <c:v>-0.15468950769065304</c:v>
                </c:pt>
                <c:pt idx="141">
                  <c:v>-0.15334623213495002</c:v>
                </c:pt>
                <c:pt idx="142">
                  <c:v>-0.15595612271634574</c:v>
                </c:pt>
                <c:pt idx="143">
                  <c:v>-0.14792164149645926</c:v>
                </c:pt>
                <c:pt idx="144">
                  <c:v>-0.14025787686945856</c:v>
                </c:pt>
                <c:pt idx="145">
                  <c:v>-0.12288339704548024</c:v>
                </c:pt>
                <c:pt idx="146">
                  <c:v>-0.1188181005809037</c:v>
                </c:pt>
                <c:pt idx="147">
                  <c:v>-0.1105868191944237</c:v>
                </c:pt>
                <c:pt idx="148">
                  <c:v>-0.12217972203120653</c:v>
                </c:pt>
                <c:pt idx="149">
                  <c:v>-0.10316104546655935</c:v>
                </c:pt>
                <c:pt idx="150">
                  <c:v>-0.11216236471418772</c:v>
                </c:pt>
                <c:pt idx="151">
                  <c:v>-0.10531554961595357</c:v>
                </c:pt>
                <c:pt idx="152">
                  <c:v>-0.10555354051509003</c:v>
                </c:pt>
                <c:pt idx="153">
                  <c:v>-0.11601827495500483</c:v>
                </c:pt>
                <c:pt idx="154">
                  <c:v>-0.10164614185859444</c:v>
                </c:pt>
                <c:pt idx="155">
                  <c:v>-0.1051645169299632</c:v>
                </c:pt>
                <c:pt idx="156">
                  <c:v>-0.10696432310468285</c:v>
                </c:pt>
                <c:pt idx="157">
                  <c:v>-0.1263823209375925</c:v>
                </c:pt>
                <c:pt idx="158">
                  <c:v>-0.13868118716267941</c:v>
                </c:pt>
                <c:pt idx="159">
                  <c:v>-0.13717772542486528</c:v>
                </c:pt>
                <c:pt idx="160">
                  <c:v>-0.13987343003239194</c:v>
                </c:pt>
                <c:pt idx="161">
                  <c:v>-0.13230348874062758</c:v>
                </c:pt>
                <c:pt idx="162">
                  <c:v>-0.14179909677877034</c:v>
                </c:pt>
                <c:pt idx="163">
                  <c:v>-0.14179909677877034</c:v>
                </c:pt>
                <c:pt idx="164">
                  <c:v>-0.12672672122913142</c:v>
                </c:pt>
                <c:pt idx="165">
                  <c:v>-0.10707302087111537</c:v>
                </c:pt>
                <c:pt idx="166">
                  <c:v>-0.11137058729975291</c:v>
                </c:pt>
                <c:pt idx="167">
                  <c:v>-0.11137058729975291</c:v>
                </c:pt>
                <c:pt idx="168">
                  <c:v>-0.10242990996392376</c:v>
                </c:pt>
                <c:pt idx="169">
                  <c:v>-0.10399172523950695</c:v>
                </c:pt>
                <c:pt idx="170">
                  <c:v>-0.10145163006603108</c:v>
                </c:pt>
                <c:pt idx="171">
                  <c:v>-0.10115986237718577</c:v>
                </c:pt>
                <c:pt idx="172">
                  <c:v>-0.10384755767560694</c:v>
                </c:pt>
                <c:pt idx="173">
                  <c:v>-9.8172390080813909E-2</c:v>
                </c:pt>
                <c:pt idx="174">
                  <c:v>-0.11299533286116548</c:v>
                </c:pt>
                <c:pt idx="175">
                  <c:v>-0.12598872060440536</c:v>
                </c:pt>
                <c:pt idx="176">
                  <c:v>-0.13057347797382779</c:v>
                </c:pt>
                <c:pt idx="177">
                  <c:v>-0.13085838054058263</c:v>
                </c:pt>
                <c:pt idx="178">
                  <c:v>-0.13979905787641178</c:v>
                </c:pt>
                <c:pt idx="179">
                  <c:v>-0.14767220872717202</c:v>
                </c:pt>
                <c:pt idx="180">
                  <c:v>-0.13987228584537681</c:v>
                </c:pt>
                <c:pt idx="181">
                  <c:v>-0.15179700291653275</c:v>
                </c:pt>
                <c:pt idx="182">
                  <c:v>-0.15175009124891436</c:v>
                </c:pt>
                <c:pt idx="183">
                  <c:v>-0.16630643845475257</c:v>
                </c:pt>
                <c:pt idx="184">
                  <c:v>-0.17375624010993351</c:v>
                </c:pt>
                <c:pt idx="185">
                  <c:v>-0.18365345779036901</c:v>
                </c:pt>
                <c:pt idx="186">
                  <c:v>-0.15524672676699658</c:v>
                </c:pt>
                <c:pt idx="187">
                  <c:v>-0.14945599628368056</c:v>
                </c:pt>
                <c:pt idx="188">
                  <c:v>-0.16106262936464433</c:v>
                </c:pt>
                <c:pt idx="189">
                  <c:v>-0.16838084951309118</c:v>
                </c:pt>
                <c:pt idx="190">
                  <c:v>-0.16238759792810609</c:v>
                </c:pt>
                <c:pt idx="191">
                  <c:v>-0.16739570449310803</c:v>
                </c:pt>
                <c:pt idx="192">
                  <c:v>-0.17365898421365178</c:v>
                </c:pt>
                <c:pt idx="193">
                  <c:v>-0.18392463011294269</c:v>
                </c:pt>
                <c:pt idx="194">
                  <c:v>-0.17494161785755558</c:v>
                </c:pt>
                <c:pt idx="195">
                  <c:v>-0.18838924784578193</c:v>
                </c:pt>
                <c:pt idx="196">
                  <c:v>-0.19012154698661188</c:v>
                </c:pt>
                <c:pt idx="197">
                  <c:v>-0.19325433103389889</c:v>
                </c:pt>
                <c:pt idx="198">
                  <c:v>-0.19227490694899096</c:v>
                </c:pt>
                <c:pt idx="199">
                  <c:v>-0.19893865212481243</c:v>
                </c:pt>
                <c:pt idx="200">
                  <c:v>-0.21229817971287768</c:v>
                </c:pt>
                <c:pt idx="201">
                  <c:v>-0.19852331223833863</c:v>
                </c:pt>
                <c:pt idx="202">
                  <c:v>-0.20747771981834884</c:v>
                </c:pt>
                <c:pt idx="203">
                  <c:v>-0.20055424419010437</c:v>
                </c:pt>
                <c:pt idx="204">
                  <c:v>-0.18766383327822167</c:v>
                </c:pt>
                <c:pt idx="205">
                  <c:v>-0.18290744785653723</c:v>
                </c:pt>
                <c:pt idx="206">
                  <c:v>-0.18173236779205082</c:v>
                </c:pt>
                <c:pt idx="207">
                  <c:v>-0.17204796889642016</c:v>
                </c:pt>
                <c:pt idx="208">
                  <c:v>-0.17645766565253562</c:v>
                </c:pt>
                <c:pt idx="209">
                  <c:v>-0.18426102109537601</c:v>
                </c:pt>
                <c:pt idx="210">
                  <c:v>-0.20286321358653425</c:v>
                </c:pt>
                <c:pt idx="211">
                  <c:v>-0.1917085343765268</c:v>
                </c:pt>
                <c:pt idx="212">
                  <c:v>-0.1865940184191226</c:v>
                </c:pt>
                <c:pt idx="213">
                  <c:v>-0.19723152509831421</c:v>
                </c:pt>
                <c:pt idx="214">
                  <c:v>-0.18301728980998488</c:v>
                </c:pt>
                <c:pt idx="215">
                  <c:v>-0.18301728980998488</c:v>
                </c:pt>
                <c:pt idx="216">
                  <c:v>-0.18301728980998488</c:v>
                </c:pt>
                <c:pt idx="217">
                  <c:v>-0.17464756179468022</c:v>
                </c:pt>
                <c:pt idx="218">
                  <c:v>-0.17846113711593936</c:v>
                </c:pt>
                <c:pt idx="219">
                  <c:v>-0.19518686290236764</c:v>
                </c:pt>
                <c:pt idx="220">
                  <c:v>-0.19498319761368355</c:v>
                </c:pt>
                <c:pt idx="221">
                  <c:v>-0.20263666455754858</c:v>
                </c:pt>
                <c:pt idx="222">
                  <c:v>-0.20751318961581633</c:v>
                </c:pt>
                <c:pt idx="223">
                  <c:v>-0.21693785805902399</c:v>
                </c:pt>
                <c:pt idx="224">
                  <c:v>-0.20787017596452106</c:v>
                </c:pt>
                <c:pt idx="225">
                  <c:v>-0.20449368008302216</c:v>
                </c:pt>
                <c:pt idx="226">
                  <c:v>-0.18953343486086116</c:v>
                </c:pt>
                <c:pt idx="227">
                  <c:v>-0.16814629117499991</c:v>
                </c:pt>
                <c:pt idx="228">
                  <c:v>-0.16440708800972104</c:v>
                </c:pt>
                <c:pt idx="229">
                  <c:v>-0.16869664512925309</c:v>
                </c:pt>
                <c:pt idx="230">
                  <c:v>-0.1683613983338349</c:v>
                </c:pt>
                <c:pt idx="231">
                  <c:v>-0.16014613556556589</c:v>
                </c:pt>
                <c:pt idx="232">
                  <c:v>-0.1535453206755738</c:v>
                </c:pt>
                <c:pt idx="233">
                  <c:v>-0.15174208193980887</c:v>
                </c:pt>
                <c:pt idx="234">
                  <c:v>-0.15531194542685611</c:v>
                </c:pt>
                <c:pt idx="235">
                  <c:v>-0.15698017009484166</c:v>
                </c:pt>
                <c:pt idx="236">
                  <c:v>-0.15698017009484166</c:v>
                </c:pt>
                <c:pt idx="237">
                  <c:v>-0.13809536341095885</c:v>
                </c:pt>
                <c:pt idx="238">
                  <c:v>-0.11852747707907363</c:v>
                </c:pt>
                <c:pt idx="239">
                  <c:v>-0.12688233066318222</c:v>
                </c:pt>
                <c:pt idx="240">
                  <c:v>-0.13781847015330961</c:v>
                </c:pt>
                <c:pt idx="241">
                  <c:v>-0.14631520292728806</c:v>
                </c:pt>
                <c:pt idx="242">
                  <c:v>-0.1592273533924573</c:v>
                </c:pt>
                <c:pt idx="243">
                  <c:v>-0.14745710156833713</c:v>
                </c:pt>
                <c:pt idx="244">
                  <c:v>-0.14320530262030273</c:v>
                </c:pt>
                <c:pt idx="245">
                  <c:v>-0.13923726205200782</c:v>
                </c:pt>
                <c:pt idx="246">
                  <c:v>-0.13907135493482137</c:v>
                </c:pt>
                <c:pt idx="247">
                  <c:v>-0.13952559717980784</c:v>
                </c:pt>
                <c:pt idx="248">
                  <c:v>-0.15096746733060029</c:v>
                </c:pt>
                <c:pt idx="249">
                  <c:v>-0.13274972167650856</c:v>
                </c:pt>
                <c:pt idx="250">
                  <c:v>-0.13460444882795208</c:v>
                </c:pt>
                <c:pt idx="251">
                  <c:v>-0.14418129414416525</c:v>
                </c:pt>
                <c:pt idx="252">
                  <c:v>-0.14418129414416525</c:v>
                </c:pt>
                <c:pt idx="253">
                  <c:v>-0.14418129414416525</c:v>
                </c:pt>
                <c:pt idx="254">
                  <c:v>-0.1475795295789506</c:v>
                </c:pt>
                <c:pt idx="255">
                  <c:v>-0.14384375897471691</c:v>
                </c:pt>
                <c:pt idx="256">
                  <c:v>-0.14574768616780875</c:v>
                </c:pt>
                <c:pt idx="257">
                  <c:v>-0.14574768616780875</c:v>
                </c:pt>
                <c:pt idx="258">
                  <c:v>-0.14574768616780875</c:v>
                </c:pt>
                <c:pt idx="259">
                  <c:v>-0.14309546066685508</c:v>
                </c:pt>
                <c:pt idx="260">
                  <c:v>-0.1211957211982384</c:v>
                </c:pt>
              </c:numCache>
            </c:numRef>
          </c:val>
          <c:smooth val="0"/>
          <c:extLst xmlns:c16r2="http://schemas.microsoft.com/office/drawing/2015/06/chart">
            <c:ext xmlns:c16="http://schemas.microsoft.com/office/drawing/2014/chart" uri="{C3380CC4-5D6E-409C-BE32-E72D297353CC}">
              <c16:uniqueId val="{00000002-C93A-482D-A521-8170D7437572}"/>
            </c:ext>
          </c:extLst>
        </c:ser>
        <c:ser>
          <c:idx val="3"/>
          <c:order val="3"/>
          <c:tx>
            <c:strRef>
              <c:f>Region!$M$6</c:f>
              <c:strCache>
                <c:ptCount val="1"/>
                <c:pt idx="0">
                  <c:v>VNINDEX (VietNam)</c:v>
                </c:pt>
              </c:strCache>
            </c:strRef>
          </c:tx>
          <c:spPr>
            <a:ln w="28575" cap="rnd">
              <a:solidFill>
                <a:schemeClr val="accent1">
                  <a:shade val="58000"/>
                </a:schemeClr>
              </a:solidFill>
              <a:round/>
            </a:ln>
            <a:effectLst/>
          </c:spPr>
          <c:marker>
            <c:symbol val="none"/>
          </c:marker>
          <c:cat>
            <c:numRef>
              <c:f>Region!$I$7:$I$267</c:f>
              <c:numCache>
                <c:formatCode>dd/mm/yyyy</c:formatCode>
                <c:ptCount val="261"/>
                <c:pt idx="0">
                  <c:v>43104</c:v>
                </c:pt>
                <c:pt idx="1">
                  <c:v>43105</c:v>
                </c:pt>
                <c:pt idx="2">
                  <c:v>43108</c:v>
                </c:pt>
                <c:pt idx="3">
                  <c:v>43109</c:v>
                </c:pt>
                <c:pt idx="4">
                  <c:v>43110</c:v>
                </c:pt>
                <c:pt idx="5">
                  <c:v>43111</c:v>
                </c:pt>
                <c:pt idx="6">
                  <c:v>43112</c:v>
                </c:pt>
                <c:pt idx="7">
                  <c:v>43115</c:v>
                </c:pt>
                <c:pt idx="8">
                  <c:v>43116</c:v>
                </c:pt>
                <c:pt idx="9">
                  <c:v>43117</c:v>
                </c:pt>
                <c:pt idx="10">
                  <c:v>43118</c:v>
                </c:pt>
                <c:pt idx="11">
                  <c:v>43119</c:v>
                </c:pt>
                <c:pt idx="12">
                  <c:v>43122</c:v>
                </c:pt>
                <c:pt idx="13">
                  <c:v>43123</c:v>
                </c:pt>
                <c:pt idx="14">
                  <c:v>43124</c:v>
                </c:pt>
                <c:pt idx="15">
                  <c:v>43125</c:v>
                </c:pt>
                <c:pt idx="16">
                  <c:v>43126</c:v>
                </c:pt>
                <c:pt idx="17">
                  <c:v>43129</c:v>
                </c:pt>
                <c:pt idx="18">
                  <c:v>43130</c:v>
                </c:pt>
                <c:pt idx="19">
                  <c:v>43131</c:v>
                </c:pt>
                <c:pt idx="20">
                  <c:v>43132</c:v>
                </c:pt>
                <c:pt idx="21">
                  <c:v>43133</c:v>
                </c:pt>
                <c:pt idx="22">
                  <c:v>43136</c:v>
                </c:pt>
                <c:pt idx="23">
                  <c:v>43137</c:v>
                </c:pt>
                <c:pt idx="24">
                  <c:v>43138</c:v>
                </c:pt>
                <c:pt idx="25">
                  <c:v>43139</c:v>
                </c:pt>
                <c:pt idx="26">
                  <c:v>43140</c:v>
                </c:pt>
                <c:pt idx="27">
                  <c:v>43143</c:v>
                </c:pt>
                <c:pt idx="28">
                  <c:v>43144</c:v>
                </c:pt>
                <c:pt idx="29">
                  <c:v>43145</c:v>
                </c:pt>
                <c:pt idx="30">
                  <c:v>43146</c:v>
                </c:pt>
                <c:pt idx="31">
                  <c:v>43147</c:v>
                </c:pt>
                <c:pt idx="32">
                  <c:v>43150</c:v>
                </c:pt>
                <c:pt idx="33">
                  <c:v>43151</c:v>
                </c:pt>
                <c:pt idx="34">
                  <c:v>43152</c:v>
                </c:pt>
                <c:pt idx="35">
                  <c:v>43153</c:v>
                </c:pt>
                <c:pt idx="36">
                  <c:v>43154</c:v>
                </c:pt>
                <c:pt idx="37">
                  <c:v>43157</c:v>
                </c:pt>
                <c:pt idx="38">
                  <c:v>43158</c:v>
                </c:pt>
                <c:pt idx="39">
                  <c:v>43159</c:v>
                </c:pt>
                <c:pt idx="40">
                  <c:v>43160</c:v>
                </c:pt>
                <c:pt idx="41">
                  <c:v>43161</c:v>
                </c:pt>
                <c:pt idx="42">
                  <c:v>43164</c:v>
                </c:pt>
                <c:pt idx="43">
                  <c:v>43165</c:v>
                </c:pt>
                <c:pt idx="44">
                  <c:v>43166</c:v>
                </c:pt>
                <c:pt idx="45">
                  <c:v>43167</c:v>
                </c:pt>
                <c:pt idx="46">
                  <c:v>43168</c:v>
                </c:pt>
                <c:pt idx="47">
                  <c:v>43171</c:v>
                </c:pt>
                <c:pt idx="48">
                  <c:v>43172</c:v>
                </c:pt>
                <c:pt idx="49">
                  <c:v>43173</c:v>
                </c:pt>
                <c:pt idx="50">
                  <c:v>43174</c:v>
                </c:pt>
                <c:pt idx="51">
                  <c:v>43175</c:v>
                </c:pt>
                <c:pt idx="52">
                  <c:v>43178</c:v>
                </c:pt>
                <c:pt idx="53">
                  <c:v>43179</c:v>
                </c:pt>
                <c:pt idx="54">
                  <c:v>43180</c:v>
                </c:pt>
                <c:pt idx="55">
                  <c:v>43181</c:v>
                </c:pt>
                <c:pt idx="56">
                  <c:v>43182</c:v>
                </c:pt>
                <c:pt idx="57">
                  <c:v>43185</c:v>
                </c:pt>
                <c:pt idx="58">
                  <c:v>43186</c:v>
                </c:pt>
                <c:pt idx="59">
                  <c:v>43187</c:v>
                </c:pt>
                <c:pt idx="60">
                  <c:v>43188</c:v>
                </c:pt>
                <c:pt idx="61">
                  <c:v>43189</c:v>
                </c:pt>
                <c:pt idx="62">
                  <c:v>43192</c:v>
                </c:pt>
                <c:pt idx="63">
                  <c:v>43193</c:v>
                </c:pt>
                <c:pt idx="64">
                  <c:v>43194</c:v>
                </c:pt>
                <c:pt idx="65">
                  <c:v>43195</c:v>
                </c:pt>
                <c:pt idx="66">
                  <c:v>43196</c:v>
                </c:pt>
                <c:pt idx="67">
                  <c:v>43199</c:v>
                </c:pt>
                <c:pt idx="68">
                  <c:v>43200</c:v>
                </c:pt>
                <c:pt idx="69">
                  <c:v>43201</c:v>
                </c:pt>
                <c:pt idx="70">
                  <c:v>43202</c:v>
                </c:pt>
                <c:pt idx="71">
                  <c:v>43203</c:v>
                </c:pt>
                <c:pt idx="72">
                  <c:v>43206</c:v>
                </c:pt>
                <c:pt idx="73">
                  <c:v>43207</c:v>
                </c:pt>
                <c:pt idx="74">
                  <c:v>43208</c:v>
                </c:pt>
                <c:pt idx="75">
                  <c:v>43209</c:v>
                </c:pt>
                <c:pt idx="76">
                  <c:v>43210</c:v>
                </c:pt>
                <c:pt idx="77">
                  <c:v>43213</c:v>
                </c:pt>
                <c:pt idx="78">
                  <c:v>43214</c:v>
                </c:pt>
                <c:pt idx="79">
                  <c:v>43215</c:v>
                </c:pt>
                <c:pt idx="80">
                  <c:v>43216</c:v>
                </c:pt>
                <c:pt idx="81">
                  <c:v>43217</c:v>
                </c:pt>
                <c:pt idx="82">
                  <c:v>43220</c:v>
                </c:pt>
                <c:pt idx="83">
                  <c:v>43221</c:v>
                </c:pt>
                <c:pt idx="84">
                  <c:v>43222</c:v>
                </c:pt>
                <c:pt idx="85">
                  <c:v>43223</c:v>
                </c:pt>
                <c:pt idx="86">
                  <c:v>43224</c:v>
                </c:pt>
                <c:pt idx="87">
                  <c:v>43227</c:v>
                </c:pt>
                <c:pt idx="88">
                  <c:v>43228</c:v>
                </c:pt>
                <c:pt idx="89">
                  <c:v>43229</c:v>
                </c:pt>
                <c:pt idx="90">
                  <c:v>43230</c:v>
                </c:pt>
                <c:pt idx="91">
                  <c:v>43231</c:v>
                </c:pt>
                <c:pt idx="92">
                  <c:v>43234</c:v>
                </c:pt>
                <c:pt idx="93">
                  <c:v>43235</c:v>
                </c:pt>
                <c:pt idx="94">
                  <c:v>43236</c:v>
                </c:pt>
                <c:pt idx="95">
                  <c:v>43237</c:v>
                </c:pt>
                <c:pt idx="96">
                  <c:v>43238</c:v>
                </c:pt>
                <c:pt idx="97">
                  <c:v>43241</c:v>
                </c:pt>
                <c:pt idx="98">
                  <c:v>43242</c:v>
                </c:pt>
                <c:pt idx="99">
                  <c:v>43243</c:v>
                </c:pt>
                <c:pt idx="100">
                  <c:v>43244</c:v>
                </c:pt>
                <c:pt idx="101">
                  <c:v>43245</c:v>
                </c:pt>
                <c:pt idx="102">
                  <c:v>43248</c:v>
                </c:pt>
                <c:pt idx="103">
                  <c:v>43249</c:v>
                </c:pt>
                <c:pt idx="104">
                  <c:v>43250</c:v>
                </c:pt>
                <c:pt idx="105">
                  <c:v>43251</c:v>
                </c:pt>
                <c:pt idx="106">
                  <c:v>43252</c:v>
                </c:pt>
                <c:pt idx="107">
                  <c:v>43255</c:v>
                </c:pt>
                <c:pt idx="108">
                  <c:v>43256</c:v>
                </c:pt>
                <c:pt idx="109">
                  <c:v>43257</c:v>
                </c:pt>
                <c:pt idx="110">
                  <c:v>43258</c:v>
                </c:pt>
                <c:pt idx="111">
                  <c:v>43259</c:v>
                </c:pt>
                <c:pt idx="112">
                  <c:v>43262</c:v>
                </c:pt>
                <c:pt idx="113">
                  <c:v>43263</c:v>
                </c:pt>
                <c:pt idx="114">
                  <c:v>43264</c:v>
                </c:pt>
                <c:pt idx="115">
                  <c:v>43265</c:v>
                </c:pt>
                <c:pt idx="116">
                  <c:v>43266</c:v>
                </c:pt>
                <c:pt idx="117">
                  <c:v>43269</c:v>
                </c:pt>
                <c:pt idx="118">
                  <c:v>43270</c:v>
                </c:pt>
                <c:pt idx="119">
                  <c:v>43271</c:v>
                </c:pt>
                <c:pt idx="120">
                  <c:v>43272</c:v>
                </c:pt>
                <c:pt idx="121">
                  <c:v>43273</c:v>
                </c:pt>
                <c:pt idx="122">
                  <c:v>43276</c:v>
                </c:pt>
                <c:pt idx="123">
                  <c:v>43277</c:v>
                </c:pt>
                <c:pt idx="124">
                  <c:v>43278</c:v>
                </c:pt>
                <c:pt idx="125">
                  <c:v>43279</c:v>
                </c:pt>
                <c:pt idx="126">
                  <c:v>43280</c:v>
                </c:pt>
                <c:pt idx="127">
                  <c:v>43283</c:v>
                </c:pt>
                <c:pt idx="128">
                  <c:v>43284</c:v>
                </c:pt>
                <c:pt idx="129">
                  <c:v>43285</c:v>
                </c:pt>
                <c:pt idx="130">
                  <c:v>43286</c:v>
                </c:pt>
                <c:pt idx="131">
                  <c:v>43287</c:v>
                </c:pt>
                <c:pt idx="132">
                  <c:v>43290</c:v>
                </c:pt>
                <c:pt idx="133">
                  <c:v>43291</c:v>
                </c:pt>
                <c:pt idx="134">
                  <c:v>43292</c:v>
                </c:pt>
                <c:pt idx="135">
                  <c:v>43293</c:v>
                </c:pt>
                <c:pt idx="136">
                  <c:v>43294</c:v>
                </c:pt>
                <c:pt idx="137">
                  <c:v>43297</c:v>
                </c:pt>
                <c:pt idx="138">
                  <c:v>43298</c:v>
                </c:pt>
                <c:pt idx="139">
                  <c:v>43299</c:v>
                </c:pt>
                <c:pt idx="140">
                  <c:v>43300</c:v>
                </c:pt>
                <c:pt idx="141">
                  <c:v>43301</c:v>
                </c:pt>
                <c:pt idx="142">
                  <c:v>43304</c:v>
                </c:pt>
                <c:pt idx="143">
                  <c:v>43305</c:v>
                </c:pt>
                <c:pt idx="144">
                  <c:v>43306</c:v>
                </c:pt>
                <c:pt idx="145">
                  <c:v>43307</c:v>
                </c:pt>
                <c:pt idx="146">
                  <c:v>43308</c:v>
                </c:pt>
                <c:pt idx="147">
                  <c:v>43311</c:v>
                </c:pt>
                <c:pt idx="148">
                  <c:v>43312</c:v>
                </c:pt>
                <c:pt idx="149">
                  <c:v>43313</c:v>
                </c:pt>
                <c:pt idx="150">
                  <c:v>43314</c:v>
                </c:pt>
                <c:pt idx="151">
                  <c:v>43315</c:v>
                </c:pt>
                <c:pt idx="152">
                  <c:v>43318</c:v>
                </c:pt>
                <c:pt idx="153">
                  <c:v>43319</c:v>
                </c:pt>
                <c:pt idx="154">
                  <c:v>43320</c:v>
                </c:pt>
                <c:pt idx="155">
                  <c:v>43321</c:v>
                </c:pt>
                <c:pt idx="156">
                  <c:v>43322</c:v>
                </c:pt>
                <c:pt idx="157">
                  <c:v>43325</c:v>
                </c:pt>
                <c:pt idx="158">
                  <c:v>43326</c:v>
                </c:pt>
                <c:pt idx="159">
                  <c:v>43327</c:v>
                </c:pt>
                <c:pt idx="160">
                  <c:v>43328</c:v>
                </c:pt>
                <c:pt idx="161">
                  <c:v>43329</c:v>
                </c:pt>
                <c:pt idx="162">
                  <c:v>43332</c:v>
                </c:pt>
                <c:pt idx="163">
                  <c:v>43333</c:v>
                </c:pt>
                <c:pt idx="164">
                  <c:v>43334</c:v>
                </c:pt>
                <c:pt idx="165">
                  <c:v>43335</c:v>
                </c:pt>
                <c:pt idx="166">
                  <c:v>43336</c:v>
                </c:pt>
                <c:pt idx="167">
                  <c:v>43339</c:v>
                </c:pt>
                <c:pt idx="168">
                  <c:v>43340</c:v>
                </c:pt>
                <c:pt idx="169">
                  <c:v>43341</c:v>
                </c:pt>
                <c:pt idx="170">
                  <c:v>43342</c:v>
                </c:pt>
                <c:pt idx="171">
                  <c:v>43343</c:v>
                </c:pt>
                <c:pt idx="172">
                  <c:v>43346</c:v>
                </c:pt>
                <c:pt idx="173">
                  <c:v>43347</c:v>
                </c:pt>
                <c:pt idx="174">
                  <c:v>43348</c:v>
                </c:pt>
                <c:pt idx="175">
                  <c:v>43349</c:v>
                </c:pt>
                <c:pt idx="176">
                  <c:v>43350</c:v>
                </c:pt>
                <c:pt idx="177">
                  <c:v>43353</c:v>
                </c:pt>
                <c:pt idx="178">
                  <c:v>43354</c:v>
                </c:pt>
                <c:pt idx="179">
                  <c:v>43355</c:v>
                </c:pt>
                <c:pt idx="180">
                  <c:v>43356</c:v>
                </c:pt>
                <c:pt idx="181">
                  <c:v>43357</c:v>
                </c:pt>
                <c:pt idx="182">
                  <c:v>43360</c:v>
                </c:pt>
                <c:pt idx="183">
                  <c:v>43361</c:v>
                </c:pt>
                <c:pt idx="184">
                  <c:v>43362</c:v>
                </c:pt>
                <c:pt idx="185">
                  <c:v>43363</c:v>
                </c:pt>
                <c:pt idx="186">
                  <c:v>43364</c:v>
                </c:pt>
                <c:pt idx="187">
                  <c:v>43367</c:v>
                </c:pt>
                <c:pt idx="188">
                  <c:v>43368</c:v>
                </c:pt>
                <c:pt idx="189">
                  <c:v>43369</c:v>
                </c:pt>
                <c:pt idx="190">
                  <c:v>43370</c:v>
                </c:pt>
                <c:pt idx="191">
                  <c:v>43371</c:v>
                </c:pt>
                <c:pt idx="192">
                  <c:v>43374</c:v>
                </c:pt>
                <c:pt idx="193">
                  <c:v>43375</c:v>
                </c:pt>
                <c:pt idx="194">
                  <c:v>43376</c:v>
                </c:pt>
                <c:pt idx="195">
                  <c:v>43377</c:v>
                </c:pt>
                <c:pt idx="196">
                  <c:v>43378</c:v>
                </c:pt>
                <c:pt idx="197">
                  <c:v>43381</c:v>
                </c:pt>
                <c:pt idx="198">
                  <c:v>43382</c:v>
                </c:pt>
                <c:pt idx="199">
                  <c:v>43383</c:v>
                </c:pt>
                <c:pt idx="200">
                  <c:v>43384</c:v>
                </c:pt>
                <c:pt idx="201">
                  <c:v>43385</c:v>
                </c:pt>
                <c:pt idx="202">
                  <c:v>43388</c:v>
                </c:pt>
                <c:pt idx="203">
                  <c:v>43389</c:v>
                </c:pt>
                <c:pt idx="204">
                  <c:v>43390</c:v>
                </c:pt>
                <c:pt idx="205">
                  <c:v>43391</c:v>
                </c:pt>
                <c:pt idx="206">
                  <c:v>43392</c:v>
                </c:pt>
                <c:pt idx="207">
                  <c:v>43395</c:v>
                </c:pt>
                <c:pt idx="208">
                  <c:v>43396</c:v>
                </c:pt>
                <c:pt idx="209">
                  <c:v>43397</c:v>
                </c:pt>
                <c:pt idx="210">
                  <c:v>43398</c:v>
                </c:pt>
                <c:pt idx="211">
                  <c:v>43399</c:v>
                </c:pt>
                <c:pt idx="212">
                  <c:v>43402</c:v>
                </c:pt>
                <c:pt idx="213">
                  <c:v>43403</c:v>
                </c:pt>
                <c:pt idx="214">
                  <c:v>43404</c:v>
                </c:pt>
                <c:pt idx="215">
                  <c:v>43405</c:v>
                </c:pt>
                <c:pt idx="216">
                  <c:v>43406</c:v>
                </c:pt>
                <c:pt idx="217">
                  <c:v>43409</c:v>
                </c:pt>
                <c:pt idx="218">
                  <c:v>43410</c:v>
                </c:pt>
                <c:pt idx="219">
                  <c:v>43411</c:v>
                </c:pt>
                <c:pt idx="220">
                  <c:v>43412</c:v>
                </c:pt>
                <c:pt idx="221">
                  <c:v>43413</c:v>
                </c:pt>
                <c:pt idx="222">
                  <c:v>43416</c:v>
                </c:pt>
                <c:pt idx="223">
                  <c:v>43417</c:v>
                </c:pt>
                <c:pt idx="224">
                  <c:v>43418</c:v>
                </c:pt>
                <c:pt idx="225">
                  <c:v>43419</c:v>
                </c:pt>
                <c:pt idx="226">
                  <c:v>43420</c:v>
                </c:pt>
                <c:pt idx="227">
                  <c:v>43423</c:v>
                </c:pt>
                <c:pt idx="228">
                  <c:v>43424</c:v>
                </c:pt>
                <c:pt idx="229">
                  <c:v>43425</c:v>
                </c:pt>
                <c:pt idx="230">
                  <c:v>43426</c:v>
                </c:pt>
                <c:pt idx="231">
                  <c:v>43427</c:v>
                </c:pt>
                <c:pt idx="232">
                  <c:v>43430</c:v>
                </c:pt>
                <c:pt idx="233">
                  <c:v>43431</c:v>
                </c:pt>
                <c:pt idx="234">
                  <c:v>43432</c:v>
                </c:pt>
                <c:pt idx="235">
                  <c:v>43433</c:v>
                </c:pt>
                <c:pt idx="236">
                  <c:v>43434</c:v>
                </c:pt>
                <c:pt idx="237">
                  <c:v>43437</c:v>
                </c:pt>
                <c:pt idx="238">
                  <c:v>43438</c:v>
                </c:pt>
                <c:pt idx="239">
                  <c:v>43439</c:v>
                </c:pt>
                <c:pt idx="240">
                  <c:v>43440</c:v>
                </c:pt>
                <c:pt idx="241">
                  <c:v>43441</c:v>
                </c:pt>
                <c:pt idx="242">
                  <c:v>43444</c:v>
                </c:pt>
                <c:pt idx="243">
                  <c:v>43445</c:v>
                </c:pt>
                <c:pt idx="244">
                  <c:v>43446</c:v>
                </c:pt>
                <c:pt idx="245">
                  <c:v>43447</c:v>
                </c:pt>
                <c:pt idx="246">
                  <c:v>43448</c:v>
                </c:pt>
                <c:pt idx="247">
                  <c:v>43451</c:v>
                </c:pt>
                <c:pt idx="248">
                  <c:v>43452</c:v>
                </c:pt>
                <c:pt idx="249">
                  <c:v>43453</c:v>
                </c:pt>
                <c:pt idx="250">
                  <c:v>43454</c:v>
                </c:pt>
                <c:pt idx="251">
                  <c:v>43455</c:v>
                </c:pt>
                <c:pt idx="252">
                  <c:v>43458</c:v>
                </c:pt>
                <c:pt idx="253">
                  <c:v>43459</c:v>
                </c:pt>
                <c:pt idx="254">
                  <c:v>43460</c:v>
                </c:pt>
                <c:pt idx="255">
                  <c:v>43461</c:v>
                </c:pt>
                <c:pt idx="256">
                  <c:v>43462</c:v>
                </c:pt>
                <c:pt idx="257">
                  <c:v>43465</c:v>
                </c:pt>
                <c:pt idx="258">
                  <c:v>43466</c:v>
                </c:pt>
                <c:pt idx="259">
                  <c:v>43467</c:v>
                </c:pt>
                <c:pt idx="260">
                  <c:v>43468</c:v>
                </c:pt>
              </c:numCache>
            </c:numRef>
          </c:cat>
          <c:val>
            <c:numRef>
              <c:f>Region!$M$7:$M$267</c:f>
              <c:numCache>
                <c:formatCode>0.00%</c:formatCode>
                <c:ptCount val="261"/>
                <c:pt idx="0">
                  <c:v>0</c:v>
                </c:pt>
                <c:pt idx="1">
                  <c:v>-6.9624908065702984E-3</c:v>
                </c:pt>
                <c:pt idx="2">
                  <c:v>3.0889924000980784E-3</c:v>
                </c:pt>
                <c:pt idx="3">
                  <c:v>1.3542534935033101E-2</c:v>
                </c:pt>
                <c:pt idx="4">
                  <c:v>1.8004412846285733E-2</c:v>
                </c:pt>
                <c:pt idx="5">
                  <c:v>2.7869575876440456E-2</c:v>
                </c:pt>
                <c:pt idx="6">
                  <c:v>2.9772002941897524E-2</c:v>
                </c:pt>
                <c:pt idx="7">
                  <c:v>4.2873253248345122E-2</c:v>
                </c:pt>
                <c:pt idx="8">
                  <c:v>4.2373130669281833E-2</c:v>
                </c:pt>
                <c:pt idx="9">
                  <c:v>1.4650649669036619E-2</c:v>
                </c:pt>
                <c:pt idx="10">
                  <c:v>2.9909291493013024E-2</c:v>
                </c:pt>
                <c:pt idx="11">
                  <c:v>4.1500367737190347E-2</c:v>
                </c:pt>
                <c:pt idx="12">
                  <c:v>6.6359401814170216E-2</c:v>
                </c:pt>
                <c:pt idx="13">
                  <c:v>6.6359401814170216E-2</c:v>
                </c:pt>
                <c:pt idx="14">
                  <c:v>6.6359401814170216E-2</c:v>
                </c:pt>
                <c:pt idx="15">
                  <c:v>8.3177249325815161E-2</c:v>
                </c:pt>
                <c:pt idx="16">
                  <c:v>9.4032851189016942E-2</c:v>
                </c:pt>
                <c:pt idx="17">
                  <c:v>8.8305957342485808E-2</c:v>
                </c:pt>
                <c:pt idx="18">
                  <c:v>8.9051238048541315E-2</c:v>
                </c:pt>
                <c:pt idx="19">
                  <c:v>8.8855111546947585E-2</c:v>
                </c:pt>
                <c:pt idx="20">
                  <c:v>7.837215003677378E-2</c:v>
                </c:pt>
                <c:pt idx="21">
                  <c:v>8.3638146604559926E-2</c:v>
                </c:pt>
                <c:pt idx="22">
                  <c:v>2.8399117430742971E-2</c:v>
                </c:pt>
                <c:pt idx="23">
                  <c:v>-7.9921549399362135E-3</c:v>
                </c:pt>
                <c:pt idx="24">
                  <c:v>2.0397156165726793E-2</c:v>
                </c:pt>
                <c:pt idx="25">
                  <c:v>3.4322137778868278E-3</c:v>
                </c:pt>
                <c:pt idx="26">
                  <c:v>-1.5503799950968289E-2</c:v>
                </c:pt>
                <c:pt idx="27">
                  <c:v>2.1613140475606807E-2</c:v>
                </c:pt>
                <c:pt idx="28">
                  <c:v>3.9205687668546263E-2</c:v>
                </c:pt>
                <c:pt idx="29">
                  <c:v>3.9205687668546263E-2</c:v>
                </c:pt>
                <c:pt idx="30">
                  <c:v>3.9205687668546263E-2</c:v>
                </c:pt>
                <c:pt idx="31">
                  <c:v>3.9205687668546263E-2</c:v>
                </c:pt>
                <c:pt idx="32">
                  <c:v>3.9205687668546263E-2</c:v>
                </c:pt>
                <c:pt idx="33">
                  <c:v>3.9205687668546263E-2</c:v>
                </c:pt>
                <c:pt idx="34">
                  <c:v>6.6094631037018958E-2</c:v>
                </c:pt>
                <c:pt idx="35">
                  <c:v>5.518999754841869E-2</c:v>
                </c:pt>
                <c:pt idx="36">
                  <c:v>8.149056141211064E-2</c:v>
                </c:pt>
                <c:pt idx="37">
                  <c:v>9.2944349105172908E-2</c:v>
                </c:pt>
                <c:pt idx="38">
                  <c:v>9.7925962245648313E-2</c:v>
                </c:pt>
                <c:pt idx="39">
                  <c:v>9.9818582986025861E-2</c:v>
                </c:pt>
                <c:pt idx="40">
                  <c:v>9.4179946065211961E-2</c:v>
                </c:pt>
                <c:pt idx="41">
                  <c:v>9.9494974258396596E-2</c:v>
                </c:pt>
                <c:pt idx="42">
                  <c:v>7.2302034812454119E-2</c:v>
                </c:pt>
                <c:pt idx="43">
                  <c:v>9.8592792351066327E-2</c:v>
                </c:pt>
                <c:pt idx="44">
                  <c:v>9.0718313312086352E-2</c:v>
                </c:pt>
                <c:pt idx="45">
                  <c:v>0.10237803383182165</c:v>
                </c:pt>
                <c:pt idx="46">
                  <c:v>0.10165236577592562</c:v>
                </c:pt>
                <c:pt idx="47">
                  <c:v>0.10447658739887222</c:v>
                </c:pt>
                <c:pt idx="48">
                  <c:v>0.11136062760480514</c:v>
                </c:pt>
                <c:pt idx="49">
                  <c:v>0.11604805099289028</c:v>
                </c:pt>
                <c:pt idx="50">
                  <c:v>0.11670507477322878</c:v>
                </c:pt>
                <c:pt idx="51">
                  <c:v>0.12791370433929883</c:v>
                </c:pt>
                <c:pt idx="52">
                  <c:v>0.13676881588624656</c:v>
                </c:pt>
                <c:pt idx="53">
                  <c:v>0.13693552341260129</c:v>
                </c:pt>
                <c:pt idx="54">
                  <c:v>0.14671242951703833</c:v>
                </c:pt>
                <c:pt idx="55">
                  <c:v>0.14965432704094139</c:v>
                </c:pt>
                <c:pt idx="56">
                  <c:v>0.13124785486638868</c:v>
                </c:pt>
                <c:pt idx="57">
                  <c:v>0.14853640598185835</c:v>
                </c:pt>
                <c:pt idx="58">
                  <c:v>0.14903652856092187</c:v>
                </c:pt>
                <c:pt idx="59">
                  <c:v>0.14953665113998538</c:v>
                </c:pt>
                <c:pt idx="60">
                  <c:v>0.14442755577347377</c:v>
                </c:pt>
                <c:pt idx="61">
                  <c:v>0.15171365530767345</c:v>
                </c:pt>
                <c:pt idx="62">
                  <c:v>0.17343466535915653</c:v>
                </c:pt>
                <c:pt idx="63">
                  <c:v>0.16527580289286581</c:v>
                </c:pt>
                <c:pt idx="64">
                  <c:v>0.16846285854376064</c:v>
                </c:pt>
                <c:pt idx="65">
                  <c:v>0.17006128953174815</c:v>
                </c:pt>
                <c:pt idx="66">
                  <c:v>0.17671978426084833</c:v>
                </c:pt>
                <c:pt idx="67">
                  <c:v>0.18100514832066672</c:v>
                </c:pt>
                <c:pt idx="68">
                  <c:v>0.17491542044618758</c:v>
                </c:pt>
                <c:pt idx="69">
                  <c:v>0.14450600637411126</c:v>
                </c:pt>
                <c:pt idx="70">
                  <c:v>0.15030154449619992</c:v>
                </c:pt>
                <c:pt idx="71">
                  <c:v>0.134729100269674</c:v>
                </c:pt>
                <c:pt idx="72">
                  <c:v>0.12624662907575379</c:v>
                </c:pt>
                <c:pt idx="73">
                  <c:v>0.1309438587889189</c:v>
                </c:pt>
                <c:pt idx="74">
                  <c:v>0.11647952929639604</c:v>
                </c:pt>
                <c:pt idx="75">
                  <c:v>7.3429762196616899E-2</c:v>
                </c:pt>
                <c:pt idx="76">
                  <c:v>9.8171120372640308E-2</c:v>
                </c:pt>
                <c:pt idx="77">
                  <c:v>5.5925471929394455E-2</c:v>
                </c:pt>
                <c:pt idx="78">
                  <c:v>5.9808776660946306E-2</c:v>
                </c:pt>
                <c:pt idx="79">
                  <c:v>5.9808776660946306E-2</c:v>
                </c:pt>
                <c:pt idx="80">
                  <c:v>2.4623682275067393E-2</c:v>
                </c:pt>
                <c:pt idx="81">
                  <c:v>2.9919097818092766E-2</c:v>
                </c:pt>
                <c:pt idx="82">
                  <c:v>2.9919097818092766E-2</c:v>
                </c:pt>
                <c:pt idx="83">
                  <c:v>2.9919097818092766E-2</c:v>
                </c:pt>
                <c:pt idx="84">
                  <c:v>9.1493012993379974E-3</c:v>
                </c:pt>
                <c:pt idx="85">
                  <c:v>6.5800441284629141E-3</c:v>
                </c:pt>
                <c:pt idx="86">
                  <c:v>6.9134591811719215E-3</c:v>
                </c:pt>
                <c:pt idx="87">
                  <c:v>4.1686687913704334E-2</c:v>
                </c:pt>
                <c:pt idx="88">
                  <c:v>3.9911743074283024E-2</c:v>
                </c:pt>
                <c:pt idx="89">
                  <c:v>3.6499141946555458E-2</c:v>
                </c:pt>
                <c:pt idx="90">
                  <c:v>8.9433684726647478E-3</c:v>
                </c:pt>
                <c:pt idx="91">
                  <c:v>2.4613875949987651E-2</c:v>
                </c:pt>
                <c:pt idx="92">
                  <c:v>4.6315273351311692E-2</c:v>
                </c:pt>
                <c:pt idx="93">
                  <c:v>5.2708997303260618E-2</c:v>
                </c:pt>
                <c:pt idx="94">
                  <c:v>3.419465555283141E-2</c:v>
                </c:pt>
                <c:pt idx="95">
                  <c:v>1.0679088011767757E-2</c:v>
                </c:pt>
                <c:pt idx="96">
                  <c:v>2.0387349840647273E-2</c:v>
                </c:pt>
                <c:pt idx="97">
                  <c:v>-4.6776170630056235E-3</c:v>
                </c:pt>
                <c:pt idx="98">
                  <c:v>-3.3184604069624979E-2</c:v>
                </c:pt>
                <c:pt idx="99">
                  <c:v>-3.0213287570482916E-2</c:v>
                </c:pt>
                <c:pt idx="100">
                  <c:v>-3.3174797744545237E-2</c:v>
                </c:pt>
                <c:pt idx="101">
                  <c:v>-5.4768325569992671E-2</c:v>
                </c:pt>
                <c:pt idx="102">
                  <c:v>-8.6295660701152244E-2</c:v>
                </c:pt>
                <c:pt idx="103">
                  <c:v>-6.6261338563373462E-2</c:v>
                </c:pt>
                <c:pt idx="104">
                  <c:v>-6.9870066192694313E-2</c:v>
                </c:pt>
                <c:pt idx="105">
                  <c:v>-4.7560676636430488E-2</c:v>
                </c:pt>
                <c:pt idx="106">
                  <c:v>-2.635940181417018E-2</c:v>
                </c:pt>
                <c:pt idx="107">
                  <c:v>-5.8543760725667804E-3</c:v>
                </c:pt>
                <c:pt idx="108">
                  <c:v>2.9320911988233167E-3</c:v>
                </c:pt>
                <c:pt idx="109">
                  <c:v>1.4464329492522632E-2</c:v>
                </c:pt>
                <c:pt idx="110">
                  <c:v>1.6611914684971918E-2</c:v>
                </c:pt>
                <c:pt idx="111">
                  <c:v>1.888698210345674E-2</c:v>
                </c:pt>
                <c:pt idx="112">
                  <c:v>1.8896788428536482E-2</c:v>
                </c:pt>
                <c:pt idx="113">
                  <c:v>9.904388330472802E-4</c:v>
                </c:pt>
                <c:pt idx="114">
                  <c:v>1.0571218435891039E-2</c:v>
                </c:pt>
                <c:pt idx="115">
                  <c:v>-3.9519490071096008E-3</c:v>
                </c:pt>
                <c:pt idx="116">
                  <c:v>-3.1772493258152013E-3</c:v>
                </c:pt>
                <c:pt idx="117">
                  <c:v>-3.1782299583231199E-2</c:v>
                </c:pt>
                <c:pt idx="118">
                  <c:v>-5.6474626133856343E-2</c:v>
                </c:pt>
                <c:pt idx="119">
                  <c:v>-3.8048541309144368E-2</c:v>
                </c:pt>
                <c:pt idx="120">
                  <c:v>-4.9374846776170656E-2</c:v>
                </c:pt>
                <c:pt idx="121">
                  <c:v>-3.58715371414563E-2</c:v>
                </c:pt>
                <c:pt idx="122">
                  <c:v>-2.8663888207894117E-2</c:v>
                </c:pt>
                <c:pt idx="123">
                  <c:v>-3.6018632017651431E-2</c:v>
                </c:pt>
                <c:pt idx="124">
                  <c:v>-4.9855356705074794E-2</c:v>
                </c:pt>
                <c:pt idx="125">
                  <c:v>-6.1191468497180712E-2</c:v>
                </c:pt>
                <c:pt idx="126">
                  <c:v>-5.7827898994851745E-2</c:v>
                </c:pt>
                <c:pt idx="127">
                  <c:v>-7.1193920078450601E-2</c:v>
                </c:pt>
                <c:pt idx="128">
                  <c:v>-0.11153714145623927</c:v>
                </c:pt>
                <c:pt idx="129">
                  <c:v>-0.10273106153468992</c:v>
                </c:pt>
                <c:pt idx="130">
                  <c:v>-0.11801912233390544</c:v>
                </c:pt>
                <c:pt idx="131">
                  <c:v>-0.10025986761461148</c:v>
                </c:pt>
                <c:pt idx="132">
                  <c:v>-0.10260357930865405</c:v>
                </c:pt>
                <c:pt idx="133">
                  <c:v>-0.10652610934052464</c:v>
                </c:pt>
                <c:pt idx="134">
                  <c:v>-0.12413826918362347</c:v>
                </c:pt>
                <c:pt idx="135">
                  <c:v>-0.11889188526599659</c:v>
                </c:pt>
                <c:pt idx="136">
                  <c:v>-0.10789899485167931</c:v>
                </c:pt>
                <c:pt idx="137">
                  <c:v>-0.10653591566560427</c:v>
                </c:pt>
                <c:pt idx="138">
                  <c:v>-9.6572689384653132E-2</c:v>
                </c:pt>
                <c:pt idx="139">
                  <c:v>-7.5861730816376594E-2</c:v>
                </c:pt>
                <c:pt idx="140">
                  <c:v>-7.4312331453787683E-2</c:v>
                </c:pt>
                <c:pt idx="141">
                  <c:v>-8.4687423388085326E-2</c:v>
                </c:pt>
                <c:pt idx="142">
                  <c:v>-8.140230448639374E-2</c:v>
                </c:pt>
                <c:pt idx="143">
                  <c:v>-8.4010786957587569E-2</c:v>
                </c:pt>
                <c:pt idx="144">
                  <c:v>-9.0384898259377233E-2</c:v>
                </c:pt>
                <c:pt idx="145">
                  <c:v>-8.7854866388820785E-2</c:v>
                </c:pt>
                <c:pt idx="146">
                  <c:v>-8.2598676146114269E-2</c:v>
                </c:pt>
                <c:pt idx="147">
                  <c:v>-6.8663888207894042E-2</c:v>
                </c:pt>
                <c:pt idx="148">
                  <c:v>-6.2132875704829615E-2</c:v>
                </c:pt>
                <c:pt idx="149">
                  <c:v>-6.5682765383672459E-2</c:v>
                </c:pt>
                <c:pt idx="150">
                  <c:v>-6.4917872027457801E-2</c:v>
                </c:pt>
                <c:pt idx="151">
                  <c:v>-5.8985045354253418E-2</c:v>
                </c:pt>
                <c:pt idx="152">
                  <c:v>-5.8367246874233891E-2</c:v>
                </c:pt>
                <c:pt idx="153">
                  <c:v>-6.17406227016426E-2</c:v>
                </c:pt>
                <c:pt idx="154">
                  <c:v>-5.2444226526109361E-2</c:v>
                </c:pt>
                <c:pt idx="155">
                  <c:v>-5.5160578573179686E-2</c:v>
                </c:pt>
                <c:pt idx="156">
                  <c:v>-5.0286835008580555E-2</c:v>
                </c:pt>
                <c:pt idx="157">
                  <c:v>-4.0902181907330304E-2</c:v>
                </c:pt>
                <c:pt idx="158">
                  <c:v>-4.0676636430497681E-2</c:v>
                </c:pt>
                <c:pt idx="159">
                  <c:v>-5.7249325815150742E-2</c:v>
                </c:pt>
                <c:pt idx="160">
                  <c:v>-5.4395685216964917E-2</c:v>
                </c:pt>
                <c:pt idx="161">
                  <c:v>-4.9884775680313798E-2</c:v>
                </c:pt>
                <c:pt idx="162">
                  <c:v>-4.9159107624417775E-2</c:v>
                </c:pt>
                <c:pt idx="163">
                  <c:v>-3.975484187300804E-2</c:v>
                </c:pt>
                <c:pt idx="164">
                  <c:v>-3.6871782299583211E-2</c:v>
                </c:pt>
                <c:pt idx="165">
                  <c:v>-3.1762686933071826E-2</c:v>
                </c:pt>
                <c:pt idx="166">
                  <c:v>-3.206668301054183E-2</c:v>
                </c:pt>
                <c:pt idx="167">
                  <c:v>-2.7291002696739453E-2</c:v>
                </c:pt>
                <c:pt idx="168">
                  <c:v>-2.4084334395685136E-2</c:v>
                </c:pt>
                <c:pt idx="169">
                  <c:v>-3.0968374601618054E-2</c:v>
                </c:pt>
                <c:pt idx="170">
                  <c:v>-2.1260112772738315E-2</c:v>
                </c:pt>
                <c:pt idx="171">
                  <c:v>-2.9624908065702393E-2</c:v>
                </c:pt>
                <c:pt idx="172">
                  <c:v>-2.9624908065702393E-2</c:v>
                </c:pt>
                <c:pt idx="173">
                  <c:v>-4.2961510174062245E-2</c:v>
                </c:pt>
                <c:pt idx="174">
                  <c:v>-5.0316253983819559E-2</c:v>
                </c:pt>
                <c:pt idx="175">
                  <c:v>-6.0367737190487825E-2</c:v>
                </c:pt>
                <c:pt idx="176">
                  <c:v>-4.9865163030154425E-2</c:v>
                </c:pt>
                <c:pt idx="177">
                  <c:v>-4.8453052218681014E-2</c:v>
                </c:pt>
                <c:pt idx="178">
                  <c:v>-3.4018141701397497E-2</c:v>
                </c:pt>
                <c:pt idx="179">
                  <c:v>-3.2105908310860465E-2</c:v>
                </c:pt>
                <c:pt idx="180">
                  <c:v>-3.1184113753370934E-2</c:v>
                </c:pt>
                <c:pt idx="181">
                  <c:v>-2.7859769551360603E-2</c:v>
                </c:pt>
                <c:pt idx="182">
                  <c:v>-3.1517528806079942E-2</c:v>
                </c:pt>
                <c:pt idx="183">
                  <c:v>-2.5751409659230173E-2</c:v>
                </c:pt>
                <c:pt idx="184">
                  <c:v>-2.3741113017896609E-2</c:v>
                </c:pt>
                <c:pt idx="185">
                  <c:v>-1.4719293944594258E-2</c:v>
                </c:pt>
                <c:pt idx="186">
                  <c:v>-1.6455013483696934E-2</c:v>
                </c:pt>
                <c:pt idx="187">
                  <c:v>-8.296151017406217E-3</c:v>
                </c:pt>
                <c:pt idx="188">
                  <c:v>-8.835498896788474E-3</c:v>
                </c:pt>
                <c:pt idx="189">
                  <c:v>-9.943613630791881E-3</c:v>
                </c:pt>
                <c:pt idx="190">
                  <c:v>-4.2951703848982392E-3</c:v>
                </c:pt>
                <c:pt idx="191">
                  <c:v>-2.5692571708751943E-3</c:v>
                </c:pt>
                <c:pt idx="192">
                  <c:v>-6.7369453297376758E-3</c:v>
                </c:pt>
                <c:pt idx="193">
                  <c:v>-9.4140720764901431E-4</c:v>
                </c:pt>
                <c:pt idx="194">
                  <c:v>6.3741113017901085E-4</c:v>
                </c:pt>
                <c:pt idx="195">
                  <c:v>3.7950478058348391E-3</c:v>
                </c:pt>
                <c:pt idx="196">
                  <c:v>-1.1139985290512411E-2</c:v>
                </c:pt>
                <c:pt idx="197">
                  <c:v>-2.3172346163275348E-2</c:v>
                </c:pt>
                <c:pt idx="198">
                  <c:v>-2.3103701887717487E-2</c:v>
                </c:pt>
                <c:pt idx="199">
                  <c:v>-2.5290512380485408E-2</c:v>
                </c:pt>
                <c:pt idx="200">
                  <c:v>-7.2429517038489877E-2</c:v>
                </c:pt>
                <c:pt idx="201">
                  <c:v>-4.8708016670752641E-2</c:v>
                </c:pt>
                <c:pt idx="202">
                  <c:v>-6.6790880117675866E-2</c:v>
                </c:pt>
                <c:pt idx="203">
                  <c:v>-5.5288060799215444E-2</c:v>
                </c:pt>
                <c:pt idx="204">
                  <c:v>-4.7217455258641849E-2</c:v>
                </c:pt>
                <c:pt idx="205">
                  <c:v>-5.518999754841869E-2</c:v>
                </c:pt>
                <c:pt idx="206">
                  <c:v>-6.0201029664133321E-2</c:v>
                </c:pt>
                <c:pt idx="207">
                  <c:v>-6.4957097327776436E-2</c:v>
                </c:pt>
                <c:pt idx="208">
                  <c:v>-7.8519244912968911E-2</c:v>
                </c:pt>
                <c:pt idx="209">
                  <c:v>-9.5140965923020349E-2</c:v>
                </c:pt>
                <c:pt idx="210">
                  <c:v>-0.10745771022309392</c:v>
                </c:pt>
                <c:pt idx="211">
                  <c:v>-0.11662662417259129</c:v>
                </c:pt>
                <c:pt idx="212">
                  <c:v>-0.12839421426820297</c:v>
                </c:pt>
                <c:pt idx="213">
                  <c:v>-0.12852169649423872</c:v>
                </c:pt>
                <c:pt idx="214">
                  <c:v>-0.10295660701152243</c:v>
                </c:pt>
                <c:pt idx="215">
                  <c:v>-0.10962490806570235</c:v>
                </c:pt>
                <c:pt idx="216">
                  <c:v>-9.3052218681049292E-2</c:v>
                </c:pt>
                <c:pt idx="217">
                  <c:v>-9.239519490071102E-2</c:v>
                </c:pt>
                <c:pt idx="218">
                  <c:v>-9.5807796028438363E-2</c:v>
                </c:pt>
                <c:pt idx="219">
                  <c:v>-9.5699926452561979E-2</c:v>
                </c:pt>
                <c:pt idx="220">
                  <c:v>-9.1659720519735255E-2</c:v>
                </c:pt>
                <c:pt idx="221">
                  <c:v>-0.1034175042902673</c:v>
                </c:pt>
                <c:pt idx="222">
                  <c:v>-9.966168178475121E-2</c:v>
                </c:pt>
                <c:pt idx="223">
                  <c:v>-0.11215493993625891</c:v>
                </c:pt>
                <c:pt idx="224">
                  <c:v>-0.1165187545967149</c:v>
                </c:pt>
                <c:pt idx="225">
                  <c:v>-0.12022554547683262</c:v>
                </c:pt>
                <c:pt idx="226">
                  <c:v>-0.11920568766854611</c:v>
                </c:pt>
                <c:pt idx="227">
                  <c:v>-0.10168178475116452</c:v>
                </c:pt>
                <c:pt idx="228">
                  <c:v>-9.8779112527580315E-2</c:v>
                </c:pt>
                <c:pt idx="229">
                  <c:v>-9.5307673449374852E-2</c:v>
                </c:pt>
                <c:pt idx="230">
                  <c:v>-9.3483696984555054E-2</c:v>
                </c:pt>
                <c:pt idx="231">
                  <c:v>-9.980877666094623E-2</c:v>
                </c:pt>
                <c:pt idx="232">
                  <c:v>-9.6808041186565386E-2</c:v>
                </c:pt>
                <c:pt idx="233">
                  <c:v>-9.4758519244912964E-2</c:v>
                </c:pt>
                <c:pt idx="234">
                  <c:v>-8.7815641088502039E-2</c:v>
                </c:pt>
                <c:pt idx="235">
                  <c:v>-9.1159597940671744E-2</c:v>
                </c:pt>
                <c:pt idx="236">
                  <c:v>-9.1404756067663628E-2</c:v>
                </c:pt>
                <c:pt idx="237">
                  <c:v>-6.6839911743074243E-2</c:v>
                </c:pt>
                <c:pt idx="238">
                  <c:v>-5.9730326060308814E-2</c:v>
                </c:pt>
                <c:pt idx="239">
                  <c:v>-6.1397401323853851E-2</c:v>
                </c:pt>
                <c:pt idx="240">
                  <c:v>-6.3672468742338784E-2</c:v>
                </c:pt>
                <c:pt idx="241">
                  <c:v>-5.9975484187300809E-2</c:v>
                </c:pt>
                <c:pt idx="242">
                  <c:v>-6.2623191958813496E-2</c:v>
                </c:pt>
                <c:pt idx="243">
                  <c:v>-6.3907820544251037E-2</c:v>
                </c:pt>
                <c:pt idx="244">
                  <c:v>-5.7337582740867865E-2</c:v>
                </c:pt>
                <c:pt idx="245">
                  <c:v>-5.8347634224074518E-2</c:v>
                </c:pt>
                <c:pt idx="246">
                  <c:v>-6.6398627114488851E-2</c:v>
                </c:pt>
                <c:pt idx="247">
                  <c:v>-8.4432458936013699E-2</c:v>
                </c:pt>
                <c:pt idx="248">
                  <c:v>-9.070850698700661E-2</c:v>
                </c:pt>
                <c:pt idx="249">
                  <c:v>-9.8563373375827434E-2</c:v>
                </c:pt>
                <c:pt idx="250">
                  <c:v>-9.9544005883795084E-2</c:v>
                </c:pt>
                <c:pt idx="251">
                  <c:v>-0.10540818828144149</c:v>
                </c:pt>
                <c:pt idx="252">
                  <c:v>-0.10903652856092183</c:v>
                </c:pt>
                <c:pt idx="253">
                  <c:v>-0.11945084579553811</c:v>
                </c:pt>
                <c:pt idx="254">
                  <c:v>-0.12552096101985777</c:v>
                </c:pt>
                <c:pt idx="255">
                  <c:v>-0.11663643049767103</c:v>
                </c:pt>
                <c:pt idx="256">
                  <c:v>-0.12474626133856337</c:v>
                </c:pt>
                <c:pt idx="257">
                  <c:v>-0.12474626133856337</c:v>
                </c:pt>
                <c:pt idx="258">
                  <c:v>-0.12474626133856337</c:v>
                </c:pt>
                <c:pt idx="259">
                  <c:v>-0.12552096101985777</c:v>
                </c:pt>
                <c:pt idx="260">
                  <c:v>-0.13878891885265998</c:v>
                </c:pt>
              </c:numCache>
            </c:numRef>
          </c:val>
          <c:smooth val="0"/>
          <c:extLst xmlns:c16r2="http://schemas.microsoft.com/office/drawing/2015/06/chart">
            <c:ext xmlns:c16="http://schemas.microsoft.com/office/drawing/2014/chart" uri="{C3380CC4-5D6E-409C-BE32-E72D297353CC}">
              <c16:uniqueId val="{00000003-C93A-482D-A521-8170D7437572}"/>
            </c:ext>
          </c:extLst>
        </c:ser>
        <c:dLbls>
          <c:showLegendKey val="0"/>
          <c:showVal val="0"/>
          <c:showCatName val="0"/>
          <c:showSerName val="0"/>
          <c:showPercent val="0"/>
          <c:showBubbleSize val="0"/>
        </c:dLbls>
        <c:smooth val="0"/>
        <c:axId val="788502224"/>
        <c:axId val="788502784"/>
      </c:lineChart>
      <c:dateAx>
        <c:axId val="788502224"/>
        <c:scaling>
          <c:orientation val="minMax"/>
        </c:scaling>
        <c:delete val="0"/>
        <c:axPos val="b"/>
        <c:numFmt formatCode="dd/mm/yyyy"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788502784"/>
        <c:crosses val="autoZero"/>
        <c:auto val="1"/>
        <c:lblOffset val="100"/>
        <c:baseTimeUnit val="days"/>
      </c:dateAx>
      <c:valAx>
        <c:axId val="788502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788502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legend>
    <c:plotVisOnly val="1"/>
    <c:dispBlanksAs val="gap"/>
    <c:showDLblsOverMax val="0"/>
  </c:chart>
  <c:spPr>
    <a:solidFill>
      <a:schemeClr val="bg1"/>
    </a:solidFill>
    <a:ln w="9525" cap="flat" cmpd="sng" algn="ctr">
      <a:noFill/>
      <a:round/>
    </a:ln>
    <a:effectLst/>
  </c:spPr>
  <c:txPr>
    <a:bodyPr/>
    <a:lstStyle/>
    <a:p>
      <a:pPr>
        <a:defRPr/>
      </a:pPr>
      <a:endParaRPr lang="vi-V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Region!$R$4</c:f>
              <c:strCache>
                <c:ptCount val="1"/>
                <c:pt idx="0">
                  <c:v>Thái Lan</c:v>
                </c:pt>
              </c:strCache>
            </c:strRef>
          </c:tx>
          <c:spPr>
            <a:solidFill>
              <a:schemeClr val="accent1"/>
            </a:solidFill>
            <a:ln>
              <a:noFill/>
            </a:ln>
            <a:effectLst/>
          </c:spPr>
          <c:invertIfNegative val="0"/>
          <c:cat>
            <c:strRef>
              <c:f>Region!$Q$5:$Q$8</c:f>
              <c:strCache>
                <c:ptCount val="4"/>
                <c:pt idx="0">
                  <c:v>P/B</c:v>
                </c:pt>
                <c:pt idx="1">
                  <c:v>P/E</c:v>
                </c:pt>
                <c:pt idx="2">
                  <c:v>ROE</c:v>
                </c:pt>
                <c:pt idx="3">
                  <c:v>ROA</c:v>
                </c:pt>
              </c:strCache>
            </c:strRef>
          </c:cat>
          <c:val>
            <c:numRef>
              <c:f>Region!$R$5:$R$8</c:f>
              <c:numCache>
                <c:formatCode>0.0\x</c:formatCode>
                <c:ptCount val="4"/>
                <c:pt idx="0">
                  <c:v>2</c:v>
                </c:pt>
                <c:pt idx="1">
                  <c:v>16.47</c:v>
                </c:pt>
                <c:pt idx="2" formatCode="_(* #,##0.00_);_(* \(#,##0.00\);_(* &quot;-&quot;??_);_(@_)">
                  <c:v>12.11</c:v>
                </c:pt>
                <c:pt idx="3" formatCode="_(* #,##0.00_);_(* \(#,##0.00\);_(* &quot;-&quot;??_);_(@_)">
                  <c:v>3.08</c:v>
                </c:pt>
              </c:numCache>
            </c:numRef>
          </c:val>
          <c:extLst xmlns:c16r2="http://schemas.microsoft.com/office/drawing/2015/06/chart">
            <c:ext xmlns:c16="http://schemas.microsoft.com/office/drawing/2014/chart" uri="{C3380CC4-5D6E-409C-BE32-E72D297353CC}">
              <c16:uniqueId val="{00000000-36EF-4A16-92AD-C8E5A6204C7D}"/>
            </c:ext>
          </c:extLst>
        </c:ser>
        <c:ser>
          <c:idx val="1"/>
          <c:order val="1"/>
          <c:tx>
            <c:strRef>
              <c:f>Region!$S$4</c:f>
              <c:strCache>
                <c:ptCount val="1"/>
                <c:pt idx="0">
                  <c:v>Indonesia</c:v>
                </c:pt>
              </c:strCache>
            </c:strRef>
          </c:tx>
          <c:spPr>
            <a:solidFill>
              <a:schemeClr val="accent3"/>
            </a:solidFill>
            <a:ln>
              <a:noFill/>
            </a:ln>
            <a:effectLst/>
          </c:spPr>
          <c:invertIfNegative val="0"/>
          <c:cat>
            <c:strRef>
              <c:f>Region!$Q$5:$Q$8</c:f>
              <c:strCache>
                <c:ptCount val="4"/>
                <c:pt idx="0">
                  <c:v>P/B</c:v>
                </c:pt>
                <c:pt idx="1">
                  <c:v>P/E</c:v>
                </c:pt>
                <c:pt idx="2">
                  <c:v>ROE</c:v>
                </c:pt>
                <c:pt idx="3">
                  <c:v>ROA</c:v>
                </c:pt>
              </c:strCache>
            </c:strRef>
          </c:cat>
          <c:val>
            <c:numRef>
              <c:f>Region!$S$5:$S$8</c:f>
              <c:numCache>
                <c:formatCode>0.0\x</c:formatCode>
                <c:ptCount val="4"/>
                <c:pt idx="0">
                  <c:v>2.2000000000000002</c:v>
                </c:pt>
                <c:pt idx="1">
                  <c:v>19.45</c:v>
                </c:pt>
                <c:pt idx="2" formatCode="_(* #,##0.00_);_(* \(#,##0.00\);_(* &quot;-&quot;??_);_(@_)">
                  <c:v>11.7</c:v>
                </c:pt>
                <c:pt idx="3" formatCode="_(* #,##0.00_);_(* \(#,##0.00\);_(* &quot;-&quot;??_);_(@_)">
                  <c:v>3.04</c:v>
                </c:pt>
              </c:numCache>
            </c:numRef>
          </c:val>
          <c:extLst xmlns:c16r2="http://schemas.microsoft.com/office/drawing/2015/06/chart">
            <c:ext xmlns:c16="http://schemas.microsoft.com/office/drawing/2014/chart" uri="{C3380CC4-5D6E-409C-BE32-E72D297353CC}">
              <c16:uniqueId val="{00000001-36EF-4A16-92AD-C8E5A6204C7D}"/>
            </c:ext>
          </c:extLst>
        </c:ser>
        <c:ser>
          <c:idx val="2"/>
          <c:order val="2"/>
          <c:tx>
            <c:strRef>
              <c:f>Region!$T$4</c:f>
              <c:strCache>
                <c:ptCount val="1"/>
                <c:pt idx="0">
                  <c:v>Philippines</c:v>
                </c:pt>
              </c:strCache>
            </c:strRef>
          </c:tx>
          <c:spPr>
            <a:solidFill>
              <a:schemeClr val="accent5"/>
            </a:solidFill>
            <a:ln>
              <a:noFill/>
            </a:ln>
            <a:effectLst/>
          </c:spPr>
          <c:invertIfNegative val="0"/>
          <c:cat>
            <c:strRef>
              <c:f>Region!$Q$5:$Q$8</c:f>
              <c:strCache>
                <c:ptCount val="4"/>
                <c:pt idx="0">
                  <c:v>P/B</c:v>
                </c:pt>
                <c:pt idx="1">
                  <c:v>P/E</c:v>
                </c:pt>
                <c:pt idx="2">
                  <c:v>ROE</c:v>
                </c:pt>
                <c:pt idx="3">
                  <c:v>ROA</c:v>
                </c:pt>
              </c:strCache>
            </c:strRef>
          </c:cat>
          <c:val>
            <c:numRef>
              <c:f>Region!$T$5:$T$8</c:f>
              <c:numCache>
                <c:formatCode>0.0\x</c:formatCode>
                <c:ptCount val="4"/>
                <c:pt idx="0">
                  <c:v>1.9</c:v>
                </c:pt>
                <c:pt idx="1">
                  <c:v>18.329999999999998</c:v>
                </c:pt>
                <c:pt idx="2" formatCode="_(* #,##0.00_);_(* \(#,##0.00\);_(* &quot;-&quot;??_);_(@_)">
                  <c:v>10.72</c:v>
                </c:pt>
                <c:pt idx="3" formatCode="_(* #,##0.00_);_(* \(#,##0.00\);_(* &quot;-&quot;??_);_(@_)">
                  <c:v>2.36</c:v>
                </c:pt>
              </c:numCache>
            </c:numRef>
          </c:val>
          <c:extLst xmlns:c16r2="http://schemas.microsoft.com/office/drawing/2015/06/chart">
            <c:ext xmlns:c16="http://schemas.microsoft.com/office/drawing/2014/chart" uri="{C3380CC4-5D6E-409C-BE32-E72D297353CC}">
              <c16:uniqueId val="{00000002-36EF-4A16-92AD-C8E5A6204C7D}"/>
            </c:ext>
          </c:extLst>
        </c:ser>
        <c:ser>
          <c:idx val="3"/>
          <c:order val="3"/>
          <c:tx>
            <c:strRef>
              <c:f>Region!$U$4</c:f>
              <c:strCache>
                <c:ptCount val="1"/>
                <c:pt idx="0">
                  <c:v>Việt Nam</c:v>
                </c:pt>
              </c:strCache>
            </c:strRef>
          </c:tx>
          <c:spPr>
            <a:solidFill>
              <a:schemeClr val="accent1">
                <a:lumMod val="60000"/>
              </a:schemeClr>
            </a:solidFill>
            <a:ln>
              <a:noFill/>
            </a:ln>
            <a:effectLst/>
          </c:spPr>
          <c:invertIfNegative val="0"/>
          <c:cat>
            <c:strRef>
              <c:f>Region!$Q$5:$Q$8</c:f>
              <c:strCache>
                <c:ptCount val="4"/>
                <c:pt idx="0">
                  <c:v>P/B</c:v>
                </c:pt>
                <c:pt idx="1">
                  <c:v>P/E</c:v>
                </c:pt>
                <c:pt idx="2">
                  <c:v>ROE</c:v>
                </c:pt>
                <c:pt idx="3">
                  <c:v>ROA</c:v>
                </c:pt>
              </c:strCache>
            </c:strRef>
          </c:cat>
          <c:val>
            <c:numRef>
              <c:f>Region!$U$5:$U$8</c:f>
              <c:numCache>
                <c:formatCode>0.0\x</c:formatCode>
                <c:ptCount val="4"/>
                <c:pt idx="0">
                  <c:v>2.8</c:v>
                </c:pt>
                <c:pt idx="1">
                  <c:v>17.14</c:v>
                </c:pt>
                <c:pt idx="2" formatCode="_(* #,##0.00_);_(* \(#,##0.00\);_(* &quot;-&quot;??_);_(@_)">
                  <c:v>15.08</c:v>
                </c:pt>
                <c:pt idx="3" formatCode="_(* #,##0.00_);_(* \(#,##0.00\);_(* &quot;-&quot;??_);_(@_)">
                  <c:v>2.38</c:v>
                </c:pt>
              </c:numCache>
            </c:numRef>
          </c:val>
          <c:extLst xmlns:c16r2="http://schemas.microsoft.com/office/drawing/2015/06/chart">
            <c:ext xmlns:c16="http://schemas.microsoft.com/office/drawing/2014/chart" uri="{C3380CC4-5D6E-409C-BE32-E72D297353CC}">
              <c16:uniqueId val="{00000003-36EF-4A16-92AD-C8E5A6204C7D}"/>
            </c:ext>
          </c:extLst>
        </c:ser>
        <c:dLbls>
          <c:showLegendKey val="0"/>
          <c:showVal val="0"/>
          <c:showCatName val="0"/>
          <c:showSerName val="0"/>
          <c:showPercent val="0"/>
          <c:showBubbleSize val="0"/>
        </c:dLbls>
        <c:gapWidth val="199"/>
        <c:axId val="553483408"/>
        <c:axId val="553480048"/>
      </c:barChart>
      <c:catAx>
        <c:axId val="553483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vi-VN"/>
          </a:p>
        </c:txPr>
        <c:crossAx val="553480048"/>
        <c:crosses val="autoZero"/>
        <c:auto val="1"/>
        <c:lblAlgn val="ctr"/>
        <c:lblOffset val="100"/>
        <c:noMultiLvlLbl val="0"/>
      </c:catAx>
      <c:valAx>
        <c:axId val="55348004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x"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5534834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legend>
    <c:plotVisOnly val="1"/>
    <c:dispBlanksAs val="gap"/>
    <c:showDLblsOverMax val="0"/>
  </c:chart>
  <c:spPr>
    <a:solidFill>
      <a:schemeClr val="bg1"/>
    </a:solidFill>
    <a:ln w="9525" cap="flat" cmpd="sng" algn="ctr">
      <a:noFill/>
      <a:round/>
    </a:ln>
    <a:effectLst/>
  </c:spPr>
  <c:txPr>
    <a:bodyPr/>
    <a:lstStyle/>
    <a:p>
      <a:pPr>
        <a:defRPr/>
      </a:pPr>
      <a:endParaRPr lang="vi-VN"/>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Reversed" id="21">
  <a:schemeClr val="accent1"/>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BDB73D263442DEBD92A074275FC11D"/>
        <w:category>
          <w:name w:val="General"/>
          <w:gallery w:val="placeholder"/>
        </w:category>
        <w:types>
          <w:type w:val="bbPlcHdr"/>
        </w:types>
        <w:behaviors>
          <w:behavior w:val="content"/>
        </w:behaviors>
        <w:guid w:val="{CBA99E83-67A8-4931-95F0-A6BEBE1B94CF}"/>
      </w:docPartPr>
      <w:docPartBody>
        <w:p w:rsidR="003D5526" w:rsidRDefault="003C3236" w:rsidP="003C3236">
          <w:pPr>
            <w:pStyle w:val="EBBDB73D263442DEBD92A074275FC11D"/>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icrosoft JhengHei">
    <w:panose1 w:val="020B0604030504040204"/>
    <w:charset w:val="88"/>
    <w:family w:val="swiss"/>
    <w:pitch w:val="variable"/>
    <w:sig w:usb0="00000087" w:usb1="288F4000" w:usb2="00000016" w:usb3="00000000" w:csb0="001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236"/>
    <w:rsid w:val="00017732"/>
    <w:rsid w:val="00017F57"/>
    <w:rsid w:val="00020A14"/>
    <w:rsid w:val="00027C23"/>
    <w:rsid w:val="000369E8"/>
    <w:rsid w:val="00054DA1"/>
    <w:rsid w:val="00060C9E"/>
    <w:rsid w:val="00066BE7"/>
    <w:rsid w:val="000723AE"/>
    <w:rsid w:val="00073926"/>
    <w:rsid w:val="00075901"/>
    <w:rsid w:val="000A42AF"/>
    <w:rsid w:val="000A72B7"/>
    <w:rsid w:val="000B21B0"/>
    <w:rsid w:val="000D2140"/>
    <w:rsid w:val="000D71F3"/>
    <w:rsid w:val="000E2E24"/>
    <w:rsid w:val="000E58E8"/>
    <w:rsid w:val="0010592F"/>
    <w:rsid w:val="0011026B"/>
    <w:rsid w:val="001342A8"/>
    <w:rsid w:val="001347F6"/>
    <w:rsid w:val="0014477A"/>
    <w:rsid w:val="0015192F"/>
    <w:rsid w:val="001611EB"/>
    <w:rsid w:val="00171F7E"/>
    <w:rsid w:val="001742E2"/>
    <w:rsid w:val="001756E2"/>
    <w:rsid w:val="0018147E"/>
    <w:rsid w:val="00184030"/>
    <w:rsid w:val="0018494C"/>
    <w:rsid w:val="00186DBE"/>
    <w:rsid w:val="001A5973"/>
    <w:rsid w:val="001A69E1"/>
    <w:rsid w:val="001B5704"/>
    <w:rsid w:val="001C3EB6"/>
    <w:rsid w:val="001C5E56"/>
    <w:rsid w:val="001D2912"/>
    <w:rsid w:val="001D6A00"/>
    <w:rsid w:val="0021065D"/>
    <w:rsid w:val="00212AED"/>
    <w:rsid w:val="002174DD"/>
    <w:rsid w:val="002211A8"/>
    <w:rsid w:val="002223F1"/>
    <w:rsid w:val="00236649"/>
    <w:rsid w:val="00247264"/>
    <w:rsid w:val="002478EE"/>
    <w:rsid w:val="002615F8"/>
    <w:rsid w:val="002704B1"/>
    <w:rsid w:val="002778A9"/>
    <w:rsid w:val="002A0EC4"/>
    <w:rsid w:val="002A6A9E"/>
    <w:rsid w:val="002B7C98"/>
    <w:rsid w:val="002C6DD0"/>
    <w:rsid w:val="002D162A"/>
    <w:rsid w:val="002D7F23"/>
    <w:rsid w:val="002E236F"/>
    <w:rsid w:val="002F0044"/>
    <w:rsid w:val="00320A44"/>
    <w:rsid w:val="003550B8"/>
    <w:rsid w:val="00356396"/>
    <w:rsid w:val="00363464"/>
    <w:rsid w:val="00364DD4"/>
    <w:rsid w:val="00381A2C"/>
    <w:rsid w:val="00384142"/>
    <w:rsid w:val="00396758"/>
    <w:rsid w:val="003A3C54"/>
    <w:rsid w:val="003B1B70"/>
    <w:rsid w:val="003B694B"/>
    <w:rsid w:val="003C3236"/>
    <w:rsid w:val="003C65A5"/>
    <w:rsid w:val="003D5526"/>
    <w:rsid w:val="003F7514"/>
    <w:rsid w:val="003F78CF"/>
    <w:rsid w:val="00401E21"/>
    <w:rsid w:val="00411787"/>
    <w:rsid w:val="00413CDC"/>
    <w:rsid w:val="00425C80"/>
    <w:rsid w:val="00447D81"/>
    <w:rsid w:val="00450930"/>
    <w:rsid w:val="00470A94"/>
    <w:rsid w:val="00471840"/>
    <w:rsid w:val="00480643"/>
    <w:rsid w:val="00484290"/>
    <w:rsid w:val="00484AD6"/>
    <w:rsid w:val="00486CEF"/>
    <w:rsid w:val="004D4370"/>
    <w:rsid w:val="004F0AA3"/>
    <w:rsid w:val="005002A6"/>
    <w:rsid w:val="005015AB"/>
    <w:rsid w:val="00506B6C"/>
    <w:rsid w:val="00512FE2"/>
    <w:rsid w:val="00513C24"/>
    <w:rsid w:val="00517AAE"/>
    <w:rsid w:val="005250D4"/>
    <w:rsid w:val="00525214"/>
    <w:rsid w:val="00534CC6"/>
    <w:rsid w:val="0053631F"/>
    <w:rsid w:val="00536E9C"/>
    <w:rsid w:val="00542E3E"/>
    <w:rsid w:val="00542E41"/>
    <w:rsid w:val="00554DB4"/>
    <w:rsid w:val="005640E5"/>
    <w:rsid w:val="00572D9D"/>
    <w:rsid w:val="0057772E"/>
    <w:rsid w:val="00593298"/>
    <w:rsid w:val="005A3BBA"/>
    <w:rsid w:val="005B1CF9"/>
    <w:rsid w:val="005B6218"/>
    <w:rsid w:val="005C4DBA"/>
    <w:rsid w:val="005D2505"/>
    <w:rsid w:val="005D7E81"/>
    <w:rsid w:val="00624FD2"/>
    <w:rsid w:val="00625098"/>
    <w:rsid w:val="00634769"/>
    <w:rsid w:val="006738CA"/>
    <w:rsid w:val="00681273"/>
    <w:rsid w:val="00690809"/>
    <w:rsid w:val="006D0E37"/>
    <w:rsid w:val="006E6A60"/>
    <w:rsid w:val="00701D68"/>
    <w:rsid w:val="0072273C"/>
    <w:rsid w:val="007243CF"/>
    <w:rsid w:val="0073124D"/>
    <w:rsid w:val="0073775D"/>
    <w:rsid w:val="00742BB7"/>
    <w:rsid w:val="00745889"/>
    <w:rsid w:val="007502CF"/>
    <w:rsid w:val="0076750A"/>
    <w:rsid w:val="007722E6"/>
    <w:rsid w:val="007854CE"/>
    <w:rsid w:val="007922B8"/>
    <w:rsid w:val="00794C7F"/>
    <w:rsid w:val="007975B3"/>
    <w:rsid w:val="007A322F"/>
    <w:rsid w:val="007A37C4"/>
    <w:rsid w:val="007B0FB0"/>
    <w:rsid w:val="007C136D"/>
    <w:rsid w:val="007C1589"/>
    <w:rsid w:val="007D0B09"/>
    <w:rsid w:val="007D4566"/>
    <w:rsid w:val="007E1F9C"/>
    <w:rsid w:val="00804BBC"/>
    <w:rsid w:val="008523B6"/>
    <w:rsid w:val="008669BF"/>
    <w:rsid w:val="00876CF5"/>
    <w:rsid w:val="008871B0"/>
    <w:rsid w:val="008A1A99"/>
    <w:rsid w:val="008A6C97"/>
    <w:rsid w:val="008A7A41"/>
    <w:rsid w:val="008C32F3"/>
    <w:rsid w:val="008D0F27"/>
    <w:rsid w:val="008D13E0"/>
    <w:rsid w:val="008D1BB0"/>
    <w:rsid w:val="008E1768"/>
    <w:rsid w:val="008E2579"/>
    <w:rsid w:val="008E375E"/>
    <w:rsid w:val="008E766B"/>
    <w:rsid w:val="008F0420"/>
    <w:rsid w:val="008F41A6"/>
    <w:rsid w:val="009436E4"/>
    <w:rsid w:val="00971154"/>
    <w:rsid w:val="0098284F"/>
    <w:rsid w:val="009843C1"/>
    <w:rsid w:val="00994746"/>
    <w:rsid w:val="009A4375"/>
    <w:rsid w:val="009C1BB3"/>
    <w:rsid w:val="009C33B1"/>
    <w:rsid w:val="009D5A31"/>
    <w:rsid w:val="009E0B3F"/>
    <w:rsid w:val="009F2EDF"/>
    <w:rsid w:val="00A2597F"/>
    <w:rsid w:val="00A40A32"/>
    <w:rsid w:val="00A4210C"/>
    <w:rsid w:val="00A67C42"/>
    <w:rsid w:val="00A837D3"/>
    <w:rsid w:val="00A907A7"/>
    <w:rsid w:val="00A95960"/>
    <w:rsid w:val="00A97095"/>
    <w:rsid w:val="00AA359F"/>
    <w:rsid w:val="00AB221A"/>
    <w:rsid w:val="00AB5CB7"/>
    <w:rsid w:val="00AC183C"/>
    <w:rsid w:val="00AC7769"/>
    <w:rsid w:val="00AD194F"/>
    <w:rsid w:val="00B00C7F"/>
    <w:rsid w:val="00B0679C"/>
    <w:rsid w:val="00B12E13"/>
    <w:rsid w:val="00B4270C"/>
    <w:rsid w:val="00B5668D"/>
    <w:rsid w:val="00B83849"/>
    <w:rsid w:val="00B84E9C"/>
    <w:rsid w:val="00B92A5B"/>
    <w:rsid w:val="00BB13E2"/>
    <w:rsid w:val="00BB449D"/>
    <w:rsid w:val="00BD7B95"/>
    <w:rsid w:val="00BE0A2C"/>
    <w:rsid w:val="00BE7B8E"/>
    <w:rsid w:val="00BF1F46"/>
    <w:rsid w:val="00BF5D1D"/>
    <w:rsid w:val="00C07A2B"/>
    <w:rsid w:val="00C17AD3"/>
    <w:rsid w:val="00C31AA4"/>
    <w:rsid w:val="00C32B6E"/>
    <w:rsid w:val="00C34C38"/>
    <w:rsid w:val="00C35E80"/>
    <w:rsid w:val="00C5485F"/>
    <w:rsid w:val="00C63EAA"/>
    <w:rsid w:val="00CB13A7"/>
    <w:rsid w:val="00CB335D"/>
    <w:rsid w:val="00CC7A1B"/>
    <w:rsid w:val="00CE3424"/>
    <w:rsid w:val="00CF0CF3"/>
    <w:rsid w:val="00D06739"/>
    <w:rsid w:val="00D07626"/>
    <w:rsid w:val="00D214C2"/>
    <w:rsid w:val="00D22E63"/>
    <w:rsid w:val="00D34ED3"/>
    <w:rsid w:val="00D462C6"/>
    <w:rsid w:val="00D65639"/>
    <w:rsid w:val="00DA3C2D"/>
    <w:rsid w:val="00DC19FF"/>
    <w:rsid w:val="00DD6E5D"/>
    <w:rsid w:val="00DF302F"/>
    <w:rsid w:val="00E03434"/>
    <w:rsid w:val="00E052AC"/>
    <w:rsid w:val="00E07D56"/>
    <w:rsid w:val="00E1308B"/>
    <w:rsid w:val="00E13902"/>
    <w:rsid w:val="00E17315"/>
    <w:rsid w:val="00E32C7F"/>
    <w:rsid w:val="00E34244"/>
    <w:rsid w:val="00E3713D"/>
    <w:rsid w:val="00E47778"/>
    <w:rsid w:val="00E5467E"/>
    <w:rsid w:val="00E5607B"/>
    <w:rsid w:val="00E713BC"/>
    <w:rsid w:val="00E81776"/>
    <w:rsid w:val="00E8565A"/>
    <w:rsid w:val="00E93889"/>
    <w:rsid w:val="00E94401"/>
    <w:rsid w:val="00E97F90"/>
    <w:rsid w:val="00EA76F5"/>
    <w:rsid w:val="00EB79DC"/>
    <w:rsid w:val="00EC111F"/>
    <w:rsid w:val="00EC14A3"/>
    <w:rsid w:val="00EE66BE"/>
    <w:rsid w:val="00EF6E65"/>
    <w:rsid w:val="00F02A59"/>
    <w:rsid w:val="00F13509"/>
    <w:rsid w:val="00F232F1"/>
    <w:rsid w:val="00F25B7A"/>
    <w:rsid w:val="00F32929"/>
    <w:rsid w:val="00F6369A"/>
    <w:rsid w:val="00F708AC"/>
    <w:rsid w:val="00FA2B67"/>
    <w:rsid w:val="00FA3711"/>
    <w:rsid w:val="00FA66D4"/>
    <w:rsid w:val="00FA6E60"/>
    <w:rsid w:val="00FB006D"/>
    <w:rsid w:val="00FB32DA"/>
    <w:rsid w:val="00FB4A03"/>
    <w:rsid w:val="00FC51BD"/>
    <w:rsid w:val="00FC6C02"/>
    <w:rsid w:val="00FD573D"/>
    <w:rsid w:val="00FF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236"/>
    <w:rPr>
      <w:color w:val="808080"/>
    </w:rPr>
  </w:style>
  <w:style w:type="paragraph" w:customStyle="1" w:styleId="EBBDB73D263442DEBD92A074275FC11D">
    <w:name w:val="EBBDB73D263442DEBD92A074275FC11D"/>
    <w:rsid w:val="003C3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CA4ED-182C-4A6D-815D-528ABBF0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yuanta securities vietnam – retail research</dc:creator>
  <cp:keywords/>
  <dc:description/>
  <cp:lastModifiedBy>Chung Kim Hoa</cp:lastModifiedBy>
  <cp:revision>3</cp:revision>
  <cp:lastPrinted>2018-12-24T10:35:00Z</cp:lastPrinted>
  <dcterms:created xsi:type="dcterms:W3CDTF">2019-01-07T03:53:00Z</dcterms:created>
  <dcterms:modified xsi:type="dcterms:W3CDTF">2019-01-07T05:14:00Z</dcterms:modified>
</cp:coreProperties>
</file>